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EC1" w:rsidRPr="00F416A1" w:rsidRDefault="00701EC1" w:rsidP="000F4E72">
      <w:pPr>
        <w:jc w:val="center"/>
        <w:rPr>
          <w:rFonts w:ascii="Times New Roman" w:hAnsi="Times New Roman" w:cs="Times New Roman"/>
        </w:rPr>
      </w:pPr>
      <w:r w:rsidRPr="00F416A1">
        <w:rPr>
          <w:rFonts w:ascii="Times New Roman" w:hAnsi="Times New Roman" w:cs="Times New Roman"/>
        </w:rPr>
        <w:t>ПРОТОКОЛ</w:t>
      </w:r>
    </w:p>
    <w:p w:rsidR="000F4E72" w:rsidRPr="00F416A1" w:rsidRDefault="000F4E72" w:rsidP="000F4E72">
      <w:pPr>
        <w:jc w:val="center"/>
        <w:rPr>
          <w:rFonts w:ascii="Times New Roman" w:hAnsi="Times New Roman" w:cs="Times New Roman"/>
        </w:rPr>
      </w:pPr>
      <w:r w:rsidRPr="00F416A1">
        <w:rPr>
          <w:rFonts w:ascii="Times New Roman" w:hAnsi="Times New Roman" w:cs="Times New Roman"/>
        </w:rPr>
        <w:t>проведения общественных обсуждений</w:t>
      </w:r>
    </w:p>
    <w:p w:rsidR="000F4E72" w:rsidRPr="00F416A1" w:rsidRDefault="000F4E72" w:rsidP="000F4E72">
      <w:pPr>
        <w:jc w:val="center"/>
        <w:rPr>
          <w:rFonts w:ascii="Times New Roman" w:hAnsi="Times New Roman" w:cs="Times New Roman"/>
        </w:rPr>
      </w:pPr>
    </w:p>
    <w:p w:rsidR="000F4E72" w:rsidRPr="00F416A1" w:rsidRDefault="000F4E72" w:rsidP="000F4E72">
      <w:pPr>
        <w:pStyle w:val="1"/>
        <w:shd w:val="clear" w:color="auto" w:fill="auto"/>
        <w:tabs>
          <w:tab w:val="left" w:leader="underscore" w:pos="605"/>
          <w:tab w:val="left" w:leader="underscore" w:pos="2107"/>
          <w:tab w:val="left" w:pos="5779"/>
          <w:tab w:val="left" w:leader="underscore" w:pos="6370"/>
        </w:tabs>
        <w:ind w:firstLine="0"/>
        <w:rPr>
          <w:sz w:val="24"/>
          <w:szCs w:val="24"/>
        </w:rPr>
      </w:pPr>
      <w:r w:rsidRPr="00F416A1">
        <w:rPr>
          <w:color w:val="000000"/>
          <w:sz w:val="24"/>
          <w:szCs w:val="24"/>
          <w:u w:val="single"/>
          <w:lang w:eastAsia="ru-RU" w:bidi="ru-RU"/>
        </w:rPr>
        <w:t>«</w:t>
      </w:r>
      <w:r w:rsidR="00DC1ACE">
        <w:rPr>
          <w:color w:val="000000"/>
          <w:sz w:val="24"/>
          <w:szCs w:val="24"/>
          <w:u w:val="single"/>
          <w:lang w:eastAsia="ru-RU" w:bidi="ru-RU"/>
        </w:rPr>
        <w:t>17</w:t>
      </w:r>
      <w:r w:rsidRPr="00F416A1">
        <w:rPr>
          <w:color w:val="000000"/>
          <w:sz w:val="24"/>
          <w:szCs w:val="24"/>
          <w:u w:val="single"/>
          <w:lang w:eastAsia="ru-RU" w:bidi="ru-RU"/>
        </w:rPr>
        <w:t>»</w:t>
      </w:r>
      <w:r w:rsidR="00701EC1" w:rsidRPr="00F416A1"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r w:rsidR="00DC1ACE">
        <w:rPr>
          <w:color w:val="000000"/>
          <w:sz w:val="24"/>
          <w:szCs w:val="24"/>
          <w:u w:val="single"/>
          <w:lang w:eastAsia="ru-RU" w:bidi="ru-RU"/>
        </w:rPr>
        <w:t xml:space="preserve">декабря </w:t>
      </w:r>
      <w:r w:rsidR="00701EC1" w:rsidRPr="00F416A1">
        <w:rPr>
          <w:color w:val="000000"/>
          <w:sz w:val="24"/>
          <w:szCs w:val="24"/>
          <w:u w:val="single"/>
          <w:lang w:eastAsia="ru-RU" w:bidi="ru-RU"/>
        </w:rPr>
        <w:t xml:space="preserve"> 20</w:t>
      </w:r>
      <w:r w:rsidRPr="00F416A1">
        <w:rPr>
          <w:color w:val="000000"/>
          <w:sz w:val="24"/>
          <w:szCs w:val="24"/>
          <w:u w:val="single"/>
          <w:lang w:eastAsia="ru-RU" w:bidi="ru-RU"/>
        </w:rPr>
        <w:t>1</w:t>
      </w:r>
      <w:r w:rsidR="00DC1ACE">
        <w:rPr>
          <w:color w:val="000000"/>
          <w:sz w:val="24"/>
          <w:szCs w:val="24"/>
          <w:u w:val="single"/>
          <w:lang w:eastAsia="ru-RU" w:bidi="ru-RU"/>
        </w:rPr>
        <w:t>9</w:t>
      </w:r>
      <w:r w:rsidRPr="00F416A1">
        <w:rPr>
          <w:color w:val="000000"/>
          <w:sz w:val="24"/>
          <w:szCs w:val="24"/>
          <w:u w:val="single"/>
          <w:lang w:eastAsia="ru-RU" w:bidi="ru-RU"/>
        </w:rPr>
        <w:t xml:space="preserve"> г.</w:t>
      </w:r>
      <w:r w:rsidRPr="00F416A1">
        <w:rPr>
          <w:color w:val="000000"/>
          <w:sz w:val="24"/>
          <w:szCs w:val="24"/>
          <w:lang w:eastAsia="ru-RU" w:bidi="ru-RU"/>
        </w:rPr>
        <w:tab/>
      </w:r>
      <w:r w:rsidR="00F9393B">
        <w:rPr>
          <w:color w:val="000000"/>
          <w:sz w:val="24"/>
          <w:szCs w:val="24"/>
          <w:lang w:eastAsia="ru-RU" w:bidi="ru-RU"/>
        </w:rPr>
        <w:t xml:space="preserve">                                         </w:t>
      </w:r>
      <w:r w:rsidRPr="00F416A1">
        <w:rPr>
          <w:color w:val="000000"/>
          <w:sz w:val="24"/>
          <w:szCs w:val="24"/>
          <w:lang w:eastAsia="ru-RU" w:bidi="ru-RU"/>
        </w:rPr>
        <w:t xml:space="preserve">        № </w:t>
      </w:r>
      <w:r w:rsidR="00DC1ACE">
        <w:rPr>
          <w:color w:val="000000"/>
          <w:sz w:val="24"/>
          <w:szCs w:val="24"/>
          <w:lang w:eastAsia="ru-RU" w:bidi="ru-RU"/>
        </w:rPr>
        <w:t>5</w:t>
      </w:r>
    </w:p>
    <w:p w:rsidR="000F4E72" w:rsidRPr="00F416A1" w:rsidRDefault="000F4E72" w:rsidP="000F4E72">
      <w:pPr>
        <w:pStyle w:val="1"/>
        <w:shd w:val="clear" w:color="auto" w:fill="auto"/>
        <w:tabs>
          <w:tab w:val="left" w:leader="underscore" w:pos="3806"/>
        </w:tabs>
        <w:ind w:firstLine="0"/>
        <w:jc w:val="center"/>
        <w:rPr>
          <w:sz w:val="24"/>
          <w:szCs w:val="24"/>
        </w:rPr>
      </w:pPr>
      <w:r w:rsidRPr="00F416A1">
        <w:rPr>
          <w:color w:val="000000"/>
          <w:sz w:val="24"/>
          <w:szCs w:val="24"/>
          <w:lang w:eastAsia="ru-RU" w:bidi="ru-RU"/>
        </w:rPr>
        <w:t xml:space="preserve">г. (ст.) </w:t>
      </w:r>
      <w:r w:rsidR="00701EC1" w:rsidRPr="00F416A1">
        <w:rPr>
          <w:color w:val="000000"/>
          <w:sz w:val="24"/>
          <w:szCs w:val="24"/>
          <w:u w:val="single"/>
          <w:lang w:eastAsia="ru-RU" w:bidi="ru-RU"/>
        </w:rPr>
        <w:t>Апшеронск</w:t>
      </w:r>
    </w:p>
    <w:p w:rsidR="000F4E72" w:rsidRPr="00F416A1" w:rsidRDefault="000F4E72" w:rsidP="000F4E72">
      <w:pPr>
        <w:pStyle w:val="1"/>
        <w:shd w:val="clear" w:color="auto" w:fill="auto"/>
        <w:ind w:firstLine="0"/>
        <w:rPr>
          <w:color w:val="000000"/>
          <w:sz w:val="24"/>
          <w:szCs w:val="24"/>
          <w:lang w:eastAsia="ru-RU" w:bidi="ru-RU"/>
        </w:rPr>
      </w:pPr>
    </w:p>
    <w:p w:rsidR="000F4E72" w:rsidRPr="00F416A1" w:rsidRDefault="000F4E72" w:rsidP="000F4E72">
      <w:pPr>
        <w:pStyle w:val="1"/>
        <w:shd w:val="clear" w:color="auto" w:fill="auto"/>
        <w:ind w:firstLine="0"/>
        <w:rPr>
          <w:color w:val="000000"/>
          <w:sz w:val="24"/>
          <w:szCs w:val="24"/>
          <w:lang w:eastAsia="ru-RU" w:bidi="ru-RU"/>
        </w:rPr>
      </w:pPr>
      <w:r w:rsidRPr="00F416A1">
        <w:rPr>
          <w:color w:val="000000"/>
          <w:sz w:val="24"/>
          <w:szCs w:val="24"/>
          <w:lang w:eastAsia="ru-RU" w:bidi="ru-RU"/>
        </w:rPr>
        <w:t>Присутствовали: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1357A0" w:rsidRPr="00F416A1" w:rsidTr="00F416A1">
        <w:tc>
          <w:tcPr>
            <w:tcW w:w="4927" w:type="dxa"/>
          </w:tcPr>
          <w:p w:rsidR="001357A0" w:rsidRPr="00F416A1" w:rsidRDefault="001357A0" w:rsidP="00F4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 xml:space="preserve">Шовгенова </w:t>
            </w:r>
          </w:p>
          <w:p w:rsidR="001357A0" w:rsidRPr="00F416A1" w:rsidRDefault="001357A0" w:rsidP="00F4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Ирина Валерьевна</w:t>
            </w:r>
          </w:p>
        </w:tc>
        <w:tc>
          <w:tcPr>
            <w:tcW w:w="4927" w:type="dxa"/>
          </w:tcPr>
          <w:p w:rsidR="001357A0" w:rsidRPr="00F416A1" w:rsidRDefault="001357A0" w:rsidP="00F41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- начальник отдела топливно-энергетического комплекса, дорожного х</w:t>
            </w: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зяйства и транспорта администрации мун</w:t>
            </w: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Апшеронский ра</w:t>
            </w: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он, заместитель председателя оргкомитета</w:t>
            </w:r>
          </w:p>
          <w:p w:rsidR="001357A0" w:rsidRPr="00F416A1" w:rsidRDefault="001357A0" w:rsidP="00F41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7A0" w:rsidRPr="00F416A1" w:rsidTr="00F416A1">
        <w:tc>
          <w:tcPr>
            <w:tcW w:w="4927" w:type="dxa"/>
          </w:tcPr>
          <w:p w:rsidR="001357A0" w:rsidRPr="00F416A1" w:rsidRDefault="001357A0" w:rsidP="00F4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  <w:p w:rsidR="001357A0" w:rsidRPr="00F416A1" w:rsidRDefault="001357A0" w:rsidP="00F4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Юлия Ильинична</w:t>
            </w:r>
          </w:p>
        </w:tc>
        <w:tc>
          <w:tcPr>
            <w:tcW w:w="4927" w:type="dxa"/>
          </w:tcPr>
          <w:p w:rsidR="001357A0" w:rsidRPr="00F416A1" w:rsidRDefault="001357A0" w:rsidP="00F41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512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 xml:space="preserve"> отдела топливно-энергетического комплекса, дорожного х</w:t>
            </w: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зяйства и транспорта администрации мун</w:t>
            </w: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Апшеронский ра</w:t>
            </w: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он, секретарь оргк</w:t>
            </w: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митета</w:t>
            </w:r>
          </w:p>
          <w:p w:rsidR="001357A0" w:rsidRPr="00F416A1" w:rsidRDefault="001357A0" w:rsidP="00F41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7A0" w:rsidRPr="00F416A1" w:rsidTr="00F416A1">
        <w:tc>
          <w:tcPr>
            <w:tcW w:w="9854" w:type="dxa"/>
            <w:gridSpan w:val="2"/>
          </w:tcPr>
          <w:p w:rsidR="001357A0" w:rsidRPr="00F416A1" w:rsidRDefault="001357A0" w:rsidP="00F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Члены оргкомитета:</w:t>
            </w:r>
          </w:p>
          <w:p w:rsidR="001357A0" w:rsidRPr="00F416A1" w:rsidRDefault="001357A0" w:rsidP="00F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7A0" w:rsidRPr="00F416A1" w:rsidTr="00F416A1">
        <w:tc>
          <w:tcPr>
            <w:tcW w:w="4927" w:type="dxa"/>
          </w:tcPr>
          <w:p w:rsidR="00DC1ACE" w:rsidRDefault="00DC1ACE" w:rsidP="00F4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Погорелов </w:t>
            </w:r>
          </w:p>
          <w:p w:rsidR="001357A0" w:rsidRPr="00F416A1" w:rsidRDefault="00DC1ACE" w:rsidP="00F4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Вячеславович</w:t>
            </w:r>
          </w:p>
        </w:tc>
        <w:tc>
          <w:tcPr>
            <w:tcW w:w="4927" w:type="dxa"/>
          </w:tcPr>
          <w:p w:rsidR="001357A0" w:rsidRPr="00F416A1" w:rsidRDefault="001357A0" w:rsidP="00F41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- главный специалист отдела топливно-энергетического комплекса, дорожного х</w:t>
            </w: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зяйства и транспорта администрации мун</w:t>
            </w: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Апшеронский район</w:t>
            </w:r>
          </w:p>
          <w:p w:rsidR="001357A0" w:rsidRPr="00F416A1" w:rsidRDefault="001357A0" w:rsidP="00F41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ACE" w:rsidRPr="00F416A1" w:rsidTr="00F416A1">
        <w:tc>
          <w:tcPr>
            <w:tcW w:w="4927" w:type="dxa"/>
          </w:tcPr>
          <w:p w:rsidR="00DC1ACE" w:rsidRPr="00DC1ACE" w:rsidRDefault="00DC1ACE" w:rsidP="00FB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ACE">
              <w:rPr>
                <w:rFonts w:ascii="Times New Roman" w:hAnsi="Times New Roman" w:cs="Times New Roman"/>
                <w:sz w:val="24"/>
                <w:szCs w:val="24"/>
              </w:rPr>
              <w:t xml:space="preserve">Драпов </w:t>
            </w:r>
          </w:p>
          <w:p w:rsidR="00DC1ACE" w:rsidRPr="00DC1ACE" w:rsidRDefault="00DC1ACE" w:rsidP="00FB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ACE">
              <w:rPr>
                <w:rFonts w:ascii="Times New Roman" w:hAnsi="Times New Roman" w:cs="Times New Roman"/>
                <w:sz w:val="24"/>
                <w:szCs w:val="24"/>
              </w:rPr>
              <w:t>Виталий Евгеньевич</w:t>
            </w:r>
          </w:p>
          <w:p w:rsidR="00DC1ACE" w:rsidRPr="00DC1ACE" w:rsidRDefault="00DC1ACE" w:rsidP="00FB4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DC1ACE" w:rsidRPr="00DC1ACE" w:rsidRDefault="00DC1ACE" w:rsidP="00FB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ACE">
              <w:rPr>
                <w:rFonts w:ascii="Times New Roman" w:hAnsi="Times New Roman" w:cs="Times New Roman"/>
                <w:sz w:val="24"/>
                <w:szCs w:val="24"/>
              </w:rPr>
              <w:t>- начальник отдела архитектуры и град</w:t>
            </w:r>
            <w:r w:rsidRPr="00DC1A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1ACE">
              <w:rPr>
                <w:rFonts w:ascii="Times New Roman" w:hAnsi="Times New Roman" w:cs="Times New Roman"/>
                <w:sz w:val="24"/>
                <w:szCs w:val="24"/>
              </w:rPr>
              <w:t>строительства муниципального о</w:t>
            </w:r>
            <w:r w:rsidRPr="00DC1AC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C1ACE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Апшеронский район  </w:t>
            </w:r>
          </w:p>
          <w:p w:rsidR="00DC1ACE" w:rsidRPr="00DC1ACE" w:rsidRDefault="00DC1ACE" w:rsidP="00FB4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ACE" w:rsidRPr="00F416A1" w:rsidTr="00F416A1">
        <w:tc>
          <w:tcPr>
            <w:tcW w:w="4927" w:type="dxa"/>
          </w:tcPr>
          <w:p w:rsidR="00DC1ACE" w:rsidRPr="00DC1ACE" w:rsidRDefault="00DC1ACE" w:rsidP="00FB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ACE">
              <w:rPr>
                <w:rFonts w:ascii="Times New Roman" w:hAnsi="Times New Roman" w:cs="Times New Roman"/>
                <w:sz w:val="24"/>
                <w:szCs w:val="24"/>
              </w:rPr>
              <w:t xml:space="preserve">Николенко </w:t>
            </w:r>
          </w:p>
          <w:p w:rsidR="00DC1ACE" w:rsidRPr="00DC1ACE" w:rsidRDefault="00DC1ACE" w:rsidP="00FB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ACE">
              <w:rPr>
                <w:rFonts w:ascii="Times New Roman" w:hAnsi="Times New Roman" w:cs="Times New Roman"/>
                <w:sz w:val="24"/>
                <w:szCs w:val="24"/>
              </w:rPr>
              <w:t>Анна Викторовна</w:t>
            </w:r>
          </w:p>
        </w:tc>
        <w:tc>
          <w:tcPr>
            <w:tcW w:w="4927" w:type="dxa"/>
          </w:tcPr>
          <w:p w:rsidR="00DC1ACE" w:rsidRPr="00DC1ACE" w:rsidRDefault="00DC1ACE" w:rsidP="00FB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ACE">
              <w:rPr>
                <w:rFonts w:ascii="Times New Roman" w:hAnsi="Times New Roman" w:cs="Times New Roman"/>
                <w:sz w:val="24"/>
                <w:szCs w:val="24"/>
              </w:rPr>
              <w:t>- ведущий специалист отдела топливно-энергетического комплекса, дорожного х</w:t>
            </w:r>
            <w:r w:rsidRPr="00DC1A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1ACE">
              <w:rPr>
                <w:rFonts w:ascii="Times New Roman" w:hAnsi="Times New Roman" w:cs="Times New Roman"/>
                <w:sz w:val="24"/>
                <w:szCs w:val="24"/>
              </w:rPr>
              <w:t>зяйства и транспорта администрации мун</w:t>
            </w:r>
            <w:r w:rsidRPr="00DC1A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1ACE">
              <w:rPr>
                <w:rFonts w:ascii="Times New Roman" w:hAnsi="Times New Roman" w:cs="Times New Roman"/>
                <w:sz w:val="24"/>
                <w:szCs w:val="24"/>
              </w:rPr>
              <w:t>ципального образов</w:t>
            </w:r>
            <w:r w:rsidRPr="00DC1A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1ACE">
              <w:rPr>
                <w:rFonts w:ascii="Times New Roman" w:hAnsi="Times New Roman" w:cs="Times New Roman"/>
                <w:sz w:val="24"/>
                <w:szCs w:val="24"/>
              </w:rPr>
              <w:t>ния Апшеронский район</w:t>
            </w:r>
          </w:p>
          <w:p w:rsidR="00DC1ACE" w:rsidRPr="00DC1ACE" w:rsidRDefault="00DC1ACE" w:rsidP="00FB4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ACE" w:rsidRPr="00F416A1" w:rsidTr="00F416A1">
        <w:tc>
          <w:tcPr>
            <w:tcW w:w="4927" w:type="dxa"/>
          </w:tcPr>
          <w:p w:rsidR="00DC1ACE" w:rsidRPr="00DC1ACE" w:rsidRDefault="00DC1ACE" w:rsidP="00FB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ACE">
              <w:rPr>
                <w:rFonts w:ascii="Times New Roman" w:hAnsi="Times New Roman" w:cs="Times New Roman"/>
                <w:sz w:val="24"/>
                <w:szCs w:val="24"/>
              </w:rPr>
              <w:t xml:space="preserve">Новомлинова </w:t>
            </w:r>
          </w:p>
          <w:p w:rsidR="00DC1ACE" w:rsidRPr="00DC1ACE" w:rsidRDefault="00DC1ACE" w:rsidP="00FB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ACE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4927" w:type="dxa"/>
          </w:tcPr>
          <w:p w:rsidR="00DC1ACE" w:rsidRPr="00DC1ACE" w:rsidRDefault="00DC1ACE" w:rsidP="00FB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ACE"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 имущественных о</w:t>
            </w:r>
            <w:r w:rsidRPr="00DC1A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1ACE">
              <w:rPr>
                <w:rFonts w:ascii="Times New Roman" w:hAnsi="Times New Roman" w:cs="Times New Roman"/>
                <w:sz w:val="24"/>
                <w:szCs w:val="24"/>
              </w:rPr>
              <w:t>ношений администрации мун</w:t>
            </w:r>
            <w:r w:rsidRPr="00DC1A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1ACE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Апшеронский район</w:t>
            </w:r>
          </w:p>
          <w:p w:rsidR="00DC1ACE" w:rsidRPr="00DC1ACE" w:rsidRDefault="00DC1ACE" w:rsidP="00FB4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4E72" w:rsidRPr="00F416A1" w:rsidRDefault="000F4E72" w:rsidP="000F4E72">
      <w:pPr>
        <w:pStyle w:val="1"/>
        <w:shd w:val="clear" w:color="auto" w:fill="auto"/>
        <w:ind w:firstLine="0"/>
        <w:rPr>
          <w:color w:val="000000"/>
          <w:sz w:val="24"/>
          <w:szCs w:val="24"/>
          <w:lang w:eastAsia="ru-RU" w:bidi="ru-RU"/>
        </w:rPr>
      </w:pPr>
    </w:p>
    <w:p w:rsidR="000F4E72" w:rsidRPr="00F416A1" w:rsidRDefault="000F4E72" w:rsidP="000F4E72">
      <w:pPr>
        <w:pStyle w:val="1"/>
        <w:shd w:val="clear" w:color="auto" w:fill="auto"/>
        <w:ind w:firstLine="0"/>
        <w:rPr>
          <w:sz w:val="24"/>
          <w:szCs w:val="24"/>
        </w:rPr>
      </w:pPr>
      <w:r w:rsidRPr="00F416A1">
        <w:rPr>
          <w:color w:val="000000"/>
          <w:sz w:val="24"/>
          <w:szCs w:val="24"/>
          <w:lang w:eastAsia="ru-RU" w:bidi="ru-RU"/>
        </w:rPr>
        <w:t xml:space="preserve">Участники </w:t>
      </w:r>
      <w:r w:rsidR="004801B5">
        <w:rPr>
          <w:color w:val="000000"/>
          <w:sz w:val="24"/>
          <w:szCs w:val="24"/>
          <w:lang w:eastAsia="ru-RU" w:bidi="ru-RU"/>
        </w:rPr>
        <w:t>10</w:t>
      </w:r>
      <w:r w:rsidR="00701EC1" w:rsidRPr="00F416A1">
        <w:rPr>
          <w:color w:val="000000"/>
          <w:sz w:val="24"/>
          <w:szCs w:val="24"/>
          <w:lang w:eastAsia="ru-RU" w:bidi="ru-RU"/>
        </w:rPr>
        <w:t xml:space="preserve"> человек</w:t>
      </w:r>
    </w:p>
    <w:p w:rsidR="000F4E72" w:rsidRPr="00F416A1" w:rsidRDefault="000F4E72" w:rsidP="000F4E72">
      <w:pPr>
        <w:pStyle w:val="1"/>
        <w:shd w:val="clear" w:color="auto" w:fill="auto"/>
        <w:ind w:firstLine="0"/>
        <w:rPr>
          <w:color w:val="000000"/>
          <w:sz w:val="24"/>
          <w:szCs w:val="24"/>
          <w:lang w:eastAsia="ru-RU" w:bidi="ru-RU"/>
        </w:rPr>
      </w:pPr>
    </w:p>
    <w:p w:rsidR="00701EC1" w:rsidRPr="00F416A1" w:rsidRDefault="00701EC1" w:rsidP="000F4E72">
      <w:pPr>
        <w:pStyle w:val="1"/>
        <w:shd w:val="clear" w:color="auto" w:fill="auto"/>
        <w:ind w:firstLine="0"/>
        <w:rPr>
          <w:color w:val="000000"/>
          <w:sz w:val="24"/>
          <w:szCs w:val="24"/>
          <w:lang w:eastAsia="ru-RU" w:bidi="ru-RU"/>
        </w:rPr>
      </w:pPr>
      <w:r w:rsidRPr="00F416A1">
        <w:rPr>
          <w:color w:val="000000"/>
          <w:sz w:val="24"/>
          <w:szCs w:val="24"/>
          <w:lang w:eastAsia="ru-RU" w:bidi="ru-RU"/>
        </w:rPr>
        <w:t>Общественные обсуждения проведены в соответствии постановлением администрации м</w:t>
      </w:r>
      <w:r w:rsidRPr="00F416A1">
        <w:rPr>
          <w:color w:val="000000"/>
          <w:sz w:val="24"/>
          <w:szCs w:val="24"/>
          <w:lang w:eastAsia="ru-RU" w:bidi="ru-RU"/>
        </w:rPr>
        <w:t>у</w:t>
      </w:r>
      <w:r w:rsidRPr="00F416A1">
        <w:rPr>
          <w:color w:val="000000"/>
          <w:sz w:val="24"/>
          <w:szCs w:val="24"/>
          <w:lang w:eastAsia="ru-RU" w:bidi="ru-RU"/>
        </w:rPr>
        <w:t>ниципального образования Апшеронский район от 05 апреля 2017 года № 290 «Об утве</w:t>
      </w:r>
      <w:r w:rsidRPr="00F416A1">
        <w:rPr>
          <w:color w:val="000000"/>
          <w:sz w:val="24"/>
          <w:szCs w:val="24"/>
          <w:lang w:eastAsia="ru-RU" w:bidi="ru-RU"/>
        </w:rPr>
        <w:t>р</w:t>
      </w:r>
      <w:r w:rsidRPr="00F416A1">
        <w:rPr>
          <w:color w:val="000000"/>
          <w:sz w:val="24"/>
          <w:szCs w:val="24"/>
          <w:lang w:eastAsia="ru-RU" w:bidi="ru-RU"/>
        </w:rPr>
        <w:t>ждении Положения о порядке организации и проведения общественных обсуждений объе</w:t>
      </w:r>
      <w:r w:rsidRPr="00F416A1">
        <w:rPr>
          <w:color w:val="000000"/>
          <w:sz w:val="24"/>
          <w:szCs w:val="24"/>
          <w:lang w:eastAsia="ru-RU" w:bidi="ru-RU"/>
        </w:rPr>
        <w:t>к</w:t>
      </w:r>
      <w:r w:rsidRPr="00F416A1">
        <w:rPr>
          <w:color w:val="000000"/>
          <w:sz w:val="24"/>
          <w:szCs w:val="24"/>
          <w:lang w:eastAsia="ru-RU" w:bidi="ru-RU"/>
        </w:rPr>
        <w:t>тов государственной экологической экспертизы на территории муниц</w:t>
      </w:r>
      <w:r w:rsidR="008C7E28" w:rsidRPr="00F416A1">
        <w:rPr>
          <w:color w:val="000000"/>
          <w:sz w:val="24"/>
          <w:szCs w:val="24"/>
          <w:lang w:eastAsia="ru-RU" w:bidi="ru-RU"/>
        </w:rPr>
        <w:t>и</w:t>
      </w:r>
      <w:r w:rsidRPr="00F416A1">
        <w:rPr>
          <w:color w:val="000000"/>
          <w:sz w:val="24"/>
          <w:szCs w:val="24"/>
          <w:lang w:eastAsia="ru-RU" w:bidi="ru-RU"/>
        </w:rPr>
        <w:t>пального образования Апшеронский район</w:t>
      </w:r>
      <w:r w:rsidR="008C7E28" w:rsidRPr="00F416A1">
        <w:rPr>
          <w:color w:val="000000"/>
          <w:sz w:val="24"/>
          <w:szCs w:val="24"/>
          <w:lang w:eastAsia="ru-RU" w:bidi="ru-RU"/>
        </w:rPr>
        <w:t>».</w:t>
      </w:r>
    </w:p>
    <w:p w:rsidR="008C7E28" w:rsidRPr="00825740" w:rsidRDefault="008C7E28" w:rsidP="00825740">
      <w:pPr>
        <w:ind w:firstLine="851"/>
        <w:jc w:val="both"/>
        <w:rPr>
          <w:rFonts w:ascii="Times New Roman" w:hAnsi="Times New Roman" w:cs="Times New Roman"/>
        </w:rPr>
      </w:pPr>
      <w:r w:rsidRPr="00825740">
        <w:rPr>
          <w:rFonts w:ascii="Times New Roman" w:hAnsi="Times New Roman" w:cs="Times New Roman"/>
        </w:rPr>
        <w:t xml:space="preserve">Проектные материалы </w:t>
      </w:r>
      <w:r w:rsidR="00825740" w:rsidRPr="00825740">
        <w:rPr>
          <w:rFonts w:ascii="Times New Roman" w:hAnsi="Times New Roman" w:cs="Times New Roman"/>
        </w:rPr>
        <w:t>материалов объекта государственной экологической экспе</w:t>
      </w:r>
      <w:r w:rsidR="00825740" w:rsidRPr="00825740">
        <w:rPr>
          <w:rFonts w:ascii="Times New Roman" w:hAnsi="Times New Roman" w:cs="Times New Roman"/>
        </w:rPr>
        <w:t>р</w:t>
      </w:r>
      <w:r w:rsidR="00825740" w:rsidRPr="00825740">
        <w:rPr>
          <w:rFonts w:ascii="Times New Roman" w:hAnsi="Times New Roman" w:cs="Times New Roman"/>
        </w:rPr>
        <w:t>тизы, в связи с намечаемой деятельностью по объекту «МН «Тихорецк-Туапсе-2». Участок Тихорецк-Заречье. Строительство. Изменение. 2-й этап (км 185-км 247)»</w:t>
      </w:r>
      <w:r w:rsidR="001357A0" w:rsidRPr="00F416A1">
        <w:t xml:space="preserve">. </w:t>
      </w:r>
      <w:r w:rsidR="001357A0" w:rsidRPr="00825740">
        <w:rPr>
          <w:rFonts w:ascii="Times New Roman" w:hAnsi="Times New Roman" w:cs="Times New Roman"/>
        </w:rPr>
        <w:t>Намечаемая де</w:t>
      </w:r>
      <w:r w:rsidR="001357A0" w:rsidRPr="00825740">
        <w:rPr>
          <w:rFonts w:ascii="Times New Roman" w:hAnsi="Times New Roman" w:cs="Times New Roman"/>
        </w:rPr>
        <w:t>я</w:t>
      </w:r>
      <w:r w:rsidR="001357A0" w:rsidRPr="00825740">
        <w:rPr>
          <w:rFonts w:ascii="Times New Roman" w:hAnsi="Times New Roman" w:cs="Times New Roman"/>
        </w:rPr>
        <w:t>тельность планируется на участке Тихорецк-Заречье магистрального нефтепровода «Тих</w:t>
      </w:r>
      <w:r w:rsidR="001357A0" w:rsidRPr="00825740">
        <w:rPr>
          <w:rFonts w:ascii="Times New Roman" w:hAnsi="Times New Roman" w:cs="Times New Roman"/>
        </w:rPr>
        <w:t>о</w:t>
      </w:r>
      <w:r w:rsidR="001357A0" w:rsidRPr="00825740">
        <w:rPr>
          <w:rFonts w:ascii="Times New Roman" w:hAnsi="Times New Roman" w:cs="Times New Roman"/>
        </w:rPr>
        <w:t>рецк-Туапсе-2»</w:t>
      </w:r>
      <w:r w:rsidR="00C90165" w:rsidRPr="00C90165">
        <w:rPr>
          <w:rFonts w:ascii="Times New Roman" w:hAnsi="Times New Roman" w:cs="Times New Roman"/>
        </w:rPr>
        <w:t xml:space="preserve"> </w:t>
      </w:r>
      <w:r w:rsidR="00C90165" w:rsidRPr="00825740">
        <w:rPr>
          <w:rFonts w:ascii="Times New Roman" w:hAnsi="Times New Roman" w:cs="Times New Roman"/>
        </w:rPr>
        <w:t>(км 185-км 247)</w:t>
      </w:r>
      <w:r w:rsidR="00C90165">
        <w:rPr>
          <w:rFonts w:ascii="Times New Roman" w:hAnsi="Times New Roman" w:cs="Times New Roman"/>
        </w:rPr>
        <w:t xml:space="preserve"> материалы</w:t>
      </w:r>
      <w:r w:rsidRPr="00825740">
        <w:rPr>
          <w:rFonts w:ascii="Times New Roman" w:hAnsi="Times New Roman" w:cs="Times New Roman"/>
        </w:rPr>
        <w:t xml:space="preserve"> в свободном доступе для ознакомления размещ</w:t>
      </w:r>
      <w:r w:rsidRPr="00825740">
        <w:rPr>
          <w:rFonts w:ascii="Times New Roman" w:hAnsi="Times New Roman" w:cs="Times New Roman"/>
        </w:rPr>
        <w:t>е</w:t>
      </w:r>
      <w:r w:rsidRPr="00825740">
        <w:rPr>
          <w:rFonts w:ascii="Times New Roman" w:hAnsi="Times New Roman" w:cs="Times New Roman"/>
        </w:rPr>
        <w:t xml:space="preserve">ны по адресу: город Апшеронск, улица Коммунистическая, 17, второй этаж, кабинет № 23, а </w:t>
      </w:r>
      <w:r w:rsidRPr="00825740">
        <w:rPr>
          <w:rFonts w:ascii="Times New Roman" w:hAnsi="Times New Roman" w:cs="Times New Roman"/>
        </w:rPr>
        <w:lastRenderedPageBreak/>
        <w:t>также на официальном сайте органов местного самоуправления муниципального образов</w:t>
      </w:r>
      <w:r w:rsidRPr="00825740">
        <w:rPr>
          <w:rFonts w:ascii="Times New Roman" w:hAnsi="Times New Roman" w:cs="Times New Roman"/>
        </w:rPr>
        <w:t>а</w:t>
      </w:r>
      <w:r w:rsidRPr="00825740">
        <w:rPr>
          <w:rFonts w:ascii="Times New Roman" w:hAnsi="Times New Roman" w:cs="Times New Roman"/>
        </w:rPr>
        <w:t>ния А</w:t>
      </w:r>
      <w:r w:rsidRPr="00825740">
        <w:rPr>
          <w:rFonts w:ascii="Times New Roman" w:hAnsi="Times New Roman" w:cs="Times New Roman"/>
        </w:rPr>
        <w:t>п</w:t>
      </w:r>
      <w:r w:rsidRPr="00825740">
        <w:rPr>
          <w:rFonts w:ascii="Times New Roman" w:hAnsi="Times New Roman" w:cs="Times New Roman"/>
        </w:rPr>
        <w:t>шеронский район</w:t>
      </w:r>
      <w:r w:rsidR="00425305" w:rsidRPr="00825740">
        <w:rPr>
          <w:rFonts w:ascii="Times New Roman" w:hAnsi="Times New Roman" w:cs="Times New Roman"/>
        </w:rPr>
        <w:t>.</w:t>
      </w:r>
    </w:p>
    <w:p w:rsidR="00701EC1" w:rsidRPr="00F416A1" w:rsidRDefault="00701EC1" w:rsidP="000F4E72">
      <w:pPr>
        <w:pStyle w:val="1"/>
        <w:shd w:val="clear" w:color="auto" w:fill="auto"/>
        <w:ind w:firstLine="0"/>
        <w:rPr>
          <w:color w:val="000000"/>
          <w:sz w:val="24"/>
          <w:szCs w:val="24"/>
          <w:lang w:eastAsia="ru-RU" w:bidi="ru-RU"/>
        </w:rPr>
      </w:pPr>
    </w:p>
    <w:p w:rsidR="000F4E72" w:rsidRPr="00F416A1" w:rsidRDefault="000F4E72" w:rsidP="000F4E72">
      <w:pPr>
        <w:pStyle w:val="1"/>
        <w:shd w:val="clear" w:color="auto" w:fill="auto"/>
        <w:ind w:firstLine="0"/>
        <w:rPr>
          <w:b/>
          <w:sz w:val="24"/>
          <w:szCs w:val="24"/>
        </w:rPr>
      </w:pPr>
      <w:r w:rsidRPr="00F416A1">
        <w:rPr>
          <w:b/>
          <w:color w:val="000000"/>
          <w:sz w:val="24"/>
          <w:szCs w:val="24"/>
          <w:lang w:eastAsia="ru-RU" w:bidi="ru-RU"/>
        </w:rPr>
        <w:t xml:space="preserve">СЛУШАЛИ: </w:t>
      </w:r>
    </w:p>
    <w:p w:rsidR="00425305" w:rsidRPr="00F416A1" w:rsidRDefault="001357A0" w:rsidP="00425305">
      <w:pPr>
        <w:pStyle w:val="1"/>
        <w:shd w:val="clear" w:color="auto" w:fill="auto"/>
        <w:rPr>
          <w:sz w:val="24"/>
          <w:szCs w:val="24"/>
          <w:u w:val="single"/>
        </w:rPr>
      </w:pPr>
      <w:r w:rsidRPr="00F416A1">
        <w:rPr>
          <w:color w:val="000000"/>
          <w:sz w:val="24"/>
          <w:szCs w:val="24"/>
          <w:u w:val="single"/>
          <w:lang w:eastAsia="ru-RU" w:bidi="ru-RU"/>
        </w:rPr>
        <w:t>И.В.Шовгенову</w:t>
      </w:r>
      <w:r w:rsidR="00425305" w:rsidRPr="00F416A1">
        <w:rPr>
          <w:color w:val="000000"/>
          <w:sz w:val="24"/>
          <w:szCs w:val="24"/>
          <w:u w:val="single"/>
          <w:lang w:eastAsia="ru-RU" w:bidi="ru-RU"/>
        </w:rPr>
        <w:t>:</w:t>
      </w:r>
    </w:p>
    <w:p w:rsidR="00425305" w:rsidRPr="00F416A1" w:rsidRDefault="00425305" w:rsidP="00825740">
      <w:pPr>
        <w:pStyle w:val="1"/>
        <w:shd w:val="clear" w:color="auto" w:fill="auto"/>
        <w:ind w:right="-1" w:firstLine="851"/>
        <w:rPr>
          <w:sz w:val="24"/>
          <w:szCs w:val="24"/>
        </w:rPr>
      </w:pPr>
      <w:r w:rsidRPr="00F416A1">
        <w:rPr>
          <w:color w:val="000000"/>
          <w:sz w:val="24"/>
          <w:szCs w:val="24"/>
          <w:lang w:eastAsia="ru-RU" w:bidi="ru-RU"/>
        </w:rPr>
        <w:t xml:space="preserve">Добрый день! В администрацию Апшеронского района от </w:t>
      </w:r>
      <w:r w:rsidR="00074EA6">
        <w:rPr>
          <w:sz w:val="24"/>
          <w:szCs w:val="24"/>
        </w:rPr>
        <w:t>акционерного</w:t>
      </w:r>
      <w:r w:rsidR="00074EA6" w:rsidRPr="00074EA6">
        <w:rPr>
          <w:sz w:val="24"/>
          <w:szCs w:val="24"/>
        </w:rPr>
        <w:t xml:space="preserve"> обще</w:t>
      </w:r>
      <w:r w:rsidR="00074EA6">
        <w:rPr>
          <w:sz w:val="24"/>
          <w:szCs w:val="24"/>
        </w:rPr>
        <w:t>ства</w:t>
      </w:r>
      <w:r w:rsidR="00074EA6" w:rsidRPr="00074EA6">
        <w:rPr>
          <w:sz w:val="24"/>
          <w:szCs w:val="24"/>
        </w:rPr>
        <w:t xml:space="preserve"> «Черномортранснефть»</w:t>
      </w:r>
      <w:r w:rsidR="00A7655A" w:rsidRPr="00F416A1">
        <w:rPr>
          <w:color w:val="000000"/>
          <w:sz w:val="24"/>
          <w:szCs w:val="24"/>
          <w:lang w:eastAsia="ru-RU" w:bidi="ru-RU"/>
        </w:rPr>
        <w:t xml:space="preserve"> </w:t>
      </w:r>
      <w:r w:rsidRPr="00F416A1">
        <w:rPr>
          <w:color w:val="000000"/>
          <w:sz w:val="24"/>
          <w:szCs w:val="24"/>
          <w:lang w:eastAsia="ru-RU" w:bidi="ru-RU"/>
        </w:rPr>
        <w:t>поступила заявка на организацию и проведение общественных о</w:t>
      </w:r>
      <w:r w:rsidRPr="00F416A1">
        <w:rPr>
          <w:color w:val="000000"/>
          <w:sz w:val="24"/>
          <w:szCs w:val="24"/>
          <w:lang w:eastAsia="ru-RU" w:bidi="ru-RU"/>
        </w:rPr>
        <w:t>б</w:t>
      </w:r>
      <w:r w:rsidRPr="00F416A1">
        <w:rPr>
          <w:color w:val="000000"/>
          <w:sz w:val="24"/>
          <w:szCs w:val="24"/>
          <w:lang w:eastAsia="ru-RU" w:bidi="ru-RU"/>
        </w:rPr>
        <w:t xml:space="preserve">суждений по следующей теме: </w:t>
      </w:r>
      <w:r w:rsidR="00825740" w:rsidRPr="00825740">
        <w:rPr>
          <w:sz w:val="24"/>
          <w:szCs w:val="24"/>
        </w:rPr>
        <w:t>«МН «Тихорецк-Туапсе-2». Участок Тихорецк-Заречье. Строительство. Изменение. 2-й этап (км 185-км 247)»</w:t>
      </w:r>
      <w:r w:rsidRPr="00F416A1">
        <w:rPr>
          <w:color w:val="000000"/>
          <w:sz w:val="24"/>
          <w:szCs w:val="24"/>
          <w:lang w:eastAsia="ru-RU" w:bidi="ru-RU"/>
        </w:rPr>
        <w:t>.</w:t>
      </w:r>
    </w:p>
    <w:p w:rsidR="00425305" w:rsidRPr="00F416A1" w:rsidRDefault="00425305" w:rsidP="00F416A1">
      <w:pPr>
        <w:pStyle w:val="1"/>
        <w:shd w:val="clear" w:color="auto" w:fill="auto"/>
        <w:ind w:firstLine="851"/>
        <w:rPr>
          <w:sz w:val="24"/>
          <w:szCs w:val="24"/>
        </w:rPr>
      </w:pPr>
      <w:r w:rsidRPr="00F416A1">
        <w:rPr>
          <w:color w:val="000000"/>
          <w:sz w:val="24"/>
          <w:szCs w:val="24"/>
          <w:lang w:eastAsia="ru-RU" w:bidi="ru-RU"/>
        </w:rPr>
        <w:t>Предлагаю, сегодняшние слушания считать открытыми.</w:t>
      </w:r>
    </w:p>
    <w:p w:rsidR="00425305" w:rsidRPr="00F416A1" w:rsidRDefault="00425305" w:rsidP="00825740">
      <w:pPr>
        <w:pStyle w:val="1"/>
        <w:shd w:val="clear" w:color="auto" w:fill="auto"/>
        <w:ind w:right="-1" w:firstLine="851"/>
        <w:rPr>
          <w:sz w:val="24"/>
          <w:szCs w:val="24"/>
        </w:rPr>
      </w:pPr>
      <w:r w:rsidRPr="00F416A1">
        <w:rPr>
          <w:color w:val="000000"/>
          <w:sz w:val="24"/>
          <w:szCs w:val="24"/>
          <w:lang w:eastAsia="ru-RU" w:bidi="ru-RU"/>
        </w:rPr>
        <w:t>Информационные сообщения о данных слушаниях были опубликованы в средс</w:t>
      </w:r>
      <w:r w:rsidRPr="00F416A1">
        <w:rPr>
          <w:color w:val="000000"/>
          <w:sz w:val="24"/>
          <w:szCs w:val="24"/>
          <w:lang w:eastAsia="ru-RU" w:bidi="ru-RU"/>
        </w:rPr>
        <w:t>т</w:t>
      </w:r>
      <w:r w:rsidRPr="00F416A1">
        <w:rPr>
          <w:color w:val="000000"/>
          <w:sz w:val="24"/>
          <w:szCs w:val="24"/>
          <w:lang w:eastAsia="ru-RU" w:bidi="ru-RU"/>
        </w:rPr>
        <w:t xml:space="preserve">вах массовой информации, размещены в сети интернет. </w:t>
      </w:r>
    </w:p>
    <w:p w:rsidR="00425305" w:rsidRPr="00F416A1" w:rsidRDefault="00425305" w:rsidP="00F416A1">
      <w:pPr>
        <w:pStyle w:val="1"/>
        <w:shd w:val="clear" w:color="auto" w:fill="auto"/>
        <w:ind w:firstLine="851"/>
        <w:rPr>
          <w:sz w:val="24"/>
          <w:szCs w:val="24"/>
        </w:rPr>
      </w:pPr>
      <w:r w:rsidRPr="00F416A1">
        <w:rPr>
          <w:color w:val="000000"/>
          <w:sz w:val="24"/>
          <w:szCs w:val="24"/>
          <w:lang w:eastAsia="ru-RU" w:bidi="ru-RU"/>
        </w:rPr>
        <w:t>Для проведения сегодняшних слушаний предлагается следующий регламент:</w:t>
      </w:r>
    </w:p>
    <w:p w:rsidR="00425305" w:rsidRPr="00F416A1" w:rsidRDefault="00425305" w:rsidP="00F416A1">
      <w:pPr>
        <w:pStyle w:val="1"/>
        <w:shd w:val="clear" w:color="auto" w:fill="auto"/>
        <w:ind w:firstLine="851"/>
        <w:rPr>
          <w:sz w:val="24"/>
          <w:szCs w:val="24"/>
        </w:rPr>
      </w:pPr>
      <w:r w:rsidRPr="00F416A1">
        <w:rPr>
          <w:color w:val="000000"/>
          <w:sz w:val="24"/>
          <w:szCs w:val="24"/>
          <w:lang w:eastAsia="ru-RU" w:bidi="ru-RU"/>
        </w:rPr>
        <w:t>доклад и содоклад: по 10-15 минут;</w:t>
      </w:r>
    </w:p>
    <w:p w:rsidR="00425305" w:rsidRPr="00F416A1" w:rsidRDefault="00425305" w:rsidP="00F416A1">
      <w:pPr>
        <w:pStyle w:val="1"/>
        <w:shd w:val="clear" w:color="auto" w:fill="auto"/>
        <w:ind w:firstLine="851"/>
        <w:rPr>
          <w:sz w:val="24"/>
          <w:szCs w:val="24"/>
        </w:rPr>
      </w:pPr>
      <w:r w:rsidRPr="00F416A1">
        <w:rPr>
          <w:color w:val="000000"/>
          <w:sz w:val="24"/>
          <w:szCs w:val="24"/>
          <w:lang w:eastAsia="ru-RU" w:bidi="ru-RU"/>
        </w:rPr>
        <w:t>участие в прениях: 10 минут.</w:t>
      </w:r>
    </w:p>
    <w:p w:rsidR="00425305" w:rsidRPr="00F416A1" w:rsidRDefault="00425305" w:rsidP="00825740">
      <w:pPr>
        <w:pStyle w:val="1"/>
        <w:shd w:val="clear" w:color="auto" w:fill="auto"/>
        <w:ind w:right="-1" w:firstLine="851"/>
        <w:rPr>
          <w:sz w:val="24"/>
          <w:szCs w:val="24"/>
        </w:rPr>
      </w:pPr>
      <w:r w:rsidRPr="00F416A1">
        <w:rPr>
          <w:color w:val="000000"/>
          <w:sz w:val="24"/>
          <w:szCs w:val="24"/>
          <w:lang w:eastAsia="ru-RU" w:bidi="ru-RU"/>
        </w:rPr>
        <w:t>Согласно записям в журнале учета обращений граждан по вопросам проведения о</w:t>
      </w:r>
      <w:r w:rsidRPr="00F416A1">
        <w:rPr>
          <w:color w:val="000000"/>
          <w:sz w:val="24"/>
          <w:szCs w:val="24"/>
          <w:lang w:eastAsia="ru-RU" w:bidi="ru-RU"/>
        </w:rPr>
        <w:t>б</w:t>
      </w:r>
      <w:r w:rsidRPr="00F416A1">
        <w:rPr>
          <w:color w:val="000000"/>
          <w:sz w:val="24"/>
          <w:szCs w:val="24"/>
          <w:lang w:eastAsia="ru-RU" w:bidi="ru-RU"/>
        </w:rPr>
        <w:t xml:space="preserve">щественных обсуждений по материалам </w:t>
      </w:r>
      <w:r w:rsidR="00F416A1" w:rsidRPr="00F416A1">
        <w:rPr>
          <w:sz w:val="24"/>
          <w:szCs w:val="24"/>
        </w:rPr>
        <w:t>объекта государственной экологической эксперт</w:t>
      </w:r>
      <w:r w:rsidR="00F416A1" w:rsidRPr="00F416A1">
        <w:rPr>
          <w:sz w:val="24"/>
          <w:szCs w:val="24"/>
        </w:rPr>
        <w:t>и</w:t>
      </w:r>
      <w:r w:rsidR="00F416A1" w:rsidRPr="00F416A1">
        <w:rPr>
          <w:sz w:val="24"/>
          <w:szCs w:val="24"/>
        </w:rPr>
        <w:t xml:space="preserve">зы, в связи с намечаемой деятельностью по объекту </w:t>
      </w:r>
      <w:r w:rsidR="00C90165" w:rsidRPr="00825740">
        <w:rPr>
          <w:sz w:val="24"/>
          <w:szCs w:val="24"/>
        </w:rPr>
        <w:t>«МН «Тихорецк-Туапсе-2». Участок Т</w:t>
      </w:r>
      <w:r w:rsidR="00C90165" w:rsidRPr="00825740">
        <w:rPr>
          <w:sz w:val="24"/>
          <w:szCs w:val="24"/>
        </w:rPr>
        <w:t>и</w:t>
      </w:r>
      <w:r w:rsidR="00C90165" w:rsidRPr="00825740">
        <w:rPr>
          <w:sz w:val="24"/>
          <w:szCs w:val="24"/>
        </w:rPr>
        <w:t>хорецк-Заречье. Строительство. Изменение. 2-й этап (км 185-км 247)»</w:t>
      </w:r>
      <w:r w:rsidR="00F416A1" w:rsidRPr="00F416A1">
        <w:rPr>
          <w:sz w:val="24"/>
          <w:szCs w:val="24"/>
        </w:rPr>
        <w:t>. Намечаемая деятел</w:t>
      </w:r>
      <w:r w:rsidR="00F416A1" w:rsidRPr="00F416A1">
        <w:rPr>
          <w:sz w:val="24"/>
          <w:szCs w:val="24"/>
        </w:rPr>
        <w:t>ь</w:t>
      </w:r>
      <w:r w:rsidR="00F416A1" w:rsidRPr="00F416A1">
        <w:rPr>
          <w:sz w:val="24"/>
          <w:szCs w:val="24"/>
        </w:rPr>
        <w:t>ность пл</w:t>
      </w:r>
      <w:r w:rsidR="00F416A1" w:rsidRPr="00F416A1">
        <w:rPr>
          <w:sz w:val="24"/>
          <w:szCs w:val="24"/>
        </w:rPr>
        <w:t>а</w:t>
      </w:r>
      <w:r w:rsidR="00F416A1" w:rsidRPr="00F416A1">
        <w:rPr>
          <w:sz w:val="24"/>
          <w:szCs w:val="24"/>
        </w:rPr>
        <w:t>нируется на участке Тихорецк-Заречье магистрального нефтепровода «Тихорецк-Туапсе-2» (185 км-247 км)</w:t>
      </w:r>
      <w:r w:rsidRPr="00F416A1">
        <w:rPr>
          <w:color w:val="000000"/>
          <w:sz w:val="24"/>
          <w:szCs w:val="24"/>
          <w:lang w:eastAsia="ru-RU" w:bidi="ru-RU"/>
        </w:rPr>
        <w:t>, в период проведения общественных обсуждений, желающих о</w:t>
      </w:r>
      <w:r w:rsidRPr="00F416A1">
        <w:rPr>
          <w:color w:val="000000"/>
          <w:sz w:val="24"/>
          <w:szCs w:val="24"/>
          <w:lang w:eastAsia="ru-RU" w:bidi="ru-RU"/>
        </w:rPr>
        <w:t>з</w:t>
      </w:r>
      <w:r w:rsidRPr="00F416A1">
        <w:rPr>
          <w:color w:val="000000"/>
          <w:sz w:val="24"/>
          <w:szCs w:val="24"/>
          <w:lang w:eastAsia="ru-RU" w:bidi="ru-RU"/>
        </w:rPr>
        <w:t xml:space="preserve">накомиться с представленными материалами </w:t>
      </w:r>
      <w:r w:rsidR="00F416A1" w:rsidRPr="00F416A1">
        <w:rPr>
          <w:color w:val="000000"/>
          <w:sz w:val="24"/>
          <w:szCs w:val="24"/>
          <w:lang w:eastAsia="ru-RU" w:bidi="ru-RU"/>
        </w:rPr>
        <w:t>0</w:t>
      </w:r>
      <w:r w:rsidRPr="00F416A1">
        <w:rPr>
          <w:color w:val="000000"/>
          <w:sz w:val="24"/>
          <w:szCs w:val="24"/>
          <w:lang w:eastAsia="ru-RU" w:bidi="ru-RU"/>
        </w:rPr>
        <w:t xml:space="preserve"> че</w:t>
      </w:r>
      <w:r w:rsidR="00825740">
        <w:rPr>
          <w:color w:val="000000"/>
          <w:sz w:val="24"/>
          <w:szCs w:val="24"/>
          <w:lang w:eastAsia="ru-RU" w:bidi="ru-RU"/>
        </w:rPr>
        <w:t>ловек. Письменных замечаний до 17.12</w:t>
      </w:r>
      <w:r w:rsidRPr="00F416A1">
        <w:rPr>
          <w:color w:val="000000"/>
          <w:sz w:val="24"/>
          <w:szCs w:val="24"/>
          <w:lang w:eastAsia="ru-RU" w:bidi="ru-RU"/>
        </w:rPr>
        <w:t>.201</w:t>
      </w:r>
      <w:r w:rsidR="00825740">
        <w:rPr>
          <w:color w:val="000000"/>
          <w:sz w:val="24"/>
          <w:szCs w:val="24"/>
          <w:lang w:eastAsia="ru-RU" w:bidi="ru-RU"/>
        </w:rPr>
        <w:t>9</w:t>
      </w:r>
      <w:r w:rsidRPr="00F416A1">
        <w:rPr>
          <w:color w:val="000000"/>
          <w:sz w:val="24"/>
          <w:szCs w:val="24"/>
          <w:lang w:eastAsia="ru-RU" w:bidi="ru-RU"/>
        </w:rPr>
        <w:t xml:space="preserve"> г. не поступало (журнал регистрации замечаний и предложений пр</w:t>
      </w:r>
      <w:r w:rsidRPr="00F416A1">
        <w:rPr>
          <w:color w:val="000000"/>
          <w:sz w:val="24"/>
          <w:szCs w:val="24"/>
          <w:lang w:eastAsia="ru-RU" w:bidi="ru-RU"/>
        </w:rPr>
        <w:t>и</w:t>
      </w:r>
      <w:r w:rsidRPr="00F416A1">
        <w:rPr>
          <w:color w:val="000000"/>
          <w:sz w:val="24"/>
          <w:szCs w:val="24"/>
          <w:lang w:eastAsia="ru-RU" w:bidi="ru-RU"/>
        </w:rPr>
        <w:t>лагается).</w:t>
      </w:r>
    </w:p>
    <w:p w:rsidR="00425305" w:rsidRPr="00F416A1" w:rsidRDefault="00425305" w:rsidP="00825740">
      <w:pPr>
        <w:pStyle w:val="1"/>
        <w:shd w:val="clear" w:color="auto" w:fill="auto"/>
        <w:ind w:right="-1"/>
        <w:rPr>
          <w:color w:val="000000"/>
          <w:sz w:val="24"/>
          <w:szCs w:val="24"/>
          <w:u w:val="single"/>
          <w:lang w:eastAsia="ru-RU" w:bidi="ru-RU"/>
        </w:rPr>
      </w:pPr>
      <w:r w:rsidRPr="00F416A1">
        <w:rPr>
          <w:color w:val="000000"/>
          <w:sz w:val="24"/>
          <w:szCs w:val="24"/>
          <w:u w:val="single"/>
          <w:lang w:eastAsia="ru-RU" w:bidi="ru-RU"/>
        </w:rPr>
        <w:t xml:space="preserve">Далее слово представляется представителю </w:t>
      </w:r>
      <w:r w:rsidR="00F416A1" w:rsidRPr="00F416A1">
        <w:rPr>
          <w:color w:val="000000"/>
          <w:sz w:val="24"/>
          <w:szCs w:val="24"/>
          <w:u w:val="single"/>
          <w:lang w:eastAsia="ru-RU" w:bidi="ru-RU"/>
        </w:rPr>
        <w:t>ООО «Северо-Кавказкий институт проектиров</w:t>
      </w:r>
      <w:r w:rsidR="00F416A1" w:rsidRPr="00F416A1">
        <w:rPr>
          <w:color w:val="000000"/>
          <w:sz w:val="24"/>
          <w:szCs w:val="24"/>
          <w:u w:val="single"/>
          <w:lang w:eastAsia="ru-RU" w:bidi="ru-RU"/>
        </w:rPr>
        <w:t>а</w:t>
      </w:r>
      <w:r w:rsidR="00F416A1" w:rsidRPr="00F416A1">
        <w:rPr>
          <w:color w:val="000000"/>
          <w:sz w:val="24"/>
          <w:szCs w:val="24"/>
          <w:u w:val="single"/>
          <w:lang w:eastAsia="ru-RU" w:bidi="ru-RU"/>
        </w:rPr>
        <w:t xml:space="preserve">ния» </w:t>
      </w:r>
      <w:r w:rsidR="002022CE">
        <w:rPr>
          <w:color w:val="000000"/>
          <w:sz w:val="24"/>
          <w:szCs w:val="24"/>
          <w:u w:val="single"/>
          <w:lang w:eastAsia="ru-RU" w:bidi="ru-RU"/>
        </w:rPr>
        <w:t>Коляда В.А.</w:t>
      </w:r>
      <w:r w:rsidR="00F416A1" w:rsidRPr="00F416A1">
        <w:rPr>
          <w:color w:val="000000"/>
          <w:sz w:val="24"/>
          <w:szCs w:val="24"/>
          <w:u w:val="single"/>
          <w:lang w:eastAsia="ru-RU" w:bidi="ru-RU"/>
        </w:rPr>
        <w:t>:</w:t>
      </w:r>
    </w:p>
    <w:p w:rsidR="002022CE" w:rsidRPr="002022CE" w:rsidRDefault="002022CE" w:rsidP="002022CE">
      <w:pPr>
        <w:ind w:firstLine="851"/>
        <w:rPr>
          <w:rFonts w:ascii="Times New Roman" w:hAnsi="Times New Roman" w:cs="Times New Roman"/>
          <w:color w:val="000000" w:themeColor="text1"/>
          <w:spacing w:val="-4"/>
        </w:rPr>
      </w:pPr>
      <w:r w:rsidRPr="002022CE">
        <w:rPr>
          <w:rFonts w:ascii="Times New Roman" w:hAnsi="Times New Roman" w:cs="Times New Roman"/>
        </w:rPr>
        <w:t>Проектируемый нефтепровод интегрирован в единую нефтепроводную систему ПАО «Транснефть», обеспечивающую транспортировку нефти в юго-западном направл</w:t>
      </w:r>
      <w:r w:rsidRPr="002022CE">
        <w:rPr>
          <w:rFonts w:ascii="Times New Roman" w:hAnsi="Times New Roman" w:cs="Times New Roman"/>
        </w:rPr>
        <w:t>е</w:t>
      </w:r>
      <w:r w:rsidRPr="002022CE">
        <w:rPr>
          <w:rFonts w:ascii="Times New Roman" w:hAnsi="Times New Roman" w:cs="Times New Roman"/>
        </w:rPr>
        <w:t>нии. ПАО «Транснефть» задает стандарты высокой промышленной надежности и экологической без</w:t>
      </w:r>
      <w:r w:rsidRPr="002022CE">
        <w:rPr>
          <w:rFonts w:ascii="Times New Roman" w:hAnsi="Times New Roman" w:cs="Times New Roman"/>
        </w:rPr>
        <w:t>о</w:t>
      </w:r>
      <w:r w:rsidRPr="002022CE">
        <w:rPr>
          <w:rFonts w:ascii="Times New Roman" w:hAnsi="Times New Roman" w:cs="Times New Roman"/>
        </w:rPr>
        <w:t>пасности.</w:t>
      </w:r>
    </w:p>
    <w:p w:rsidR="002022CE" w:rsidRPr="002022CE" w:rsidRDefault="002022CE" w:rsidP="002022CE">
      <w:pPr>
        <w:ind w:firstLine="851"/>
        <w:rPr>
          <w:rFonts w:ascii="Times New Roman" w:hAnsi="Times New Roman" w:cs="Times New Roman"/>
        </w:rPr>
      </w:pPr>
      <w:r w:rsidRPr="002022CE">
        <w:rPr>
          <w:rFonts w:ascii="Times New Roman" w:hAnsi="Times New Roman" w:cs="Times New Roman"/>
        </w:rPr>
        <w:t>Любое мероприятие в ПАО «Транснефть» оценивается с точки зрения его воздейс</w:t>
      </w:r>
      <w:r w:rsidRPr="002022CE">
        <w:rPr>
          <w:rFonts w:ascii="Times New Roman" w:hAnsi="Times New Roman" w:cs="Times New Roman"/>
        </w:rPr>
        <w:t>т</w:t>
      </w:r>
      <w:r w:rsidRPr="002022CE">
        <w:rPr>
          <w:rFonts w:ascii="Times New Roman" w:hAnsi="Times New Roman" w:cs="Times New Roman"/>
        </w:rPr>
        <w:t>вия на окружающую среду. Общие принципы природоохранной деятельности Общества о</w:t>
      </w:r>
      <w:r w:rsidRPr="002022CE">
        <w:rPr>
          <w:rFonts w:ascii="Times New Roman" w:hAnsi="Times New Roman" w:cs="Times New Roman"/>
        </w:rPr>
        <w:t>п</w:t>
      </w:r>
      <w:r w:rsidRPr="002022CE">
        <w:rPr>
          <w:rFonts w:ascii="Times New Roman" w:hAnsi="Times New Roman" w:cs="Times New Roman"/>
        </w:rPr>
        <w:t>ределены Экологической политикой Компании «Транснефть». Подразделения ПАО «Тран</w:t>
      </w:r>
      <w:r w:rsidRPr="002022CE">
        <w:rPr>
          <w:rFonts w:ascii="Times New Roman" w:hAnsi="Times New Roman" w:cs="Times New Roman"/>
        </w:rPr>
        <w:t>с</w:t>
      </w:r>
      <w:r w:rsidRPr="002022CE">
        <w:rPr>
          <w:rFonts w:ascii="Times New Roman" w:hAnsi="Times New Roman" w:cs="Times New Roman"/>
        </w:rPr>
        <w:t>нефть» в числе первых в стране сертифицированы на соответствие Систем экологического менед</w:t>
      </w:r>
      <w:r w:rsidRPr="002022CE">
        <w:rPr>
          <w:rFonts w:ascii="Times New Roman" w:hAnsi="Times New Roman" w:cs="Times New Roman"/>
        </w:rPr>
        <w:t>ж</w:t>
      </w:r>
      <w:r w:rsidRPr="002022CE">
        <w:rPr>
          <w:rFonts w:ascii="Times New Roman" w:hAnsi="Times New Roman" w:cs="Times New Roman"/>
        </w:rPr>
        <w:t>мента требованиям международного стандарта ISO 14001.</w:t>
      </w:r>
    </w:p>
    <w:p w:rsidR="002022CE" w:rsidRPr="002022CE" w:rsidRDefault="002022CE" w:rsidP="002022CE">
      <w:pPr>
        <w:ind w:firstLine="851"/>
        <w:jc w:val="both"/>
        <w:rPr>
          <w:rFonts w:ascii="Times New Roman" w:hAnsi="Times New Roman" w:cs="Times New Roman"/>
        </w:rPr>
      </w:pPr>
      <w:r w:rsidRPr="002022CE">
        <w:rPr>
          <w:rFonts w:ascii="Times New Roman" w:hAnsi="Times New Roman" w:cs="Times New Roman"/>
        </w:rPr>
        <w:t xml:space="preserve">Заказчиком настоящей проектной документации по объекту </w:t>
      </w:r>
      <w:r w:rsidRPr="002022CE">
        <w:rPr>
          <w:rFonts w:ascii="Times New Roman" w:hAnsi="Times New Roman" w:cs="Times New Roman"/>
        </w:rPr>
        <w:br/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«МН «Тихорецк-Туапсе-2». Участок Тихорецк-Заречье. Строительство. Изм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е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 xml:space="preserve">нение. 2-й этап (км 185 – км 247)» является </w:t>
      </w:r>
      <w:r w:rsidRPr="002022CE">
        <w:rPr>
          <w:rFonts w:ascii="Times New Roman" w:hAnsi="Times New Roman" w:cs="Times New Roman"/>
        </w:rPr>
        <w:t>Акционерное общество «Черноморские магистральные нефтепров</w:t>
      </w:r>
      <w:r w:rsidRPr="002022CE">
        <w:rPr>
          <w:rFonts w:ascii="Times New Roman" w:hAnsi="Times New Roman" w:cs="Times New Roman"/>
        </w:rPr>
        <w:t>о</w:t>
      </w:r>
      <w:r w:rsidRPr="002022CE">
        <w:rPr>
          <w:rFonts w:ascii="Times New Roman" w:hAnsi="Times New Roman" w:cs="Times New Roman"/>
        </w:rPr>
        <w:t xml:space="preserve">ды» (АО «Черномортранснефть») – дочернее предприятие ПАО «Транснефть». </w:t>
      </w:r>
    </w:p>
    <w:p w:rsidR="002022CE" w:rsidRPr="002022CE" w:rsidRDefault="002022CE" w:rsidP="002022CE">
      <w:pPr>
        <w:ind w:firstLine="851"/>
        <w:jc w:val="both"/>
        <w:rPr>
          <w:rFonts w:ascii="Times New Roman" w:hAnsi="Times New Roman" w:cs="Times New Roman"/>
          <w:bCs/>
        </w:rPr>
      </w:pPr>
      <w:r w:rsidRPr="002022CE">
        <w:rPr>
          <w:rFonts w:ascii="Times New Roman" w:hAnsi="Times New Roman" w:cs="Times New Roman"/>
          <w:bCs/>
        </w:rPr>
        <w:t>Магистральный нефтепровод «Тихорецк – Туапсе-2» предназначен для обеспечения пост</w:t>
      </w:r>
      <w:r w:rsidRPr="002022CE">
        <w:rPr>
          <w:rFonts w:ascii="Times New Roman" w:hAnsi="Times New Roman" w:cs="Times New Roman"/>
          <w:bCs/>
        </w:rPr>
        <w:t>а</w:t>
      </w:r>
      <w:r w:rsidRPr="002022CE">
        <w:rPr>
          <w:rFonts w:ascii="Times New Roman" w:hAnsi="Times New Roman" w:cs="Times New Roman"/>
          <w:bCs/>
        </w:rPr>
        <w:t>вок нефти на ООО «РН-Туапсинский НПЗ» в объеме до 12 млн. тонн нефти в год.</w:t>
      </w:r>
    </w:p>
    <w:p w:rsidR="002022CE" w:rsidRPr="002022CE" w:rsidRDefault="002022CE" w:rsidP="002022CE">
      <w:pPr>
        <w:ind w:firstLine="851"/>
        <w:jc w:val="both"/>
        <w:rPr>
          <w:rFonts w:ascii="Times New Roman" w:hAnsi="Times New Roman" w:cs="Times New Roman"/>
          <w:color w:val="000000" w:themeColor="text1"/>
          <w:spacing w:val="-4"/>
        </w:rPr>
      </w:pPr>
      <w:r w:rsidRPr="002022CE">
        <w:rPr>
          <w:rFonts w:ascii="Times New Roman" w:hAnsi="Times New Roman" w:cs="Times New Roman"/>
          <w:color w:val="000000" w:themeColor="text1"/>
          <w:spacing w:val="-4"/>
        </w:rPr>
        <w:t>Цель намечаемой деятельности – расширение системы магистральных трубопроводов.</w:t>
      </w:r>
    </w:p>
    <w:p w:rsidR="002022CE" w:rsidRPr="002022CE" w:rsidRDefault="002022CE" w:rsidP="002022CE">
      <w:pPr>
        <w:ind w:firstLine="851"/>
        <w:jc w:val="both"/>
        <w:rPr>
          <w:rFonts w:ascii="Times New Roman" w:hAnsi="Times New Roman" w:cs="Times New Roman"/>
          <w:color w:val="000000" w:themeColor="text1"/>
          <w:spacing w:val="-4"/>
        </w:rPr>
      </w:pPr>
      <w:r w:rsidRPr="002022CE">
        <w:rPr>
          <w:rFonts w:ascii="Times New Roman" w:hAnsi="Times New Roman" w:cs="Times New Roman"/>
          <w:color w:val="000000" w:themeColor="text1"/>
          <w:spacing w:val="-4"/>
        </w:rPr>
        <w:t>В соответствии с заданием на проектирование ТЗ-75.200.00-ЧТН-111-18 (пункт 25.24) необходимо разработать раздел «Оценка воздействия на окружающую среду» и организовать провед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е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ние общественных слушаний.</w:t>
      </w:r>
    </w:p>
    <w:p w:rsidR="002022CE" w:rsidRPr="002022CE" w:rsidRDefault="002022CE" w:rsidP="002022CE">
      <w:pPr>
        <w:ind w:firstLine="851"/>
        <w:jc w:val="both"/>
        <w:rPr>
          <w:rFonts w:ascii="Times New Roman" w:hAnsi="Times New Roman" w:cs="Times New Roman"/>
        </w:rPr>
      </w:pPr>
      <w:r w:rsidRPr="002022CE">
        <w:rPr>
          <w:rFonts w:ascii="Times New Roman" w:hAnsi="Times New Roman" w:cs="Times New Roman"/>
          <w:color w:val="000000" w:themeColor="text1"/>
          <w:spacing w:val="-4"/>
        </w:rPr>
        <w:t>Раздел «Оценка воздействия на окружающую среду» разработан</w:t>
      </w:r>
      <w:r w:rsidRPr="002022CE">
        <w:rPr>
          <w:rFonts w:ascii="Times New Roman" w:hAnsi="Times New Roman" w:cs="Times New Roman"/>
        </w:rPr>
        <w:t xml:space="preserve"> в соответствии с з</w:t>
      </w:r>
      <w:r w:rsidRPr="002022CE">
        <w:rPr>
          <w:rFonts w:ascii="Times New Roman" w:hAnsi="Times New Roman" w:cs="Times New Roman"/>
        </w:rPr>
        <w:t>а</w:t>
      </w:r>
      <w:r w:rsidRPr="002022CE">
        <w:rPr>
          <w:rFonts w:ascii="Times New Roman" w:hAnsi="Times New Roman" w:cs="Times New Roman"/>
        </w:rPr>
        <w:t>данием на проектирование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 xml:space="preserve"> в составе проектной документации по объекту «МН «Тихорецк-Туапсе-2». Участок Тихорецк-Заречье. Стро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и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тельство. Изменение. 2-й этап (км 185 – км 247)».</w:t>
      </w:r>
    </w:p>
    <w:p w:rsidR="002022CE" w:rsidRPr="002022CE" w:rsidRDefault="002022CE" w:rsidP="002022CE">
      <w:pPr>
        <w:ind w:firstLine="851"/>
        <w:jc w:val="both"/>
        <w:rPr>
          <w:rFonts w:ascii="Times New Roman" w:hAnsi="Times New Roman" w:cs="Times New Roman"/>
          <w:color w:val="000000" w:themeColor="text1"/>
          <w:spacing w:val="-4"/>
        </w:rPr>
      </w:pPr>
      <w:r w:rsidRPr="002022CE">
        <w:rPr>
          <w:rFonts w:ascii="Times New Roman" w:hAnsi="Times New Roman" w:cs="Times New Roman"/>
          <w:color w:val="000000" w:themeColor="text1"/>
          <w:spacing w:val="-4"/>
        </w:rPr>
        <w:t>Корректировка проектной документации выполняется в связи с необходимостью внес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е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ния изменений, выявленных в ходе строительства объекта на участке «ЛПДС «Хад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ы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 xml:space="preserve">женская» - НПС «Заречье» (185 км – 247 км, 2 этап). </w:t>
      </w:r>
    </w:p>
    <w:p w:rsidR="002022CE" w:rsidRPr="002022CE" w:rsidRDefault="002022CE" w:rsidP="002022CE">
      <w:pPr>
        <w:ind w:firstLine="851"/>
        <w:jc w:val="both"/>
        <w:rPr>
          <w:rFonts w:ascii="Times New Roman" w:hAnsi="Times New Roman" w:cs="Times New Roman"/>
          <w:color w:val="000000" w:themeColor="text1"/>
          <w:spacing w:val="-4"/>
        </w:rPr>
      </w:pPr>
      <w:r w:rsidRPr="002022CE">
        <w:rPr>
          <w:rFonts w:ascii="Times New Roman" w:hAnsi="Times New Roman" w:cs="Times New Roman"/>
        </w:rPr>
        <w:t>Основанием для разработки проектной документации является письмо ПАО «Тран</w:t>
      </w:r>
      <w:r w:rsidRPr="002022CE">
        <w:rPr>
          <w:rFonts w:ascii="Times New Roman" w:hAnsi="Times New Roman" w:cs="Times New Roman"/>
        </w:rPr>
        <w:t>с</w:t>
      </w:r>
      <w:r w:rsidRPr="002022CE">
        <w:rPr>
          <w:rFonts w:ascii="Times New Roman" w:hAnsi="Times New Roman" w:cs="Times New Roman"/>
        </w:rPr>
        <w:t>нефть» от 16.07.2018 № АК-07.2-01-08/35909.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 xml:space="preserve"> В представленных материалах выполнена оце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н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ка воздействия на окружающую среду и приведены мероприятия по снижению возможного н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е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гати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в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 xml:space="preserve">ного воздействия на окружающую среду при транспортировке нефти по магистральному 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lastRenderedPageBreak/>
        <w:t>нефт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е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проводу.</w:t>
      </w:r>
    </w:p>
    <w:p w:rsidR="002022CE" w:rsidRPr="002022CE" w:rsidRDefault="002022CE" w:rsidP="002022CE">
      <w:pPr>
        <w:pStyle w:val="IG"/>
        <w:spacing w:line="240" w:lineRule="auto"/>
        <w:ind w:firstLine="851"/>
        <w:rPr>
          <w:sz w:val="24"/>
          <w:szCs w:val="24"/>
        </w:rPr>
      </w:pPr>
      <w:r w:rsidRPr="002022CE">
        <w:rPr>
          <w:sz w:val="24"/>
          <w:szCs w:val="24"/>
        </w:rPr>
        <w:t>Выбор трассы нефтепровода «Тихорецк-Туапсе-2» Ду-700 мм км 185 – км 247 пр</w:t>
      </w:r>
      <w:r w:rsidRPr="002022CE">
        <w:rPr>
          <w:sz w:val="24"/>
          <w:szCs w:val="24"/>
        </w:rPr>
        <w:t>о</w:t>
      </w:r>
      <w:r w:rsidRPr="002022CE">
        <w:rPr>
          <w:sz w:val="24"/>
          <w:szCs w:val="24"/>
        </w:rPr>
        <w:t>изведен по критериям оптимальности. Трасса проложена, по возможности, в действующем коридоре существующего нефтепровода Ду-500 с наименьшим количеством пересечений е</w:t>
      </w:r>
      <w:r w:rsidRPr="002022CE">
        <w:rPr>
          <w:sz w:val="24"/>
          <w:szCs w:val="24"/>
        </w:rPr>
        <w:t>с</w:t>
      </w:r>
      <w:r w:rsidRPr="002022CE">
        <w:rPr>
          <w:sz w:val="24"/>
          <w:szCs w:val="24"/>
        </w:rPr>
        <w:t>тественных и искусственных препятс</w:t>
      </w:r>
      <w:r w:rsidRPr="002022CE">
        <w:rPr>
          <w:sz w:val="24"/>
          <w:szCs w:val="24"/>
        </w:rPr>
        <w:t>т</w:t>
      </w:r>
      <w:r w:rsidRPr="002022CE">
        <w:rPr>
          <w:sz w:val="24"/>
          <w:szCs w:val="24"/>
        </w:rPr>
        <w:t>вий, а также иных факторов, влияющих на надежность и работоспособность проектируемого нефтепровода. Трасса нефтепровода пересекает Апш</w:t>
      </w:r>
      <w:r w:rsidRPr="002022CE">
        <w:rPr>
          <w:sz w:val="24"/>
          <w:szCs w:val="24"/>
        </w:rPr>
        <w:t>е</w:t>
      </w:r>
      <w:r w:rsidRPr="002022CE">
        <w:rPr>
          <w:sz w:val="24"/>
          <w:szCs w:val="24"/>
        </w:rPr>
        <w:t>ронский (км 185 – км 200,2) и Туапсинский (км 200,2 – км 247) районы. Общая протяже</w:t>
      </w:r>
      <w:r w:rsidRPr="002022CE">
        <w:rPr>
          <w:sz w:val="24"/>
          <w:szCs w:val="24"/>
        </w:rPr>
        <w:t>н</w:t>
      </w:r>
      <w:r w:rsidRPr="002022CE">
        <w:rPr>
          <w:sz w:val="24"/>
          <w:szCs w:val="24"/>
        </w:rPr>
        <w:t>ность участка трассы составила 64 км.</w:t>
      </w:r>
    </w:p>
    <w:p w:rsidR="002022CE" w:rsidRPr="002022CE" w:rsidRDefault="002022CE" w:rsidP="002022CE">
      <w:pPr>
        <w:pStyle w:val="IG"/>
        <w:spacing w:line="240" w:lineRule="auto"/>
        <w:ind w:firstLine="851"/>
        <w:rPr>
          <w:sz w:val="24"/>
          <w:szCs w:val="24"/>
        </w:rPr>
      </w:pPr>
      <w:r w:rsidRPr="002022CE">
        <w:rPr>
          <w:sz w:val="24"/>
          <w:szCs w:val="24"/>
        </w:rPr>
        <w:t>Трасса проложена в густонаселенных районах, в среднем, расстояние между сосе</w:t>
      </w:r>
      <w:r w:rsidRPr="002022CE">
        <w:rPr>
          <w:sz w:val="24"/>
          <w:szCs w:val="24"/>
        </w:rPr>
        <w:t>д</w:t>
      </w:r>
      <w:r w:rsidRPr="002022CE">
        <w:rPr>
          <w:sz w:val="24"/>
          <w:szCs w:val="24"/>
        </w:rPr>
        <w:t xml:space="preserve">ними населенными пунктами вдоль трассы составляет менее </w:t>
      </w:r>
      <w:smartTag w:uri="urn:schemas-microsoft-com:office:smarttags" w:element="metricconverter">
        <w:smartTagPr>
          <w:attr w:name="ProductID" w:val="10 км"/>
        </w:smartTagPr>
        <w:r w:rsidRPr="002022CE">
          <w:rPr>
            <w:sz w:val="24"/>
            <w:szCs w:val="24"/>
          </w:rPr>
          <w:t>10 км</w:t>
        </w:r>
      </w:smartTag>
      <w:r w:rsidRPr="002022CE">
        <w:rPr>
          <w:sz w:val="24"/>
          <w:szCs w:val="24"/>
        </w:rPr>
        <w:t>.</w:t>
      </w:r>
    </w:p>
    <w:p w:rsidR="002022CE" w:rsidRPr="002022CE" w:rsidRDefault="002022CE" w:rsidP="002022CE">
      <w:pPr>
        <w:ind w:firstLine="851"/>
        <w:jc w:val="both"/>
        <w:rPr>
          <w:rFonts w:ascii="Times New Roman" w:hAnsi="Times New Roman" w:cs="Times New Roman"/>
          <w:color w:val="000000" w:themeColor="text1"/>
          <w:spacing w:val="-4"/>
        </w:rPr>
      </w:pPr>
      <w:r w:rsidRPr="002022CE">
        <w:rPr>
          <w:rFonts w:ascii="Times New Roman" w:hAnsi="Times New Roman" w:cs="Times New Roman"/>
          <w:color w:val="000000" w:themeColor="text1"/>
          <w:spacing w:val="-4"/>
        </w:rPr>
        <w:t>Заданием на проектирование предусмотрен следующий состав проектируемого объекта – магистрального нефтепровода с сопутствующими сооруж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е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ниями:</w:t>
      </w:r>
    </w:p>
    <w:p w:rsidR="002022CE" w:rsidRPr="002022CE" w:rsidRDefault="002022CE" w:rsidP="002022CE">
      <w:pPr>
        <w:ind w:firstLine="851"/>
        <w:jc w:val="both"/>
        <w:rPr>
          <w:rFonts w:ascii="Times New Roman" w:hAnsi="Times New Roman" w:cs="Times New Roman"/>
          <w:color w:val="000000" w:themeColor="text1"/>
          <w:spacing w:val="-4"/>
        </w:rPr>
      </w:pPr>
      <w:r w:rsidRPr="002022CE">
        <w:rPr>
          <w:rFonts w:ascii="Times New Roman" w:hAnsi="Times New Roman" w:cs="Times New Roman"/>
          <w:color w:val="000000" w:themeColor="text1"/>
          <w:spacing w:val="-4"/>
        </w:rPr>
        <w:t>а) Сооружения линейной части нефтепровода:</w:t>
      </w:r>
    </w:p>
    <w:p w:rsidR="002022CE" w:rsidRPr="002022CE" w:rsidRDefault="002022CE" w:rsidP="002022CE">
      <w:pPr>
        <w:ind w:firstLine="851"/>
        <w:jc w:val="both"/>
        <w:rPr>
          <w:rFonts w:ascii="Times New Roman" w:hAnsi="Times New Roman" w:cs="Times New Roman"/>
          <w:color w:val="000000" w:themeColor="text1"/>
          <w:spacing w:val="-4"/>
        </w:rPr>
      </w:pPr>
      <w:r w:rsidRPr="002022CE">
        <w:rPr>
          <w:rFonts w:ascii="Times New Roman" w:hAnsi="Times New Roman" w:cs="Times New Roman"/>
          <w:color w:val="000000" w:themeColor="text1"/>
          <w:spacing w:val="-4"/>
        </w:rPr>
        <w:t>- магистральный нефтепровод (МН) от камеры пропуска СОД на км 185 ЛПДС «Хад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ы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женская»;</w:t>
      </w:r>
    </w:p>
    <w:p w:rsidR="002022CE" w:rsidRPr="002022CE" w:rsidRDefault="002022CE" w:rsidP="002022CE">
      <w:pPr>
        <w:ind w:firstLine="851"/>
        <w:jc w:val="both"/>
        <w:rPr>
          <w:rFonts w:ascii="Times New Roman" w:hAnsi="Times New Roman" w:cs="Times New Roman"/>
          <w:color w:val="000000" w:themeColor="text1"/>
          <w:spacing w:val="-4"/>
        </w:rPr>
      </w:pPr>
      <w:r w:rsidRPr="002022CE">
        <w:rPr>
          <w:rFonts w:ascii="Times New Roman" w:hAnsi="Times New Roman" w:cs="Times New Roman"/>
          <w:color w:val="000000" w:themeColor="text1"/>
          <w:spacing w:val="-4"/>
        </w:rPr>
        <w:t>- узел приема СОД НПС «Заречье»;</w:t>
      </w:r>
    </w:p>
    <w:p w:rsidR="002022CE" w:rsidRPr="002022CE" w:rsidRDefault="002022CE" w:rsidP="002022CE">
      <w:pPr>
        <w:ind w:firstLine="851"/>
        <w:jc w:val="both"/>
        <w:rPr>
          <w:rFonts w:ascii="Times New Roman" w:hAnsi="Times New Roman" w:cs="Times New Roman"/>
          <w:color w:val="000000" w:themeColor="text1"/>
          <w:spacing w:val="-4"/>
        </w:rPr>
      </w:pPr>
      <w:r w:rsidRPr="002022CE">
        <w:rPr>
          <w:rFonts w:ascii="Times New Roman" w:hAnsi="Times New Roman" w:cs="Times New Roman"/>
          <w:color w:val="000000" w:themeColor="text1"/>
          <w:spacing w:val="-4"/>
        </w:rPr>
        <w:t>- линейные и береговые узлы запорной арматуры, обратный клапан, вантузы для запу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с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ка и выпуска воздуха при заполнении нефтью и для откачки-закачки нефти при эксплуат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а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ции;</w:t>
      </w:r>
    </w:p>
    <w:p w:rsidR="002022CE" w:rsidRPr="002022CE" w:rsidRDefault="002022CE" w:rsidP="002022CE">
      <w:pPr>
        <w:ind w:firstLine="851"/>
        <w:jc w:val="both"/>
        <w:rPr>
          <w:rFonts w:ascii="Times New Roman" w:hAnsi="Times New Roman" w:cs="Times New Roman"/>
          <w:color w:val="000000" w:themeColor="text1"/>
          <w:spacing w:val="-4"/>
        </w:rPr>
      </w:pPr>
      <w:r w:rsidRPr="002022CE">
        <w:rPr>
          <w:rFonts w:ascii="Times New Roman" w:hAnsi="Times New Roman" w:cs="Times New Roman"/>
          <w:color w:val="000000" w:themeColor="text1"/>
          <w:spacing w:val="-4"/>
        </w:rPr>
        <w:t>- защитные сооружения;</w:t>
      </w:r>
    </w:p>
    <w:p w:rsidR="002022CE" w:rsidRPr="002022CE" w:rsidRDefault="002022CE" w:rsidP="002022CE">
      <w:pPr>
        <w:ind w:firstLine="851"/>
        <w:jc w:val="both"/>
        <w:rPr>
          <w:rFonts w:ascii="Times New Roman" w:hAnsi="Times New Roman" w:cs="Times New Roman"/>
          <w:color w:val="000000" w:themeColor="text1"/>
          <w:spacing w:val="-4"/>
        </w:rPr>
      </w:pPr>
      <w:r w:rsidRPr="002022CE">
        <w:rPr>
          <w:rFonts w:ascii="Times New Roman" w:hAnsi="Times New Roman" w:cs="Times New Roman"/>
          <w:color w:val="000000" w:themeColor="text1"/>
          <w:spacing w:val="-4"/>
        </w:rPr>
        <w:t>- переходы через искусственные и естественные препятствия;</w:t>
      </w:r>
    </w:p>
    <w:p w:rsidR="002022CE" w:rsidRPr="002022CE" w:rsidRDefault="002022CE" w:rsidP="002022CE">
      <w:pPr>
        <w:ind w:firstLine="851"/>
        <w:jc w:val="both"/>
        <w:rPr>
          <w:rFonts w:ascii="Times New Roman" w:hAnsi="Times New Roman" w:cs="Times New Roman"/>
          <w:color w:val="000000" w:themeColor="text1"/>
          <w:spacing w:val="-4"/>
        </w:rPr>
      </w:pPr>
      <w:r w:rsidRPr="002022CE">
        <w:rPr>
          <w:rFonts w:ascii="Times New Roman" w:hAnsi="Times New Roman" w:cs="Times New Roman"/>
          <w:color w:val="000000" w:themeColor="text1"/>
          <w:spacing w:val="-4"/>
        </w:rPr>
        <w:t>- подводные переходы МН через водные преграды;</w:t>
      </w:r>
    </w:p>
    <w:p w:rsidR="002022CE" w:rsidRPr="002022CE" w:rsidRDefault="002022CE" w:rsidP="002022CE">
      <w:pPr>
        <w:ind w:firstLine="851"/>
        <w:rPr>
          <w:rFonts w:ascii="Times New Roman" w:hAnsi="Times New Roman" w:cs="Times New Roman"/>
          <w:color w:val="000000" w:themeColor="text1"/>
          <w:spacing w:val="-4"/>
        </w:rPr>
      </w:pPr>
      <w:r w:rsidRPr="002022CE">
        <w:rPr>
          <w:rFonts w:ascii="Times New Roman" w:hAnsi="Times New Roman" w:cs="Times New Roman"/>
          <w:color w:val="000000" w:themeColor="text1"/>
          <w:spacing w:val="-4"/>
        </w:rPr>
        <w:t>- пересечения с коммуникациями;</w:t>
      </w:r>
    </w:p>
    <w:p w:rsidR="002022CE" w:rsidRPr="002022CE" w:rsidRDefault="002022CE" w:rsidP="002022CE">
      <w:pPr>
        <w:ind w:firstLine="851"/>
        <w:rPr>
          <w:rFonts w:ascii="Times New Roman" w:hAnsi="Times New Roman" w:cs="Times New Roman"/>
          <w:color w:val="000000" w:themeColor="text1"/>
          <w:spacing w:val="-4"/>
        </w:rPr>
      </w:pPr>
      <w:r w:rsidRPr="002022CE">
        <w:rPr>
          <w:rFonts w:ascii="Times New Roman" w:hAnsi="Times New Roman" w:cs="Times New Roman"/>
          <w:color w:val="000000" w:themeColor="text1"/>
          <w:spacing w:val="-4"/>
        </w:rPr>
        <w:t>- система линейной телемеханики;</w:t>
      </w:r>
    </w:p>
    <w:p w:rsidR="002022CE" w:rsidRPr="002022CE" w:rsidRDefault="002022CE" w:rsidP="002022CE">
      <w:pPr>
        <w:ind w:firstLine="851"/>
        <w:rPr>
          <w:rFonts w:ascii="Times New Roman" w:hAnsi="Times New Roman" w:cs="Times New Roman"/>
          <w:color w:val="000000" w:themeColor="text1"/>
          <w:spacing w:val="-4"/>
        </w:rPr>
      </w:pPr>
      <w:r w:rsidRPr="002022CE">
        <w:rPr>
          <w:rFonts w:ascii="Times New Roman" w:hAnsi="Times New Roman" w:cs="Times New Roman"/>
          <w:color w:val="000000" w:themeColor="text1"/>
          <w:spacing w:val="-4"/>
        </w:rPr>
        <w:t>- волоконно-оптическая линия связи;</w:t>
      </w:r>
    </w:p>
    <w:p w:rsidR="002022CE" w:rsidRPr="002022CE" w:rsidRDefault="002022CE" w:rsidP="002022CE">
      <w:pPr>
        <w:ind w:firstLine="851"/>
        <w:rPr>
          <w:rFonts w:ascii="Times New Roman" w:hAnsi="Times New Roman" w:cs="Times New Roman"/>
          <w:color w:val="000000" w:themeColor="text1"/>
          <w:spacing w:val="-4"/>
        </w:rPr>
      </w:pPr>
      <w:r w:rsidRPr="002022CE">
        <w:rPr>
          <w:rFonts w:ascii="Times New Roman" w:hAnsi="Times New Roman" w:cs="Times New Roman"/>
          <w:color w:val="000000" w:themeColor="text1"/>
          <w:spacing w:val="-4"/>
        </w:rPr>
        <w:t>- система обнаружения утечек (СОУ);</w:t>
      </w:r>
    </w:p>
    <w:p w:rsidR="002022CE" w:rsidRPr="002022CE" w:rsidRDefault="002022CE" w:rsidP="002022CE">
      <w:pPr>
        <w:ind w:firstLine="851"/>
        <w:rPr>
          <w:rFonts w:ascii="Times New Roman" w:hAnsi="Times New Roman" w:cs="Times New Roman"/>
          <w:color w:val="000000" w:themeColor="text1"/>
          <w:spacing w:val="-4"/>
        </w:rPr>
      </w:pPr>
      <w:r w:rsidRPr="002022CE">
        <w:rPr>
          <w:rFonts w:ascii="Times New Roman" w:hAnsi="Times New Roman" w:cs="Times New Roman"/>
          <w:color w:val="000000" w:themeColor="text1"/>
          <w:spacing w:val="-4"/>
        </w:rPr>
        <w:t>- устройства электрохимической защиты;</w:t>
      </w:r>
    </w:p>
    <w:p w:rsidR="002022CE" w:rsidRPr="002022CE" w:rsidRDefault="002022CE" w:rsidP="002022CE">
      <w:pPr>
        <w:ind w:firstLine="851"/>
        <w:rPr>
          <w:rFonts w:ascii="Times New Roman" w:hAnsi="Times New Roman" w:cs="Times New Roman"/>
          <w:color w:val="000000" w:themeColor="text1"/>
          <w:spacing w:val="-4"/>
        </w:rPr>
      </w:pPr>
      <w:r w:rsidRPr="002022CE">
        <w:rPr>
          <w:rFonts w:ascii="Times New Roman" w:hAnsi="Times New Roman" w:cs="Times New Roman"/>
          <w:color w:val="000000" w:themeColor="text1"/>
          <w:spacing w:val="-4"/>
        </w:rPr>
        <w:t>- инженерно-технические средства охраны;</w:t>
      </w:r>
    </w:p>
    <w:p w:rsidR="002022CE" w:rsidRPr="002022CE" w:rsidRDefault="002022CE" w:rsidP="002022CE">
      <w:pPr>
        <w:ind w:firstLine="851"/>
        <w:rPr>
          <w:rFonts w:ascii="Times New Roman" w:hAnsi="Times New Roman" w:cs="Times New Roman"/>
          <w:color w:val="000000" w:themeColor="text1"/>
          <w:spacing w:val="-4"/>
        </w:rPr>
      </w:pPr>
      <w:r w:rsidRPr="002022CE">
        <w:rPr>
          <w:rFonts w:ascii="Times New Roman" w:hAnsi="Times New Roman" w:cs="Times New Roman"/>
          <w:color w:val="000000" w:themeColor="text1"/>
          <w:spacing w:val="-4"/>
        </w:rPr>
        <w:t>- сооружения вдольтрассового электроснабжения.</w:t>
      </w:r>
    </w:p>
    <w:p w:rsidR="002022CE" w:rsidRPr="002022CE" w:rsidRDefault="002022CE" w:rsidP="002022CE">
      <w:pPr>
        <w:ind w:firstLine="851"/>
        <w:rPr>
          <w:rFonts w:ascii="Times New Roman" w:hAnsi="Times New Roman" w:cs="Times New Roman"/>
          <w:color w:val="000000" w:themeColor="text1"/>
          <w:spacing w:val="-4"/>
        </w:rPr>
      </w:pPr>
      <w:r w:rsidRPr="002022CE">
        <w:rPr>
          <w:rFonts w:ascii="Times New Roman" w:hAnsi="Times New Roman" w:cs="Times New Roman"/>
          <w:color w:val="000000" w:themeColor="text1"/>
          <w:spacing w:val="-4"/>
        </w:rPr>
        <w:t>б) Сооружения НПС «Заречье»:</w:t>
      </w:r>
    </w:p>
    <w:p w:rsidR="002022CE" w:rsidRPr="002022CE" w:rsidRDefault="002022CE" w:rsidP="002022CE">
      <w:pPr>
        <w:ind w:firstLine="851"/>
        <w:rPr>
          <w:rFonts w:ascii="Times New Roman" w:hAnsi="Times New Roman" w:cs="Times New Roman"/>
          <w:color w:val="000000" w:themeColor="text1"/>
          <w:spacing w:val="-4"/>
        </w:rPr>
      </w:pPr>
      <w:r w:rsidRPr="002022CE">
        <w:rPr>
          <w:rFonts w:ascii="Times New Roman" w:hAnsi="Times New Roman" w:cs="Times New Roman"/>
          <w:color w:val="000000" w:themeColor="text1"/>
          <w:spacing w:val="-4"/>
        </w:rPr>
        <w:t>- узел фильтров грязеуловителей;</w:t>
      </w:r>
    </w:p>
    <w:p w:rsidR="002022CE" w:rsidRPr="002022CE" w:rsidRDefault="002022CE" w:rsidP="002022CE">
      <w:pPr>
        <w:ind w:firstLine="851"/>
        <w:rPr>
          <w:rFonts w:ascii="Times New Roman" w:hAnsi="Times New Roman" w:cs="Times New Roman"/>
          <w:color w:val="000000" w:themeColor="text1"/>
          <w:spacing w:val="-4"/>
        </w:rPr>
      </w:pPr>
      <w:r w:rsidRPr="002022CE">
        <w:rPr>
          <w:rFonts w:ascii="Times New Roman" w:hAnsi="Times New Roman" w:cs="Times New Roman"/>
          <w:color w:val="000000" w:themeColor="text1"/>
          <w:spacing w:val="-4"/>
        </w:rPr>
        <w:t>- узел регулирования давления «до себя»;</w:t>
      </w:r>
    </w:p>
    <w:p w:rsidR="002022CE" w:rsidRPr="002022CE" w:rsidRDefault="002022CE" w:rsidP="002022CE">
      <w:pPr>
        <w:ind w:firstLine="851"/>
        <w:rPr>
          <w:rFonts w:ascii="Times New Roman" w:hAnsi="Times New Roman" w:cs="Times New Roman"/>
          <w:color w:val="000000" w:themeColor="text1"/>
          <w:spacing w:val="-4"/>
        </w:rPr>
      </w:pPr>
      <w:r w:rsidRPr="002022CE">
        <w:rPr>
          <w:rFonts w:ascii="Times New Roman" w:hAnsi="Times New Roman" w:cs="Times New Roman"/>
          <w:color w:val="000000" w:themeColor="text1"/>
          <w:spacing w:val="-4"/>
        </w:rPr>
        <w:t>- узел предохранительных устройств (защиты по давлению) со сбр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о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сом нефти в ЖБР;</w:t>
      </w:r>
    </w:p>
    <w:p w:rsidR="002022CE" w:rsidRPr="002022CE" w:rsidRDefault="002022CE" w:rsidP="002022CE">
      <w:pPr>
        <w:ind w:right="-142" w:firstLine="851"/>
        <w:rPr>
          <w:rFonts w:ascii="Times New Roman" w:hAnsi="Times New Roman" w:cs="Times New Roman"/>
          <w:color w:val="000000" w:themeColor="text1"/>
          <w:spacing w:val="-4"/>
        </w:rPr>
      </w:pPr>
      <w:r w:rsidRPr="002022CE">
        <w:rPr>
          <w:rFonts w:ascii="Times New Roman" w:hAnsi="Times New Roman" w:cs="Times New Roman"/>
          <w:color w:val="000000" w:themeColor="text1"/>
          <w:spacing w:val="-4"/>
        </w:rPr>
        <w:t>- узел подключения проектируемого участка МН «Тихорецк-Туапсе-2» к коммерческой СИКН № 464.</w:t>
      </w:r>
    </w:p>
    <w:p w:rsidR="002022CE" w:rsidRPr="002022CE" w:rsidRDefault="002022CE" w:rsidP="002022CE">
      <w:pPr>
        <w:ind w:firstLine="851"/>
        <w:rPr>
          <w:rFonts w:ascii="Times New Roman" w:hAnsi="Times New Roman" w:cs="Times New Roman"/>
          <w:color w:val="000000" w:themeColor="text1"/>
          <w:spacing w:val="-4"/>
        </w:rPr>
      </w:pPr>
      <w:r w:rsidRPr="002022CE">
        <w:rPr>
          <w:rFonts w:ascii="Times New Roman" w:hAnsi="Times New Roman" w:cs="Times New Roman"/>
          <w:color w:val="000000" w:themeColor="text1"/>
          <w:spacing w:val="-4"/>
        </w:rPr>
        <w:t>в) Сооружения инженерной защиты объекта проектирования от опасных геологических проце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с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сов.</w:t>
      </w:r>
    </w:p>
    <w:p w:rsidR="002022CE" w:rsidRPr="002022CE" w:rsidRDefault="002022CE" w:rsidP="002022CE">
      <w:pPr>
        <w:ind w:firstLine="851"/>
        <w:rPr>
          <w:rFonts w:ascii="Times New Roman" w:hAnsi="Times New Roman" w:cs="Times New Roman"/>
          <w:color w:val="000000" w:themeColor="text1"/>
          <w:spacing w:val="-4"/>
        </w:rPr>
      </w:pPr>
      <w:r w:rsidRPr="002022CE">
        <w:rPr>
          <w:rFonts w:ascii="Times New Roman" w:hAnsi="Times New Roman" w:cs="Times New Roman"/>
          <w:color w:val="000000" w:themeColor="text1"/>
          <w:spacing w:val="-4"/>
        </w:rPr>
        <w:t>Магистральный нефтепровод представляет собой герметичную систему, которая раб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о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тает в автоматическом режиме. Трубопровод проложен подземно. На линейных сооружениях применяется запорная арматуры класса А, не д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о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 xml:space="preserve">пускающая утечек продукта. </w:t>
      </w:r>
    </w:p>
    <w:p w:rsidR="002022CE" w:rsidRPr="002022CE" w:rsidRDefault="002022CE" w:rsidP="002022CE">
      <w:pPr>
        <w:ind w:firstLine="851"/>
        <w:rPr>
          <w:rFonts w:ascii="Times New Roman" w:hAnsi="Times New Roman" w:cs="Times New Roman"/>
          <w:color w:val="000000" w:themeColor="text1"/>
          <w:spacing w:val="-4"/>
        </w:rPr>
      </w:pPr>
      <w:r w:rsidRPr="002022CE">
        <w:rPr>
          <w:rFonts w:ascii="Times New Roman" w:hAnsi="Times New Roman" w:cs="Times New Roman"/>
          <w:color w:val="000000" w:themeColor="text1"/>
          <w:spacing w:val="-4"/>
        </w:rPr>
        <w:t>В период эксплуатации при обслуживании проектируемого магистрального трубопр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о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вода и сопутствующих сооружений образуются отходы. При обслуживании линейной части о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б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разуются: «шлам очистки емкостей и трубопроводов от нефти и нефтепродуктов» и «обтиро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ч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ный материал, загрязненный нефтью или нефтепродуктами (содержание нефти или нефтепр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о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дуктов 15% и более)» общим количеством 0,0111 т/год. При обслуживании проектируемых с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о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оружений НПС «Заречье» образуются: «шлам очистки емкостей и трубопроводов от нефти и нефтепроду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к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тов» и «песок, загрязненный нефтью или нефтепродуктами (содержание нефти или нефтепр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о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дуктов 15% и более)» общим количеством 0,508 т/год. Всего в период эксплуатации при обслуживании проект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и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руемых сооружений образуется отходов в количестве 0,5191 т/год.</w:t>
      </w:r>
    </w:p>
    <w:p w:rsidR="002022CE" w:rsidRPr="002022CE" w:rsidRDefault="002022CE" w:rsidP="002022CE">
      <w:pPr>
        <w:ind w:firstLine="851"/>
        <w:rPr>
          <w:rFonts w:ascii="Times New Roman" w:hAnsi="Times New Roman" w:cs="Times New Roman"/>
          <w:color w:val="000000" w:themeColor="text1"/>
          <w:highlight w:val="yellow"/>
        </w:rPr>
      </w:pPr>
      <w:r w:rsidRPr="002022CE">
        <w:rPr>
          <w:rFonts w:ascii="Times New Roman" w:hAnsi="Times New Roman" w:cs="Times New Roman"/>
          <w:color w:val="000000" w:themeColor="text1"/>
        </w:rPr>
        <w:t>В процессе намечаемого строительства отходы образуются вследствие трудно ус</w:t>
      </w:r>
      <w:r w:rsidRPr="002022CE">
        <w:rPr>
          <w:rFonts w:ascii="Times New Roman" w:hAnsi="Times New Roman" w:cs="Times New Roman"/>
          <w:color w:val="000000" w:themeColor="text1"/>
        </w:rPr>
        <w:t>т</w:t>
      </w:r>
      <w:r w:rsidRPr="002022CE">
        <w:rPr>
          <w:rFonts w:ascii="Times New Roman" w:hAnsi="Times New Roman" w:cs="Times New Roman"/>
          <w:color w:val="000000" w:themeColor="text1"/>
        </w:rPr>
        <w:t>ранимых потерь материалов, обслуживания спецтехники, применяемых в процессе стро</w:t>
      </w:r>
      <w:r w:rsidRPr="002022CE">
        <w:rPr>
          <w:rFonts w:ascii="Times New Roman" w:hAnsi="Times New Roman" w:cs="Times New Roman"/>
          <w:color w:val="000000" w:themeColor="text1"/>
        </w:rPr>
        <w:t>и</w:t>
      </w:r>
      <w:r w:rsidRPr="002022CE">
        <w:rPr>
          <w:rFonts w:ascii="Times New Roman" w:hAnsi="Times New Roman" w:cs="Times New Roman"/>
          <w:color w:val="000000" w:themeColor="text1"/>
        </w:rPr>
        <w:t>тельно-монтажных работ (СМР). В результате общехозяйственной деятельности строител</w:t>
      </w:r>
      <w:r w:rsidRPr="002022CE">
        <w:rPr>
          <w:rFonts w:ascii="Times New Roman" w:hAnsi="Times New Roman" w:cs="Times New Roman"/>
          <w:color w:val="000000" w:themeColor="text1"/>
        </w:rPr>
        <w:t>ь</w:t>
      </w:r>
      <w:r w:rsidRPr="002022CE">
        <w:rPr>
          <w:rFonts w:ascii="Times New Roman" w:hAnsi="Times New Roman" w:cs="Times New Roman"/>
          <w:color w:val="000000" w:themeColor="text1"/>
        </w:rPr>
        <w:t>ного персонала образуются бытовые отходы. Количество отходов, образующихся в период строительства линейной части составит 3821,068 т/период. В период проведения строител</w:t>
      </w:r>
      <w:r w:rsidRPr="002022CE">
        <w:rPr>
          <w:rFonts w:ascii="Times New Roman" w:hAnsi="Times New Roman" w:cs="Times New Roman"/>
          <w:color w:val="000000" w:themeColor="text1"/>
        </w:rPr>
        <w:t>ь</w:t>
      </w:r>
      <w:r w:rsidRPr="002022CE">
        <w:rPr>
          <w:rFonts w:ascii="Times New Roman" w:hAnsi="Times New Roman" w:cs="Times New Roman"/>
          <w:color w:val="000000" w:themeColor="text1"/>
        </w:rPr>
        <w:t>но-монтажных работ на НПС «Заречье» образуется 8,552 т/период.</w:t>
      </w:r>
    </w:p>
    <w:p w:rsidR="002022CE" w:rsidRPr="002022CE" w:rsidRDefault="002022CE" w:rsidP="002022CE">
      <w:pPr>
        <w:ind w:firstLine="851"/>
        <w:rPr>
          <w:rFonts w:ascii="Times New Roman" w:hAnsi="Times New Roman" w:cs="Times New Roman"/>
          <w:color w:val="000000" w:themeColor="text1"/>
        </w:rPr>
      </w:pPr>
      <w:r w:rsidRPr="002022CE">
        <w:rPr>
          <w:rFonts w:ascii="Times New Roman" w:hAnsi="Times New Roman" w:cs="Times New Roman"/>
          <w:color w:val="000000" w:themeColor="text1"/>
        </w:rPr>
        <w:lastRenderedPageBreak/>
        <w:t>Передача отходов для обезвреживания производится в специализированные лице</w:t>
      </w:r>
      <w:r w:rsidRPr="002022CE">
        <w:rPr>
          <w:rFonts w:ascii="Times New Roman" w:hAnsi="Times New Roman" w:cs="Times New Roman"/>
          <w:color w:val="000000" w:themeColor="text1"/>
        </w:rPr>
        <w:t>н</w:t>
      </w:r>
      <w:r w:rsidRPr="002022CE">
        <w:rPr>
          <w:rFonts w:ascii="Times New Roman" w:hAnsi="Times New Roman" w:cs="Times New Roman"/>
          <w:color w:val="000000" w:themeColor="text1"/>
        </w:rPr>
        <w:t>зированные организации на основании заключенных догов</w:t>
      </w:r>
      <w:r w:rsidRPr="002022CE">
        <w:rPr>
          <w:rFonts w:ascii="Times New Roman" w:hAnsi="Times New Roman" w:cs="Times New Roman"/>
          <w:color w:val="000000" w:themeColor="text1"/>
        </w:rPr>
        <w:t>о</w:t>
      </w:r>
      <w:r w:rsidRPr="002022CE">
        <w:rPr>
          <w:rFonts w:ascii="Times New Roman" w:hAnsi="Times New Roman" w:cs="Times New Roman"/>
          <w:color w:val="000000" w:themeColor="text1"/>
        </w:rPr>
        <w:t>ров.</w:t>
      </w:r>
    </w:p>
    <w:p w:rsidR="002022CE" w:rsidRPr="002022CE" w:rsidRDefault="002022CE" w:rsidP="002022CE">
      <w:pPr>
        <w:ind w:firstLine="851"/>
        <w:rPr>
          <w:rFonts w:ascii="Times New Roman" w:hAnsi="Times New Roman" w:cs="Times New Roman"/>
        </w:rPr>
      </w:pPr>
      <w:r w:rsidRPr="002022CE">
        <w:rPr>
          <w:rFonts w:ascii="Times New Roman" w:hAnsi="Times New Roman" w:cs="Times New Roman"/>
        </w:rPr>
        <w:t>В период эксплуатации проектируемый нефтепровод не является источником з</w:t>
      </w:r>
      <w:r w:rsidRPr="002022CE">
        <w:rPr>
          <w:rFonts w:ascii="Times New Roman" w:hAnsi="Times New Roman" w:cs="Times New Roman"/>
        </w:rPr>
        <w:t>а</w:t>
      </w:r>
      <w:r w:rsidRPr="002022CE">
        <w:rPr>
          <w:rFonts w:ascii="Times New Roman" w:hAnsi="Times New Roman" w:cs="Times New Roman"/>
        </w:rPr>
        <w:t xml:space="preserve">грязнения атмосферного воздуха. </w:t>
      </w:r>
    </w:p>
    <w:p w:rsidR="002022CE" w:rsidRPr="002022CE" w:rsidRDefault="002022CE" w:rsidP="002022CE">
      <w:pPr>
        <w:ind w:firstLine="851"/>
        <w:rPr>
          <w:rFonts w:ascii="Times New Roman" w:hAnsi="Times New Roman" w:cs="Times New Roman"/>
          <w:color w:val="000000" w:themeColor="text1"/>
          <w:spacing w:val="-4"/>
        </w:rPr>
      </w:pPr>
      <w:r w:rsidRPr="002022CE">
        <w:rPr>
          <w:rFonts w:ascii="Times New Roman" w:hAnsi="Times New Roman" w:cs="Times New Roman"/>
          <w:color w:val="000000" w:themeColor="text1"/>
          <w:spacing w:val="-4"/>
        </w:rPr>
        <w:t>Значимое воздействие проектируемого объекта на окружающую среду проявляется в период строительства.</w:t>
      </w:r>
    </w:p>
    <w:p w:rsidR="002022CE" w:rsidRPr="002022CE" w:rsidRDefault="002022CE" w:rsidP="002022CE">
      <w:pPr>
        <w:ind w:firstLine="851"/>
        <w:jc w:val="both"/>
        <w:outlineLvl w:val="0"/>
        <w:rPr>
          <w:rFonts w:ascii="Times New Roman" w:hAnsi="Times New Roman" w:cs="Times New Roman"/>
          <w:color w:val="000000" w:themeColor="text1"/>
          <w:spacing w:val="-4"/>
        </w:rPr>
      </w:pPr>
      <w:r w:rsidRPr="002022CE">
        <w:rPr>
          <w:rFonts w:ascii="Times New Roman" w:hAnsi="Times New Roman" w:cs="Times New Roman"/>
          <w:color w:val="000000" w:themeColor="text1"/>
          <w:spacing w:val="-4"/>
        </w:rPr>
        <w:t>Количество загрязняющих веществ, выделяющихся в атмосферный воздух в период строительства линейной части магистрального нефтепровода – 389,57 т/период. Для оценки уровня загрязнения атмосферного воздуха в районе проведения СМР был выполнен расчет ра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с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сеивания веществ, выделяющихся от источников загрязнения атмосферы. Для расчета рассеив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а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ния выбран наиболее близкий к жилой зоне участок (как наихудший вариант) - дачные дома с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а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дового товарищества «Акация», расположенные на расстоянии 9 м от места предполагаемого строительства. Проведенные расчеты рассеивания загрязняющих веществ в атмосферном возд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у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 xml:space="preserve">хе на период строительства показали, </w:t>
      </w:r>
      <w:r w:rsidRPr="002022CE">
        <w:rPr>
          <w:rFonts w:ascii="Times New Roman" w:hAnsi="Times New Roman" w:cs="Times New Roman"/>
        </w:rPr>
        <w:t>что максимальные приземные концентрации в расче</w:t>
      </w:r>
      <w:r w:rsidRPr="002022CE">
        <w:rPr>
          <w:rFonts w:ascii="Times New Roman" w:hAnsi="Times New Roman" w:cs="Times New Roman"/>
        </w:rPr>
        <w:t>т</w:t>
      </w:r>
      <w:r w:rsidRPr="002022CE">
        <w:rPr>
          <w:rFonts w:ascii="Times New Roman" w:hAnsi="Times New Roman" w:cs="Times New Roman"/>
        </w:rPr>
        <w:t>ных точках, создаваемые выбросами загрязняющих веществ, не превышают 0,8ПДКм.р., у</w:t>
      </w:r>
      <w:r w:rsidRPr="002022CE">
        <w:rPr>
          <w:rFonts w:ascii="Times New Roman" w:hAnsi="Times New Roman" w:cs="Times New Roman"/>
        </w:rPr>
        <w:t>с</w:t>
      </w:r>
      <w:r w:rsidRPr="002022CE">
        <w:rPr>
          <w:rFonts w:ascii="Times New Roman" w:hAnsi="Times New Roman" w:cs="Times New Roman"/>
        </w:rPr>
        <w:t xml:space="preserve">тановленные для населенных мест и составляют 0,51ПДКм.р. 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Учитывая то, что основным и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с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точником загрязнения атмосферного воздуха является СДМ – двигатель трубоукладчика, кот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о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рый работает непродолжительный период времени (2 часа за смену), проектом предусматрив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а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ются о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р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ганизационные мероприятия, направленные на снижение выбросов: последовательное выполнение работ, исключение работы двигателей строительно-монтажной техники на хол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о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стом ходу.</w:t>
      </w:r>
    </w:p>
    <w:p w:rsidR="002022CE" w:rsidRPr="002022CE" w:rsidRDefault="002022CE" w:rsidP="002022CE">
      <w:pPr>
        <w:ind w:firstLine="851"/>
        <w:rPr>
          <w:rFonts w:ascii="Times New Roman" w:hAnsi="Times New Roman" w:cs="Times New Roman"/>
          <w:color w:val="000000" w:themeColor="text1"/>
          <w:spacing w:val="-4"/>
        </w:rPr>
      </w:pPr>
      <w:r w:rsidRPr="002022CE">
        <w:rPr>
          <w:rFonts w:ascii="Times New Roman" w:hAnsi="Times New Roman" w:cs="Times New Roman"/>
          <w:color w:val="000000" w:themeColor="text1"/>
          <w:spacing w:val="-4"/>
        </w:rPr>
        <w:t>Количество загрязняющих веществ, выделяющихся в атмосферный воздух, в период строительства сооружений на территории НПС «Заречье» с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о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ставляет 10,74 т/период.</w:t>
      </w:r>
    </w:p>
    <w:p w:rsidR="002022CE" w:rsidRPr="002022CE" w:rsidRDefault="002022CE" w:rsidP="002022CE">
      <w:pPr>
        <w:ind w:firstLine="851"/>
        <w:jc w:val="both"/>
        <w:rPr>
          <w:rFonts w:ascii="Times New Roman" w:hAnsi="Times New Roman" w:cs="Times New Roman"/>
          <w:color w:val="000000" w:themeColor="text1"/>
          <w:spacing w:val="-4"/>
        </w:rPr>
      </w:pPr>
      <w:r w:rsidRPr="002022CE">
        <w:rPr>
          <w:rFonts w:ascii="Times New Roman" w:hAnsi="Times New Roman" w:cs="Times New Roman"/>
          <w:color w:val="000000" w:themeColor="text1"/>
          <w:spacing w:val="-4"/>
        </w:rPr>
        <w:t>В период эксплуатации проектируемого магистрального нефтепровода с сопутству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ю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щими сооружениями шумовое воздействие на окружающую территорию производиться не б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у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дет. В период проведения строительных работ создаваемый на территории ближайшей жилой зоны постоянный и максимальный уровень шума, не превысит допуст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и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мого санитарно-гигиенического значения. Дополнительных мероприятий по шумоизоляции на период стро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и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тельства не требуе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т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 xml:space="preserve">ся. </w:t>
      </w:r>
    </w:p>
    <w:p w:rsidR="002022CE" w:rsidRPr="002022CE" w:rsidRDefault="002022CE" w:rsidP="002022CE">
      <w:pPr>
        <w:pStyle w:val="IG"/>
        <w:spacing w:line="240" w:lineRule="auto"/>
        <w:ind w:firstLine="851"/>
        <w:rPr>
          <w:sz w:val="24"/>
          <w:szCs w:val="24"/>
          <w:lang w:eastAsia="en-US"/>
        </w:rPr>
      </w:pPr>
      <w:r w:rsidRPr="002022CE">
        <w:rPr>
          <w:color w:val="000000" w:themeColor="text1"/>
          <w:spacing w:val="-4"/>
          <w:sz w:val="24"/>
          <w:szCs w:val="24"/>
        </w:rPr>
        <w:t>На период эксплуатации магистрального нефтепровода водопотребление и водоотвед</w:t>
      </w:r>
      <w:r w:rsidRPr="002022CE">
        <w:rPr>
          <w:color w:val="000000" w:themeColor="text1"/>
          <w:spacing w:val="-4"/>
          <w:sz w:val="24"/>
          <w:szCs w:val="24"/>
        </w:rPr>
        <w:t>е</w:t>
      </w:r>
      <w:r w:rsidRPr="002022CE">
        <w:rPr>
          <w:color w:val="000000" w:themeColor="text1"/>
          <w:spacing w:val="-4"/>
          <w:sz w:val="24"/>
          <w:szCs w:val="24"/>
        </w:rPr>
        <w:t>ние не предусматривается. В период строительства вода и</w:t>
      </w:r>
      <w:r w:rsidRPr="002022CE">
        <w:rPr>
          <w:color w:val="000000" w:themeColor="text1"/>
          <w:spacing w:val="-4"/>
          <w:sz w:val="24"/>
          <w:szCs w:val="24"/>
        </w:rPr>
        <w:t>с</w:t>
      </w:r>
      <w:r w:rsidRPr="002022CE">
        <w:rPr>
          <w:color w:val="000000" w:themeColor="text1"/>
          <w:spacing w:val="-4"/>
          <w:sz w:val="24"/>
          <w:szCs w:val="24"/>
        </w:rPr>
        <w:t>пользуется на гидроиспытание нового участка трубопровода, для приготовления бурового раствора, хозбытовые и противопожарные нужды. Вода питьевого качества используется только на санитарные и питьевые нужды перс</w:t>
      </w:r>
      <w:r w:rsidRPr="002022CE">
        <w:rPr>
          <w:color w:val="000000" w:themeColor="text1"/>
          <w:spacing w:val="-4"/>
          <w:sz w:val="24"/>
          <w:szCs w:val="24"/>
        </w:rPr>
        <w:t>о</w:t>
      </w:r>
      <w:r w:rsidRPr="002022CE">
        <w:rPr>
          <w:color w:val="000000" w:themeColor="text1"/>
          <w:spacing w:val="-4"/>
          <w:sz w:val="24"/>
          <w:szCs w:val="24"/>
        </w:rPr>
        <w:t>нала. Хозпитьевые и противопожарные нужды строительства обеспечиваются привозной водой. Доставка воды питьевого качества к месту проведения СМР предусматривается авт</w:t>
      </w:r>
      <w:r w:rsidRPr="002022CE">
        <w:rPr>
          <w:color w:val="000000" w:themeColor="text1"/>
          <w:spacing w:val="-4"/>
          <w:sz w:val="24"/>
          <w:szCs w:val="24"/>
        </w:rPr>
        <w:t>о</w:t>
      </w:r>
      <w:r w:rsidRPr="002022CE">
        <w:rPr>
          <w:color w:val="000000" w:themeColor="text1"/>
          <w:spacing w:val="-4"/>
          <w:sz w:val="24"/>
          <w:szCs w:val="24"/>
        </w:rPr>
        <w:t>цистерной из ближайших населенных пунктов. Забор воды осуществляется по д</w:t>
      </w:r>
      <w:r w:rsidRPr="002022CE">
        <w:rPr>
          <w:color w:val="000000" w:themeColor="text1"/>
          <w:spacing w:val="-4"/>
          <w:sz w:val="24"/>
          <w:szCs w:val="24"/>
        </w:rPr>
        <w:t>о</w:t>
      </w:r>
      <w:r w:rsidRPr="002022CE">
        <w:rPr>
          <w:color w:val="000000" w:themeColor="text1"/>
          <w:spacing w:val="-4"/>
          <w:sz w:val="24"/>
          <w:szCs w:val="24"/>
        </w:rPr>
        <w:t>говору, предварительно заключенному Подрядч</w:t>
      </w:r>
      <w:r w:rsidRPr="002022CE">
        <w:rPr>
          <w:color w:val="000000" w:themeColor="text1"/>
          <w:spacing w:val="-4"/>
          <w:sz w:val="24"/>
          <w:szCs w:val="24"/>
        </w:rPr>
        <w:t>и</w:t>
      </w:r>
      <w:r w:rsidRPr="002022CE">
        <w:rPr>
          <w:color w:val="000000" w:themeColor="text1"/>
          <w:spacing w:val="-4"/>
          <w:sz w:val="24"/>
          <w:szCs w:val="24"/>
        </w:rPr>
        <w:t xml:space="preserve">ком с владельцами сетей. </w:t>
      </w:r>
      <w:r w:rsidRPr="002022CE">
        <w:rPr>
          <w:sz w:val="24"/>
          <w:szCs w:val="24"/>
          <w:lang w:eastAsia="en-US"/>
        </w:rPr>
        <w:t>Для сбора хозяйственно-бытовых стоков на стройплощадке и площадке ВЗиС пл</w:t>
      </w:r>
      <w:r w:rsidRPr="002022CE">
        <w:rPr>
          <w:sz w:val="24"/>
          <w:szCs w:val="24"/>
          <w:lang w:eastAsia="en-US"/>
        </w:rPr>
        <w:t>а</w:t>
      </w:r>
      <w:r w:rsidRPr="002022CE">
        <w:rPr>
          <w:sz w:val="24"/>
          <w:szCs w:val="24"/>
          <w:lang w:eastAsia="en-US"/>
        </w:rPr>
        <w:t xml:space="preserve">нируется использовать подземные емкости. </w:t>
      </w:r>
    </w:p>
    <w:p w:rsidR="002022CE" w:rsidRPr="002022CE" w:rsidRDefault="002022CE" w:rsidP="002022CE">
      <w:pPr>
        <w:pStyle w:val="IG"/>
        <w:spacing w:line="240" w:lineRule="auto"/>
        <w:ind w:firstLine="851"/>
        <w:rPr>
          <w:sz w:val="24"/>
          <w:szCs w:val="24"/>
          <w:lang w:eastAsia="en-US"/>
        </w:rPr>
      </w:pPr>
      <w:r w:rsidRPr="002022CE">
        <w:rPr>
          <w:sz w:val="24"/>
          <w:szCs w:val="24"/>
          <w:lang w:eastAsia="en-US"/>
        </w:rPr>
        <w:t>Вывоз загрязненных стоков из подземных емкостей производится по мере их запо</w:t>
      </w:r>
      <w:r w:rsidRPr="002022CE">
        <w:rPr>
          <w:sz w:val="24"/>
          <w:szCs w:val="24"/>
          <w:lang w:eastAsia="en-US"/>
        </w:rPr>
        <w:t>л</w:t>
      </w:r>
      <w:r w:rsidRPr="002022CE">
        <w:rPr>
          <w:sz w:val="24"/>
          <w:szCs w:val="24"/>
          <w:lang w:eastAsia="en-US"/>
        </w:rPr>
        <w:t>нения спецавтотранспортом на очистные сооружения (ОС) соответствующего профиля по догов</w:t>
      </w:r>
      <w:r w:rsidRPr="002022CE">
        <w:rPr>
          <w:sz w:val="24"/>
          <w:szCs w:val="24"/>
          <w:lang w:eastAsia="en-US"/>
        </w:rPr>
        <w:t>о</w:t>
      </w:r>
      <w:r w:rsidRPr="002022CE">
        <w:rPr>
          <w:sz w:val="24"/>
          <w:szCs w:val="24"/>
          <w:lang w:eastAsia="en-US"/>
        </w:rPr>
        <w:t>ру, заключенному Подрядчиком с владельцем ОС до начала производства работ.</w:t>
      </w:r>
      <w:r w:rsidRPr="002022CE">
        <w:rPr>
          <w:color w:val="000000" w:themeColor="text1"/>
          <w:spacing w:val="-4"/>
          <w:sz w:val="24"/>
          <w:szCs w:val="24"/>
        </w:rPr>
        <w:t xml:space="preserve"> </w:t>
      </w:r>
      <w:r w:rsidRPr="002022CE">
        <w:rPr>
          <w:sz w:val="24"/>
          <w:szCs w:val="24"/>
          <w:lang w:eastAsia="en-US"/>
        </w:rPr>
        <w:t>На территории площадки ВЗиС предусмотрены места отстоя и заправки малоподвижной стро</w:t>
      </w:r>
      <w:r w:rsidRPr="002022CE">
        <w:rPr>
          <w:sz w:val="24"/>
          <w:szCs w:val="24"/>
          <w:lang w:eastAsia="en-US"/>
        </w:rPr>
        <w:t>и</w:t>
      </w:r>
      <w:r w:rsidRPr="002022CE">
        <w:rPr>
          <w:sz w:val="24"/>
          <w:szCs w:val="24"/>
          <w:lang w:eastAsia="en-US"/>
        </w:rPr>
        <w:t>тельной техники. Места отстоя малоподвижной техники спланированы, уложены дорожн</w:t>
      </w:r>
      <w:r w:rsidRPr="002022CE">
        <w:rPr>
          <w:sz w:val="24"/>
          <w:szCs w:val="24"/>
          <w:lang w:eastAsia="en-US"/>
        </w:rPr>
        <w:t>ы</w:t>
      </w:r>
      <w:r w:rsidRPr="002022CE">
        <w:rPr>
          <w:sz w:val="24"/>
          <w:szCs w:val="24"/>
          <w:lang w:eastAsia="en-US"/>
        </w:rPr>
        <w:t>ми плит</w:t>
      </w:r>
      <w:r w:rsidRPr="002022CE">
        <w:rPr>
          <w:sz w:val="24"/>
          <w:szCs w:val="24"/>
          <w:lang w:eastAsia="en-US"/>
        </w:rPr>
        <w:t>а</w:t>
      </w:r>
      <w:r w:rsidRPr="002022CE">
        <w:rPr>
          <w:sz w:val="24"/>
          <w:szCs w:val="24"/>
          <w:lang w:eastAsia="en-US"/>
        </w:rPr>
        <w:t>ми и оборудованы по периметру временным лотком из полусигметов трубы Ду500 для отвода загрязненных ливневых стоков, которые собираются во временную по</w:t>
      </w:r>
      <w:r w:rsidRPr="002022CE">
        <w:rPr>
          <w:sz w:val="24"/>
          <w:szCs w:val="24"/>
          <w:lang w:eastAsia="en-US"/>
        </w:rPr>
        <w:t>д</w:t>
      </w:r>
      <w:r w:rsidRPr="002022CE">
        <w:rPr>
          <w:sz w:val="24"/>
          <w:szCs w:val="24"/>
          <w:lang w:eastAsia="en-US"/>
        </w:rPr>
        <w:t>земную емкость. Вывоз загрязненных стоков производится по мере накопления спецавтотранспортом на оч</w:t>
      </w:r>
      <w:r w:rsidRPr="002022CE">
        <w:rPr>
          <w:sz w:val="24"/>
          <w:szCs w:val="24"/>
          <w:lang w:eastAsia="en-US"/>
        </w:rPr>
        <w:t>и</w:t>
      </w:r>
      <w:r w:rsidRPr="002022CE">
        <w:rPr>
          <w:sz w:val="24"/>
          <w:szCs w:val="24"/>
          <w:lang w:eastAsia="en-US"/>
        </w:rPr>
        <w:t>стные сооружения (ОС) по договору, предварительно заключенному Подрядчиком с вл</w:t>
      </w:r>
      <w:r w:rsidRPr="002022CE">
        <w:rPr>
          <w:sz w:val="24"/>
          <w:szCs w:val="24"/>
          <w:lang w:eastAsia="en-US"/>
        </w:rPr>
        <w:t>а</w:t>
      </w:r>
      <w:r w:rsidRPr="002022CE">
        <w:rPr>
          <w:sz w:val="24"/>
          <w:szCs w:val="24"/>
          <w:lang w:eastAsia="en-US"/>
        </w:rPr>
        <w:t xml:space="preserve">дельцем ОС. </w:t>
      </w:r>
      <w:r w:rsidRPr="002022CE">
        <w:rPr>
          <w:sz w:val="24"/>
          <w:szCs w:val="24"/>
        </w:rPr>
        <w:t xml:space="preserve">Забор воды для испытания, проведения очистки полости и профилеметрии </w:t>
      </w:r>
      <w:r w:rsidRPr="002022CE">
        <w:rPr>
          <w:sz w:val="24"/>
          <w:szCs w:val="24"/>
          <w:lang w:eastAsia="en-US"/>
        </w:rPr>
        <w:t>предусмотрен</w:t>
      </w:r>
      <w:r w:rsidRPr="002022CE">
        <w:rPr>
          <w:color w:val="000000" w:themeColor="text1"/>
          <w:spacing w:val="-4"/>
          <w:sz w:val="24"/>
          <w:szCs w:val="24"/>
        </w:rPr>
        <w:t xml:space="preserve"> </w:t>
      </w:r>
      <w:r w:rsidRPr="002022CE">
        <w:rPr>
          <w:sz w:val="24"/>
          <w:szCs w:val="24"/>
          <w:lang w:eastAsia="en-US"/>
        </w:rPr>
        <w:t>из прудов ОАО «Водоканал Апшеронского района». Сброс воды при провед</w:t>
      </w:r>
      <w:r w:rsidRPr="002022CE">
        <w:rPr>
          <w:sz w:val="24"/>
          <w:szCs w:val="24"/>
          <w:lang w:eastAsia="en-US"/>
        </w:rPr>
        <w:t>е</w:t>
      </w:r>
      <w:r w:rsidRPr="002022CE">
        <w:rPr>
          <w:sz w:val="24"/>
          <w:szCs w:val="24"/>
          <w:lang w:eastAsia="en-US"/>
        </w:rPr>
        <w:t>нии испытаний участков предусмотрено производить в подготовленные амбары, с выложе</w:t>
      </w:r>
      <w:r w:rsidRPr="002022CE">
        <w:rPr>
          <w:sz w:val="24"/>
          <w:szCs w:val="24"/>
          <w:lang w:eastAsia="en-US"/>
        </w:rPr>
        <w:t>н</w:t>
      </w:r>
      <w:r w:rsidRPr="002022CE">
        <w:rPr>
          <w:sz w:val="24"/>
          <w:szCs w:val="24"/>
          <w:lang w:eastAsia="en-US"/>
        </w:rPr>
        <w:t>ной по дну и откосам полиэтиленовой пленкой, не допускающей загрязнения окружающей среды. После окончания испытаний на всех участках и отстоя в амбаре воду подвергают л</w:t>
      </w:r>
      <w:r w:rsidRPr="002022CE">
        <w:rPr>
          <w:sz w:val="24"/>
          <w:szCs w:val="24"/>
          <w:lang w:eastAsia="en-US"/>
        </w:rPr>
        <w:t>а</w:t>
      </w:r>
      <w:r w:rsidRPr="002022CE">
        <w:rPr>
          <w:sz w:val="24"/>
          <w:szCs w:val="24"/>
          <w:lang w:eastAsia="en-US"/>
        </w:rPr>
        <w:t>бор</w:t>
      </w:r>
      <w:r w:rsidRPr="002022CE">
        <w:rPr>
          <w:sz w:val="24"/>
          <w:szCs w:val="24"/>
          <w:lang w:eastAsia="en-US"/>
        </w:rPr>
        <w:t>а</w:t>
      </w:r>
      <w:r w:rsidRPr="002022CE">
        <w:rPr>
          <w:sz w:val="24"/>
          <w:szCs w:val="24"/>
          <w:lang w:eastAsia="en-US"/>
        </w:rPr>
        <w:t xml:space="preserve">торному анализу. </w:t>
      </w:r>
    </w:p>
    <w:p w:rsidR="002022CE" w:rsidRPr="002022CE" w:rsidRDefault="002022CE" w:rsidP="002022CE">
      <w:pPr>
        <w:ind w:firstLine="851"/>
        <w:rPr>
          <w:rFonts w:ascii="Times New Roman" w:hAnsi="Times New Roman" w:cs="Times New Roman"/>
        </w:rPr>
      </w:pPr>
      <w:r w:rsidRPr="002022CE">
        <w:rPr>
          <w:rFonts w:ascii="Times New Roman" w:hAnsi="Times New Roman" w:cs="Times New Roman"/>
        </w:rPr>
        <w:t xml:space="preserve">Утилизация воды после проведения очистки полости, гидравлических испытаний и </w:t>
      </w:r>
      <w:r w:rsidRPr="002022CE">
        <w:rPr>
          <w:rFonts w:ascii="Times New Roman" w:hAnsi="Times New Roman" w:cs="Times New Roman"/>
        </w:rPr>
        <w:lastRenderedPageBreak/>
        <w:t>проф</w:t>
      </w:r>
      <w:r w:rsidRPr="002022CE">
        <w:rPr>
          <w:rFonts w:ascii="Times New Roman" w:hAnsi="Times New Roman" w:cs="Times New Roman"/>
        </w:rPr>
        <w:t>и</w:t>
      </w:r>
      <w:r w:rsidRPr="002022CE">
        <w:rPr>
          <w:rFonts w:ascii="Times New Roman" w:hAnsi="Times New Roman" w:cs="Times New Roman"/>
        </w:rPr>
        <w:t>леметрии осуществляется на очистных сооружениях ООО «МУП ЖКХ г.Туапсе».</w:t>
      </w:r>
    </w:p>
    <w:p w:rsidR="002022CE" w:rsidRPr="002022CE" w:rsidRDefault="002022CE" w:rsidP="002022CE">
      <w:pPr>
        <w:pStyle w:val="IG"/>
        <w:spacing w:line="240" w:lineRule="auto"/>
        <w:ind w:firstLine="851"/>
        <w:rPr>
          <w:sz w:val="24"/>
          <w:szCs w:val="24"/>
        </w:rPr>
      </w:pPr>
      <w:r w:rsidRPr="002022CE">
        <w:rPr>
          <w:sz w:val="24"/>
          <w:szCs w:val="24"/>
        </w:rPr>
        <w:t>На площадке НПС «Заречье» предусматривается система производстве</w:t>
      </w:r>
      <w:r w:rsidRPr="002022CE">
        <w:rPr>
          <w:sz w:val="24"/>
          <w:szCs w:val="24"/>
        </w:rPr>
        <w:t>н</w:t>
      </w:r>
      <w:r w:rsidRPr="002022CE">
        <w:rPr>
          <w:sz w:val="24"/>
          <w:szCs w:val="24"/>
        </w:rPr>
        <w:t>но-дождевой канализации для приема дождевых и талых вод с открытых технологических пл</w:t>
      </w:r>
      <w:r w:rsidRPr="002022CE">
        <w:rPr>
          <w:sz w:val="24"/>
          <w:szCs w:val="24"/>
        </w:rPr>
        <w:t>о</w:t>
      </w:r>
      <w:r w:rsidRPr="002022CE">
        <w:rPr>
          <w:sz w:val="24"/>
          <w:szCs w:val="24"/>
        </w:rPr>
        <w:t>щадок с твердым покрытием: площадка фильтров-грязеуловителей, регуляторов давления и предохранительных устройств и к</w:t>
      </w:r>
      <w:r w:rsidRPr="002022CE">
        <w:rPr>
          <w:sz w:val="24"/>
          <w:szCs w:val="24"/>
        </w:rPr>
        <w:t>а</w:t>
      </w:r>
      <w:r w:rsidRPr="002022CE">
        <w:rPr>
          <w:sz w:val="24"/>
          <w:szCs w:val="24"/>
        </w:rPr>
        <w:t>меры приема СОД.</w:t>
      </w:r>
    </w:p>
    <w:p w:rsidR="002022CE" w:rsidRPr="002022CE" w:rsidRDefault="002022CE" w:rsidP="002022CE">
      <w:pPr>
        <w:ind w:firstLine="851"/>
        <w:rPr>
          <w:rFonts w:ascii="Times New Roman" w:hAnsi="Times New Roman" w:cs="Times New Roman"/>
          <w:color w:val="000000" w:themeColor="text1"/>
          <w:spacing w:val="-4"/>
        </w:rPr>
      </w:pPr>
      <w:r w:rsidRPr="002022CE">
        <w:rPr>
          <w:rFonts w:ascii="Times New Roman" w:hAnsi="Times New Roman" w:cs="Times New Roman"/>
        </w:rPr>
        <w:t>Сброс дождевых вод со следами нефтепродуктов предусматривается в существу</w:t>
      </w:r>
      <w:r w:rsidRPr="002022CE">
        <w:rPr>
          <w:rFonts w:ascii="Times New Roman" w:hAnsi="Times New Roman" w:cs="Times New Roman"/>
        </w:rPr>
        <w:t>ю</w:t>
      </w:r>
      <w:r w:rsidRPr="002022CE">
        <w:rPr>
          <w:rFonts w:ascii="Times New Roman" w:hAnsi="Times New Roman" w:cs="Times New Roman"/>
        </w:rPr>
        <w:t>щую реконструируемую емкость бывшей насосной станции пополнения резервуаров прот</w:t>
      </w:r>
      <w:r w:rsidRPr="002022CE">
        <w:rPr>
          <w:rFonts w:ascii="Times New Roman" w:hAnsi="Times New Roman" w:cs="Times New Roman"/>
        </w:rPr>
        <w:t>и</w:t>
      </w:r>
      <w:r w:rsidRPr="002022CE">
        <w:rPr>
          <w:rFonts w:ascii="Times New Roman" w:hAnsi="Times New Roman" w:cs="Times New Roman"/>
        </w:rPr>
        <w:t>вопожарного запаса воды объемом 58 м</w:t>
      </w:r>
      <w:r w:rsidRPr="002022CE">
        <w:rPr>
          <w:rFonts w:ascii="Times New Roman" w:hAnsi="Times New Roman" w:cs="Times New Roman"/>
          <w:vertAlign w:val="superscript"/>
        </w:rPr>
        <w:t>3</w:t>
      </w:r>
      <w:r w:rsidRPr="002022CE">
        <w:rPr>
          <w:rFonts w:ascii="Times New Roman" w:hAnsi="Times New Roman" w:cs="Times New Roman"/>
        </w:rPr>
        <w:t xml:space="preserve"> с последующим вывозом передвижными средств</w:t>
      </w:r>
      <w:r w:rsidRPr="002022CE">
        <w:rPr>
          <w:rFonts w:ascii="Times New Roman" w:hAnsi="Times New Roman" w:cs="Times New Roman"/>
        </w:rPr>
        <w:t>а</w:t>
      </w:r>
      <w:r w:rsidRPr="002022CE">
        <w:rPr>
          <w:rFonts w:ascii="Times New Roman" w:hAnsi="Times New Roman" w:cs="Times New Roman"/>
        </w:rPr>
        <w:t>ми на оч</w:t>
      </w:r>
      <w:r w:rsidRPr="002022CE">
        <w:rPr>
          <w:rFonts w:ascii="Times New Roman" w:hAnsi="Times New Roman" w:cs="Times New Roman"/>
        </w:rPr>
        <w:t>и</w:t>
      </w:r>
      <w:r w:rsidRPr="002022CE">
        <w:rPr>
          <w:rFonts w:ascii="Times New Roman" w:hAnsi="Times New Roman" w:cs="Times New Roman"/>
        </w:rPr>
        <w:t>стные сооружения.</w:t>
      </w:r>
    </w:p>
    <w:p w:rsidR="002022CE" w:rsidRPr="002022CE" w:rsidRDefault="002022CE" w:rsidP="002022CE">
      <w:pPr>
        <w:ind w:firstLine="851"/>
        <w:rPr>
          <w:rFonts w:ascii="Times New Roman" w:hAnsi="Times New Roman" w:cs="Times New Roman"/>
          <w:color w:val="000000" w:themeColor="text1"/>
          <w:spacing w:val="-4"/>
        </w:rPr>
      </w:pPr>
      <w:r w:rsidRPr="002022CE">
        <w:rPr>
          <w:rFonts w:ascii="Times New Roman" w:hAnsi="Times New Roman" w:cs="Times New Roman"/>
          <w:color w:val="000000" w:themeColor="text1"/>
          <w:spacing w:val="-4"/>
        </w:rPr>
        <w:t>В период эксплуатации объекта воздействия на почвенно-растительный слой оказ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ы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ваться не будет. В период строительства воздействие на почвенно-растительный слой происх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о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дит в результате проведения земляных работ. В проекте заложен ряд мероприятий, направле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н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ных на предотвращение загрязнения, деградации земель и прямых потерь почвенного субстрата. Ва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ж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нейшим мероприятием по сохранению почвенного покрова и восстановлению плодородия является рекультивация нарушенных в ходе строительства земель, выполняемая подрядной о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р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ган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и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зацией.</w:t>
      </w:r>
    </w:p>
    <w:p w:rsidR="002022CE" w:rsidRPr="002022CE" w:rsidRDefault="002022CE" w:rsidP="002022CE">
      <w:pPr>
        <w:ind w:firstLine="851"/>
        <w:rPr>
          <w:rFonts w:ascii="Times New Roman" w:hAnsi="Times New Roman" w:cs="Times New Roman"/>
          <w:color w:val="000000" w:themeColor="text1"/>
          <w:spacing w:val="-4"/>
        </w:rPr>
      </w:pPr>
      <w:r w:rsidRPr="002022CE">
        <w:rPr>
          <w:rFonts w:ascii="Times New Roman" w:hAnsi="Times New Roman" w:cs="Times New Roman"/>
          <w:color w:val="000000" w:themeColor="text1"/>
          <w:spacing w:val="-4"/>
        </w:rPr>
        <w:t>В процессе строительства происходит воздействие на компоненты геологической ср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е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ды, которое носит интенсивный, но кратковременный характер. В проекте предусматриваются м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е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тоды ведения земляных работ, позволяющие минимизировать отрицательное воздействие на геологич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е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скую среду.</w:t>
      </w:r>
    </w:p>
    <w:p w:rsidR="002022CE" w:rsidRPr="002022CE" w:rsidRDefault="002022CE" w:rsidP="002022CE">
      <w:pPr>
        <w:ind w:firstLine="851"/>
        <w:rPr>
          <w:rFonts w:ascii="Times New Roman" w:hAnsi="Times New Roman" w:cs="Times New Roman"/>
          <w:color w:val="000000" w:themeColor="text1"/>
          <w:spacing w:val="-4"/>
        </w:rPr>
      </w:pPr>
      <w:r w:rsidRPr="002022CE">
        <w:rPr>
          <w:rFonts w:ascii="Times New Roman" w:hAnsi="Times New Roman" w:cs="Times New Roman"/>
          <w:color w:val="000000" w:themeColor="text1"/>
          <w:spacing w:val="-4"/>
        </w:rPr>
        <w:t>В виду того, что проектируемый объект - нефтепровод подземный, воздействие на ра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с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тительный и животный мир будет разовым (только при строительстве).В проекте предусмотрен ряд мероприятий, направленных на умен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ь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шение механического воздействия на растительный покров. Древесная растительность по коридору коммуникаций по условиям эксплуатации МН не восстанавливается, а появившаяся естественным путем уничтожается.</w:t>
      </w:r>
      <w:r w:rsidRPr="002022CE">
        <w:rPr>
          <w:rFonts w:ascii="Times New Roman" w:hAnsi="Times New Roman" w:cs="Times New Roman"/>
        </w:rPr>
        <w:t xml:space="preserve"> 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Собственник (Зака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з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чик) нефтепровода обеспечивает полную охрану трассы нефтепровода от пожаров и несет отве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т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стве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н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ность за противопожарное состояние в лесу. В целях ограничения возможного ущерба всем видам животных и сохранения среды их обитания в процессе строительства и эксплуатации об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ъ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ектов МН прое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к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том предусматриваются природоохранные организационные и биотехнические мероприятия. Организуется экологический мониторинг с привлеч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е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нием специализированных организаций и служб, действующий по предвар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и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тельно разработанной программе.</w:t>
      </w:r>
    </w:p>
    <w:p w:rsidR="002022CE" w:rsidRPr="002022CE" w:rsidRDefault="002022CE" w:rsidP="002022CE">
      <w:pPr>
        <w:ind w:firstLine="851"/>
        <w:rPr>
          <w:rFonts w:ascii="Times New Roman" w:hAnsi="Times New Roman" w:cs="Times New Roman"/>
          <w:color w:val="000000" w:themeColor="text1"/>
          <w:spacing w:val="-4"/>
        </w:rPr>
      </w:pPr>
      <w:r w:rsidRPr="002022CE">
        <w:rPr>
          <w:rFonts w:ascii="Times New Roman" w:hAnsi="Times New Roman" w:cs="Times New Roman"/>
          <w:color w:val="000000" w:themeColor="text1"/>
          <w:spacing w:val="-4"/>
        </w:rPr>
        <w:t>Для исключения возможности повреждения трубопроводов при эксплуатации устана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в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ливаются охранные зоны в виде участка земли, ограниченного условными линиями, проход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я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 xml:space="preserve">щими в </w:t>
      </w:r>
      <w:smartTag w:uri="urn:schemas-microsoft-com:office:smarttags" w:element="metricconverter">
        <w:smartTagPr>
          <w:attr w:name="ProductID" w:val="25 м"/>
        </w:smartTagPr>
        <w:r w:rsidRPr="002022CE">
          <w:rPr>
            <w:rFonts w:ascii="Times New Roman" w:hAnsi="Times New Roman" w:cs="Times New Roman"/>
            <w:color w:val="000000" w:themeColor="text1"/>
            <w:spacing w:val="-4"/>
          </w:rPr>
          <w:t>25 м</w:t>
        </w:r>
      </w:smartTag>
      <w:r w:rsidRPr="002022CE">
        <w:rPr>
          <w:rFonts w:ascii="Times New Roman" w:hAnsi="Times New Roman" w:cs="Times New Roman"/>
          <w:color w:val="000000" w:themeColor="text1"/>
          <w:spacing w:val="-4"/>
        </w:rPr>
        <w:t xml:space="preserve"> от оси трубопровода с каждой стороны.</w:t>
      </w:r>
    </w:p>
    <w:p w:rsidR="002022CE" w:rsidRPr="002022CE" w:rsidRDefault="002022CE" w:rsidP="002022CE">
      <w:pPr>
        <w:ind w:firstLine="851"/>
        <w:rPr>
          <w:rFonts w:ascii="Times New Roman" w:hAnsi="Times New Roman" w:cs="Times New Roman"/>
          <w:color w:val="000000" w:themeColor="text1"/>
          <w:spacing w:val="-4"/>
        </w:rPr>
      </w:pPr>
      <w:r w:rsidRPr="002022CE">
        <w:rPr>
          <w:rFonts w:ascii="Times New Roman" w:hAnsi="Times New Roman" w:cs="Times New Roman"/>
          <w:color w:val="000000" w:themeColor="text1"/>
          <w:spacing w:val="-4"/>
        </w:rPr>
        <w:t>В случае любой аварии, как в период эксплуатации, так и в период строительства, лок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а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лизация и ликвидация последствий аварии производится службой эксплуатации, обслужива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ю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щей данный участок МН, в соответствии с действующим планом ЛАРН (ли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к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видация аварийных разливов нефти) имеющимися в ее распоряжении силами и сре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д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 xml:space="preserve">ствами ЛАРН. </w:t>
      </w:r>
    </w:p>
    <w:p w:rsidR="002022CE" w:rsidRPr="002022CE" w:rsidRDefault="002022CE" w:rsidP="002022CE">
      <w:pPr>
        <w:ind w:firstLine="851"/>
        <w:rPr>
          <w:rFonts w:ascii="Times New Roman" w:hAnsi="Times New Roman" w:cs="Times New Roman"/>
          <w:color w:val="000000" w:themeColor="text1"/>
          <w:spacing w:val="-4"/>
        </w:rPr>
      </w:pPr>
      <w:r w:rsidRPr="002022CE">
        <w:rPr>
          <w:rFonts w:ascii="Times New Roman" w:hAnsi="Times New Roman" w:cs="Times New Roman"/>
          <w:color w:val="000000" w:themeColor="text1"/>
          <w:spacing w:val="-4"/>
        </w:rPr>
        <w:t>Проектом предусматривается программа производственного экологического контроля (мониторинга), который является одним из важнейших природоохранных мероприятий, позв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о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ляющих на стадии строительства, эксплуатации, ликвидации или при возможных аварийных с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и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туациях оценить влияние объекта на окружающую среду и принять оперативные меры по устр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а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нению причин сверхнормативного загрязнения.</w:t>
      </w:r>
    </w:p>
    <w:p w:rsidR="002022CE" w:rsidRPr="002022CE" w:rsidRDefault="002022CE" w:rsidP="002022CE">
      <w:pPr>
        <w:ind w:firstLine="851"/>
        <w:jc w:val="both"/>
        <w:rPr>
          <w:rFonts w:ascii="Times New Roman" w:hAnsi="Times New Roman" w:cs="Times New Roman"/>
          <w:color w:val="000000" w:themeColor="text1"/>
          <w:spacing w:val="-4"/>
        </w:rPr>
      </w:pPr>
      <w:r w:rsidRPr="002022CE">
        <w:rPr>
          <w:rFonts w:ascii="Times New Roman" w:hAnsi="Times New Roman" w:cs="Times New Roman"/>
          <w:color w:val="000000" w:themeColor="text1"/>
          <w:spacing w:val="-4"/>
        </w:rPr>
        <w:t>Все технические решения, принятые в проекте, направлены на предупреждение и смя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г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чение негативных последствий хозяйственной деятельности на окружающую приро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д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ную среду, защиту технологических сооружений и систем от опасных природных и те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х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ногенных факторов.</w:t>
      </w:r>
    </w:p>
    <w:p w:rsidR="002022CE" w:rsidRPr="002022CE" w:rsidRDefault="002022CE" w:rsidP="002022CE">
      <w:pPr>
        <w:ind w:firstLine="851"/>
        <w:jc w:val="both"/>
        <w:rPr>
          <w:rFonts w:ascii="Times New Roman" w:hAnsi="Times New Roman" w:cs="Times New Roman"/>
          <w:b/>
          <w:color w:val="000000" w:themeColor="text1"/>
        </w:rPr>
      </w:pPr>
      <w:r w:rsidRPr="002022CE">
        <w:rPr>
          <w:rFonts w:ascii="Times New Roman" w:hAnsi="Times New Roman" w:cs="Times New Roman"/>
          <w:color w:val="000000" w:themeColor="text1"/>
          <w:spacing w:val="-4"/>
        </w:rPr>
        <w:t>При выполнении всех природоохранных требований АО «Черномортранснефть» де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я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тельности по транспортировке нефти по маршруту ЛПДС «Хадыженская» - НПС «Заречье» я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в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ляется д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о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пустимым с точки зрения воздействия на окружающую среду.</w:t>
      </w:r>
    </w:p>
    <w:p w:rsidR="002022CE" w:rsidRPr="002022CE" w:rsidRDefault="002022CE" w:rsidP="002022CE">
      <w:pPr>
        <w:ind w:firstLine="851"/>
        <w:jc w:val="both"/>
        <w:rPr>
          <w:rFonts w:ascii="Times New Roman" w:hAnsi="Times New Roman" w:cs="Times New Roman"/>
          <w:color w:val="000000" w:themeColor="text1"/>
          <w:spacing w:val="-4"/>
        </w:rPr>
      </w:pPr>
      <w:r w:rsidRPr="002022CE">
        <w:rPr>
          <w:rFonts w:ascii="Times New Roman" w:hAnsi="Times New Roman" w:cs="Times New Roman"/>
          <w:color w:val="000000" w:themeColor="text1"/>
          <w:spacing w:val="-4"/>
        </w:rPr>
        <w:t>Утилизация воды после проведения очистки полости, гидравлических испытаний и профил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е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метрии осуществляется на очистных сооружениях ООО «МУП ЖКХ г.Туапсе».</w:t>
      </w:r>
    </w:p>
    <w:p w:rsidR="002022CE" w:rsidRPr="002022CE" w:rsidRDefault="002022CE" w:rsidP="002022CE">
      <w:pPr>
        <w:ind w:firstLine="851"/>
        <w:jc w:val="both"/>
        <w:rPr>
          <w:rFonts w:ascii="Times New Roman" w:hAnsi="Times New Roman" w:cs="Times New Roman"/>
          <w:color w:val="000000" w:themeColor="text1"/>
          <w:spacing w:val="-4"/>
        </w:rPr>
      </w:pPr>
      <w:r w:rsidRPr="002022CE">
        <w:rPr>
          <w:rFonts w:ascii="Times New Roman" w:hAnsi="Times New Roman" w:cs="Times New Roman"/>
          <w:color w:val="000000" w:themeColor="text1"/>
          <w:spacing w:val="-4"/>
        </w:rPr>
        <w:t>Лампы ртутные, ртутно-кварцевые, люминесцентные, утратившие потребительские свойства, передаются Подрядчиком для обезвреживания в специализированную лицензирова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н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ную организацию ООО «Агентство «Ртутная Безопасность» на основании предварительно з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а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lastRenderedPageBreak/>
        <w:t>ключенн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о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го договора.</w:t>
      </w:r>
    </w:p>
    <w:p w:rsidR="002022CE" w:rsidRPr="002022CE" w:rsidRDefault="002022CE" w:rsidP="002022CE">
      <w:pPr>
        <w:ind w:firstLine="851"/>
        <w:jc w:val="both"/>
        <w:rPr>
          <w:rFonts w:ascii="Times New Roman" w:hAnsi="Times New Roman" w:cs="Times New Roman"/>
          <w:color w:val="000000" w:themeColor="text1"/>
          <w:spacing w:val="-4"/>
        </w:rPr>
      </w:pPr>
      <w:r w:rsidRPr="002022CE">
        <w:rPr>
          <w:rFonts w:ascii="Times New Roman" w:hAnsi="Times New Roman" w:cs="Times New Roman"/>
          <w:color w:val="000000" w:themeColor="text1"/>
          <w:spacing w:val="-4"/>
        </w:rPr>
        <w:t>Песок, загрязненный нефтью или нефтепродуктами (содержание нефти или нефтепр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о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дуктов 15% и более), всплывшие нефтепродукты из нефтеловушек и аналогичных сооружений, осадок механической очстки нефтесодержащих сточных вод, содержащий нефтепродукты в к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о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личестве менее 15%, шлак сварочный, тара из черных металлов, з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а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грязненная лакокрасочными материалами (содержание менее 5%), передаются Подрядчиком для обезвреживания в специ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а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лизированную лицензированную организацию (ООО «Биопотенциал», АО «АЧ ЭНПП СИР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И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УС», ООО «Агентство «Ртутная Безопасность») на основании предварительно заключенного догов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о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ра.</w:t>
      </w:r>
    </w:p>
    <w:p w:rsidR="002022CE" w:rsidRPr="002022CE" w:rsidRDefault="002022CE" w:rsidP="002022CE">
      <w:pPr>
        <w:ind w:firstLine="851"/>
        <w:jc w:val="both"/>
        <w:rPr>
          <w:rFonts w:ascii="Times New Roman" w:hAnsi="Times New Roman" w:cs="Times New Roman"/>
          <w:color w:val="000000" w:themeColor="text1"/>
          <w:spacing w:val="-4"/>
        </w:rPr>
      </w:pPr>
      <w:r w:rsidRPr="002022CE">
        <w:rPr>
          <w:rFonts w:ascii="Times New Roman" w:hAnsi="Times New Roman" w:cs="Times New Roman"/>
          <w:color w:val="000000" w:themeColor="text1"/>
          <w:spacing w:val="-4"/>
        </w:rPr>
        <w:t>Мусор от офисных и бытовых помещений организаций несортированный (исключая крупногабаритный),  грунт, образовавшийся при проведении землеройных работ, не загрязне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н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ный опасными веществами, лом бетонных изделий, отходы бетона в кусковой форме передается Подрядчиком для: размещения на полигоне ТБО (МП «Апшеронск» (внесен в ГРОРО под ном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е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ром 23-00074-З-01028-181215, приказ № 1082 от 18.12.2005).</w:t>
      </w:r>
    </w:p>
    <w:p w:rsidR="002022CE" w:rsidRPr="002022CE" w:rsidRDefault="002022CE" w:rsidP="002022CE">
      <w:pPr>
        <w:ind w:firstLine="851"/>
        <w:jc w:val="both"/>
        <w:rPr>
          <w:rFonts w:ascii="Times New Roman" w:hAnsi="Times New Roman" w:cs="Times New Roman"/>
          <w:color w:val="000000" w:themeColor="text1"/>
          <w:spacing w:val="-4"/>
        </w:rPr>
      </w:pPr>
      <w:r w:rsidRPr="002022CE">
        <w:rPr>
          <w:rFonts w:ascii="Times New Roman" w:hAnsi="Times New Roman" w:cs="Times New Roman"/>
          <w:color w:val="000000" w:themeColor="text1"/>
          <w:spacing w:val="-4"/>
        </w:rPr>
        <w:t>Остатки и огарки стальных сварочных электродов, лом и отходы, содержащие незагря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з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ненные черные металлы в виде изделий, кусков, несортированные передаются Подрядч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и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ком во Вторчермет для переработки.</w:t>
      </w:r>
    </w:p>
    <w:p w:rsidR="002022CE" w:rsidRPr="002022CE" w:rsidRDefault="002022CE" w:rsidP="002022CE">
      <w:pPr>
        <w:ind w:firstLine="851"/>
        <w:jc w:val="both"/>
        <w:rPr>
          <w:rFonts w:ascii="Times New Roman" w:hAnsi="Times New Roman" w:cs="Times New Roman"/>
          <w:color w:val="000000" w:themeColor="text1"/>
          <w:spacing w:val="-4"/>
        </w:rPr>
      </w:pPr>
      <w:r w:rsidRPr="002022CE">
        <w:rPr>
          <w:rFonts w:ascii="Times New Roman" w:hAnsi="Times New Roman" w:cs="Times New Roman"/>
          <w:color w:val="000000" w:themeColor="text1"/>
          <w:spacing w:val="-4"/>
        </w:rPr>
        <w:t>Отходы пленки полиэтилена и изделий из нее незагрязненные передается Подря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д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чиком как вторичный ресурс для переработки</w:t>
      </w:r>
    </w:p>
    <w:p w:rsidR="002022CE" w:rsidRPr="002022CE" w:rsidRDefault="002022CE" w:rsidP="002022CE">
      <w:pPr>
        <w:ind w:firstLine="851"/>
        <w:jc w:val="both"/>
        <w:rPr>
          <w:rFonts w:ascii="Times New Roman" w:hAnsi="Times New Roman" w:cs="Times New Roman"/>
          <w:color w:val="000000" w:themeColor="text1"/>
          <w:spacing w:val="-4"/>
        </w:rPr>
      </w:pPr>
      <w:r w:rsidRPr="002022CE">
        <w:rPr>
          <w:rFonts w:ascii="Times New Roman" w:hAnsi="Times New Roman" w:cs="Times New Roman"/>
          <w:color w:val="000000" w:themeColor="text1"/>
          <w:spacing w:val="-4"/>
        </w:rPr>
        <w:t>Отходы сучьев, ветвей, вершинок от лесоразработок, отход корчевания пней измельч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а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ются рубительной машиной и распределяются в полосе отвода</w:t>
      </w:r>
    </w:p>
    <w:p w:rsidR="002022CE" w:rsidRPr="002022CE" w:rsidRDefault="002022CE" w:rsidP="002022CE">
      <w:pPr>
        <w:ind w:firstLine="851"/>
        <w:jc w:val="both"/>
        <w:rPr>
          <w:rFonts w:ascii="Times New Roman" w:hAnsi="Times New Roman" w:cs="Times New Roman"/>
          <w:color w:val="000000" w:themeColor="text1"/>
          <w:spacing w:val="-4"/>
        </w:rPr>
      </w:pPr>
      <w:r w:rsidRPr="002022CE">
        <w:rPr>
          <w:rFonts w:ascii="Times New Roman" w:hAnsi="Times New Roman" w:cs="Times New Roman"/>
          <w:color w:val="000000" w:themeColor="text1"/>
          <w:spacing w:val="-4"/>
        </w:rPr>
        <w:t>Растворы буровые глинистые на водной основе при горизонтальном, наклонно-направленном бурении при строительстве подземных сооружений, Шламы буровые при гор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и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зонтальном, н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а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клонно-направленном бурении с применением бурового раствора глинистого на водной основе малоопасные передается Подрядчиком для обезвреживания в специализирова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н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ную лицензированную организацию (ООО «Биопотенциал») на основании предварительно з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а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ключенного дог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о</w:t>
      </w:r>
      <w:r w:rsidRPr="002022CE">
        <w:rPr>
          <w:rFonts w:ascii="Times New Roman" w:hAnsi="Times New Roman" w:cs="Times New Roman"/>
          <w:color w:val="000000" w:themeColor="text1"/>
          <w:spacing w:val="-4"/>
        </w:rPr>
        <w:t>вора.</w:t>
      </w:r>
    </w:p>
    <w:p w:rsidR="002022CE" w:rsidRDefault="002022CE" w:rsidP="002022CE">
      <w:pPr>
        <w:rPr>
          <w:color w:val="000000" w:themeColor="text1"/>
          <w:spacing w:val="-4"/>
        </w:rPr>
      </w:pPr>
    </w:p>
    <w:p w:rsidR="00425305" w:rsidRPr="00F416A1" w:rsidRDefault="005006E7" w:rsidP="00425305">
      <w:pPr>
        <w:pStyle w:val="1"/>
        <w:shd w:val="clear" w:color="auto" w:fill="auto"/>
        <w:ind w:right="180"/>
        <w:rPr>
          <w:sz w:val="24"/>
          <w:szCs w:val="24"/>
        </w:rPr>
      </w:pPr>
      <w:r>
        <w:rPr>
          <w:sz w:val="24"/>
          <w:szCs w:val="24"/>
        </w:rPr>
        <w:t>И.В.Шовгенова</w:t>
      </w:r>
      <w:r w:rsidR="007B5418" w:rsidRPr="00F416A1">
        <w:rPr>
          <w:sz w:val="24"/>
          <w:szCs w:val="24"/>
        </w:rPr>
        <w:t>:</w:t>
      </w:r>
    </w:p>
    <w:p w:rsidR="007B5418" w:rsidRPr="00F416A1" w:rsidRDefault="007B5418" w:rsidP="00425305">
      <w:pPr>
        <w:pStyle w:val="1"/>
        <w:shd w:val="clear" w:color="auto" w:fill="auto"/>
        <w:ind w:right="180"/>
        <w:rPr>
          <w:sz w:val="24"/>
          <w:szCs w:val="24"/>
        </w:rPr>
      </w:pPr>
      <w:r w:rsidRPr="00F416A1">
        <w:rPr>
          <w:sz w:val="24"/>
          <w:szCs w:val="24"/>
        </w:rPr>
        <w:t xml:space="preserve">У кого есть вопросы? Если ни у кого нет вопросов, замечаний и предложений </w:t>
      </w:r>
      <w:r w:rsidR="005006E7" w:rsidRPr="00F416A1">
        <w:rPr>
          <w:sz w:val="24"/>
          <w:szCs w:val="24"/>
        </w:rPr>
        <w:t xml:space="preserve">по объекту </w:t>
      </w:r>
      <w:r w:rsidR="00C90165" w:rsidRPr="00825740">
        <w:rPr>
          <w:sz w:val="24"/>
          <w:szCs w:val="24"/>
        </w:rPr>
        <w:t>«МН «Тихорецк-Туапсе-2». Участок Тихорецк-Заречье. Строительство. Изменение. 2-й этап (км 185-км 247)»</w:t>
      </w:r>
      <w:r w:rsidR="005006E7" w:rsidRPr="00F416A1">
        <w:rPr>
          <w:sz w:val="24"/>
          <w:szCs w:val="24"/>
        </w:rPr>
        <w:t>. Намечаемая деятельность планируется на участке Тихорецк-Заречье магистрального н</w:t>
      </w:r>
      <w:r w:rsidR="00C90165">
        <w:rPr>
          <w:sz w:val="24"/>
          <w:szCs w:val="24"/>
        </w:rPr>
        <w:t>ефтепровода «Тихорецк-Туапсе-2»</w:t>
      </w:r>
      <w:r w:rsidR="005006E7" w:rsidRPr="00F416A1">
        <w:rPr>
          <w:sz w:val="24"/>
          <w:szCs w:val="24"/>
        </w:rPr>
        <w:t xml:space="preserve"> (185 км-247 км) </w:t>
      </w:r>
      <w:r w:rsidRPr="00F416A1">
        <w:rPr>
          <w:sz w:val="24"/>
          <w:szCs w:val="24"/>
        </w:rPr>
        <w:t>прошу слушания сч</w:t>
      </w:r>
      <w:r w:rsidRPr="00F416A1">
        <w:rPr>
          <w:sz w:val="24"/>
          <w:szCs w:val="24"/>
        </w:rPr>
        <w:t>и</w:t>
      </w:r>
      <w:r w:rsidRPr="00F416A1">
        <w:rPr>
          <w:sz w:val="24"/>
          <w:szCs w:val="24"/>
        </w:rPr>
        <w:t xml:space="preserve">тать состоявшимися. </w:t>
      </w:r>
    </w:p>
    <w:p w:rsidR="000F4E72" w:rsidRDefault="000F4E72" w:rsidP="000F4E72">
      <w:pPr>
        <w:pStyle w:val="1"/>
        <w:shd w:val="clear" w:color="auto" w:fill="auto"/>
        <w:tabs>
          <w:tab w:val="left" w:pos="4274"/>
        </w:tabs>
        <w:ind w:firstLine="0"/>
        <w:rPr>
          <w:color w:val="000000"/>
          <w:sz w:val="24"/>
          <w:szCs w:val="24"/>
          <w:lang w:eastAsia="ru-RU" w:bidi="ru-RU"/>
        </w:rPr>
      </w:pPr>
    </w:p>
    <w:p w:rsidR="005006E7" w:rsidRPr="00F416A1" w:rsidRDefault="005006E7" w:rsidP="000F4E72">
      <w:pPr>
        <w:pStyle w:val="1"/>
        <w:shd w:val="clear" w:color="auto" w:fill="auto"/>
        <w:tabs>
          <w:tab w:val="left" w:pos="4274"/>
        </w:tabs>
        <w:ind w:firstLine="0"/>
        <w:rPr>
          <w:color w:val="000000"/>
          <w:sz w:val="24"/>
          <w:szCs w:val="24"/>
          <w:lang w:eastAsia="ru-RU" w:bidi="ru-RU"/>
        </w:rPr>
      </w:pPr>
    </w:p>
    <w:p w:rsidR="007D0DFC" w:rsidRPr="00F416A1" w:rsidRDefault="007D0DFC" w:rsidP="000F4E72">
      <w:pPr>
        <w:pStyle w:val="1"/>
        <w:shd w:val="clear" w:color="auto" w:fill="auto"/>
        <w:tabs>
          <w:tab w:val="left" w:pos="4274"/>
        </w:tabs>
        <w:ind w:firstLine="0"/>
        <w:rPr>
          <w:color w:val="000000"/>
          <w:sz w:val="24"/>
          <w:szCs w:val="24"/>
          <w:lang w:eastAsia="ru-RU" w:bidi="ru-RU"/>
        </w:rPr>
      </w:pPr>
    </w:p>
    <w:p w:rsidR="005006E7" w:rsidRDefault="005006E7" w:rsidP="007B5418">
      <w:pPr>
        <w:pStyle w:val="1"/>
        <w:shd w:val="clear" w:color="auto" w:fill="auto"/>
        <w:tabs>
          <w:tab w:val="left" w:pos="4274"/>
        </w:tabs>
        <w:ind w:firstLine="0"/>
        <w:rPr>
          <w:sz w:val="24"/>
          <w:szCs w:val="24"/>
        </w:rPr>
      </w:pPr>
      <w:r w:rsidRPr="00F416A1">
        <w:rPr>
          <w:sz w:val="24"/>
          <w:szCs w:val="24"/>
        </w:rPr>
        <w:t xml:space="preserve">Начальник отдела топливно-энергетического </w:t>
      </w:r>
    </w:p>
    <w:p w:rsidR="005006E7" w:rsidRDefault="005006E7" w:rsidP="007B5418">
      <w:pPr>
        <w:pStyle w:val="1"/>
        <w:shd w:val="clear" w:color="auto" w:fill="auto"/>
        <w:tabs>
          <w:tab w:val="left" w:pos="4274"/>
        </w:tabs>
        <w:ind w:firstLine="0"/>
        <w:rPr>
          <w:sz w:val="24"/>
          <w:szCs w:val="24"/>
        </w:rPr>
      </w:pPr>
      <w:r w:rsidRPr="00F416A1">
        <w:rPr>
          <w:sz w:val="24"/>
          <w:szCs w:val="24"/>
        </w:rPr>
        <w:t xml:space="preserve">комплекса, дорожного хозяйства и транспорта </w:t>
      </w:r>
    </w:p>
    <w:p w:rsidR="005006E7" w:rsidRDefault="005006E7" w:rsidP="007B5418">
      <w:pPr>
        <w:pStyle w:val="1"/>
        <w:shd w:val="clear" w:color="auto" w:fill="auto"/>
        <w:tabs>
          <w:tab w:val="left" w:pos="4274"/>
        </w:tabs>
        <w:ind w:firstLine="0"/>
        <w:rPr>
          <w:sz w:val="24"/>
          <w:szCs w:val="24"/>
        </w:rPr>
      </w:pPr>
      <w:r w:rsidRPr="00F416A1">
        <w:rPr>
          <w:sz w:val="24"/>
          <w:szCs w:val="24"/>
        </w:rPr>
        <w:t xml:space="preserve">администрации муниципального образования </w:t>
      </w:r>
    </w:p>
    <w:p w:rsidR="005006E7" w:rsidRDefault="005006E7" w:rsidP="007B5418">
      <w:pPr>
        <w:pStyle w:val="1"/>
        <w:shd w:val="clear" w:color="auto" w:fill="auto"/>
        <w:tabs>
          <w:tab w:val="left" w:pos="4274"/>
        </w:tabs>
        <w:ind w:firstLine="0"/>
        <w:rPr>
          <w:sz w:val="24"/>
          <w:szCs w:val="24"/>
        </w:rPr>
      </w:pPr>
      <w:r w:rsidRPr="00F416A1">
        <w:rPr>
          <w:sz w:val="24"/>
          <w:szCs w:val="24"/>
        </w:rPr>
        <w:t xml:space="preserve">Апшеронский район, </w:t>
      </w:r>
    </w:p>
    <w:p w:rsidR="000F4E72" w:rsidRPr="00F416A1" w:rsidRDefault="005006E7" w:rsidP="007B5418">
      <w:pPr>
        <w:pStyle w:val="1"/>
        <w:shd w:val="clear" w:color="auto" w:fill="auto"/>
        <w:tabs>
          <w:tab w:val="left" w:pos="4274"/>
        </w:tabs>
        <w:ind w:firstLine="0"/>
        <w:rPr>
          <w:sz w:val="24"/>
          <w:szCs w:val="24"/>
        </w:rPr>
      </w:pPr>
      <w:r w:rsidRPr="00F416A1">
        <w:rPr>
          <w:sz w:val="24"/>
          <w:szCs w:val="24"/>
        </w:rPr>
        <w:t>заместитель председателя оргкомитета</w:t>
      </w:r>
      <w:r>
        <w:rPr>
          <w:sz w:val="24"/>
          <w:szCs w:val="24"/>
        </w:rPr>
        <w:t xml:space="preserve">      </w:t>
      </w:r>
      <w:r>
        <w:rPr>
          <w:color w:val="000000"/>
          <w:sz w:val="24"/>
          <w:szCs w:val="24"/>
          <w:lang w:eastAsia="ru-RU" w:bidi="ru-RU"/>
        </w:rPr>
        <w:t xml:space="preserve">      </w:t>
      </w:r>
      <w:r w:rsidR="007B5418" w:rsidRPr="00F416A1">
        <w:rPr>
          <w:color w:val="000000"/>
          <w:sz w:val="24"/>
          <w:szCs w:val="24"/>
          <w:lang w:eastAsia="ru-RU" w:bidi="ru-RU"/>
        </w:rPr>
        <w:t xml:space="preserve">         </w:t>
      </w:r>
      <w:r>
        <w:rPr>
          <w:color w:val="000000"/>
          <w:sz w:val="24"/>
          <w:szCs w:val="24"/>
          <w:lang w:eastAsia="ru-RU" w:bidi="ru-RU"/>
        </w:rPr>
        <w:t xml:space="preserve">              </w:t>
      </w:r>
      <w:r w:rsidR="007B5418" w:rsidRPr="00F416A1">
        <w:rPr>
          <w:color w:val="000000"/>
          <w:sz w:val="24"/>
          <w:szCs w:val="24"/>
          <w:lang w:eastAsia="ru-RU" w:bidi="ru-RU"/>
        </w:rPr>
        <w:t xml:space="preserve">                      </w:t>
      </w:r>
      <w:r w:rsidR="000F4E72" w:rsidRPr="00F416A1">
        <w:rPr>
          <w:color w:val="000000"/>
          <w:sz w:val="24"/>
          <w:szCs w:val="24"/>
          <w:lang w:eastAsia="ru-RU" w:bidi="ru-RU"/>
        </w:rPr>
        <w:t xml:space="preserve">     </w:t>
      </w:r>
      <w:r>
        <w:rPr>
          <w:color w:val="000000"/>
          <w:sz w:val="24"/>
          <w:szCs w:val="24"/>
          <w:lang w:eastAsia="ru-RU" w:bidi="ru-RU"/>
        </w:rPr>
        <w:t>И.В.Шовгенова</w:t>
      </w:r>
    </w:p>
    <w:p w:rsidR="000F4E72" w:rsidRPr="00F416A1" w:rsidRDefault="000F4E72" w:rsidP="000F4E72">
      <w:pPr>
        <w:pStyle w:val="1"/>
        <w:shd w:val="clear" w:color="auto" w:fill="auto"/>
        <w:tabs>
          <w:tab w:val="left" w:pos="4274"/>
        </w:tabs>
        <w:ind w:firstLine="0"/>
        <w:rPr>
          <w:color w:val="000000"/>
          <w:sz w:val="24"/>
          <w:szCs w:val="24"/>
          <w:lang w:eastAsia="ru-RU" w:bidi="ru-RU"/>
        </w:rPr>
      </w:pPr>
    </w:p>
    <w:p w:rsidR="007B5418" w:rsidRPr="00F416A1" w:rsidRDefault="007B5418" w:rsidP="000F4E72">
      <w:pPr>
        <w:pStyle w:val="1"/>
        <w:shd w:val="clear" w:color="auto" w:fill="auto"/>
        <w:tabs>
          <w:tab w:val="left" w:pos="4274"/>
        </w:tabs>
        <w:ind w:firstLine="0"/>
        <w:rPr>
          <w:color w:val="000000"/>
          <w:sz w:val="24"/>
          <w:szCs w:val="24"/>
          <w:lang w:eastAsia="ru-RU" w:bidi="ru-RU"/>
        </w:rPr>
      </w:pPr>
    </w:p>
    <w:p w:rsidR="007B5418" w:rsidRPr="00F416A1" w:rsidRDefault="007B5418" w:rsidP="000F4E72">
      <w:pPr>
        <w:pStyle w:val="1"/>
        <w:shd w:val="clear" w:color="auto" w:fill="auto"/>
        <w:tabs>
          <w:tab w:val="left" w:pos="4274"/>
        </w:tabs>
        <w:ind w:firstLine="0"/>
        <w:rPr>
          <w:color w:val="000000"/>
          <w:sz w:val="24"/>
          <w:szCs w:val="24"/>
          <w:lang w:eastAsia="ru-RU" w:bidi="ru-RU"/>
        </w:rPr>
      </w:pPr>
    </w:p>
    <w:p w:rsidR="007B5418" w:rsidRPr="00F416A1" w:rsidRDefault="007B5418" w:rsidP="000F4E72">
      <w:pPr>
        <w:pStyle w:val="1"/>
        <w:shd w:val="clear" w:color="auto" w:fill="auto"/>
        <w:tabs>
          <w:tab w:val="left" w:pos="4274"/>
        </w:tabs>
        <w:ind w:firstLine="0"/>
        <w:rPr>
          <w:color w:val="000000"/>
          <w:sz w:val="24"/>
          <w:szCs w:val="24"/>
          <w:lang w:eastAsia="ru-RU" w:bidi="ru-RU"/>
        </w:rPr>
      </w:pPr>
    </w:p>
    <w:p w:rsidR="000F4E72" w:rsidRPr="00F416A1" w:rsidRDefault="000F4E72" w:rsidP="007B5418">
      <w:pPr>
        <w:pStyle w:val="1"/>
        <w:shd w:val="clear" w:color="auto" w:fill="auto"/>
        <w:tabs>
          <w:tab w:val="left" w:pos="4274"/>
        </w:tabs>
        <w:ind w:firstLine="0"/>
        <w:rPr>
          <w:sz w:val="24"/>
          <w:szCs w:val="24"/>
        </w:rPr>
      </w:pPr>
      <w:r w:rsidRPr="00F416A1">
        <w:rPr>
          <w:color w:val="000000"/>
          <w:sz w:val="24"/>
          <w:szCs w:val="24"/>
          <w:lang w:eastAsia="ru-RU" w:bidi="ru-RU"/>
        </w:rPr>
        <w:t>Секретарь</w:t>
      </w:r>
      <w:r w:rsidRPr="00F416A1">
        <w:rPr>
          <w:color w:val="000000"/>
          <w:sz w:val="24"/>
          <w:szCs w:val="24"/>
          <w:lang w:eastAsia="ru-RU" w:bidi="ru-RU"/>
        </w:rPr>
        <w:tab/>
        <w:t xml:space="preserve">                </w:t>
      </w:r>
      <w:r w:rsidR="005006E7">
        <w:rPr>
          <w:color w:val="000000"/>
          <w:sz w:val="24"/>
          <w:szCs w:val="24"/>
          <w:lang w:eastAsia="ru-RU" w:bidi="ru-RU"/>
        </w:rPr>
        <w:t xml:space="preserve">              </w:t>
      </w:r>
      <w:r w:rsidRPr="00F416A1">
        <w:rPr>
          <w:color w:val="000000"/>
          <w:sz w:val="24"/>
          <w:szCs w:val="24"/>
          <w:lang w:eastAsia="ru-RU" w:bidi="ru-RU"/>
        </w:rPr>
        <w:t xml:space="preserve">   </w:t>
      </w:r>
      <w:r w:rsidR="007B5418" w:rsidRPr="00F416A1">
        <w:rPr>
          <w:color w:val="000000"/>
          <w:sz w:val="24"/>
          <w:szCs w:val="24"/>
          <w:lang w:eastAsia="ru-RU" w:bidi="ru-RU"/>
        </w:rPr>
        <w:t xml:space="preserve">                   </w:t>
      </w:r>
      <w:r w:rsidRPr="00F416A1">
        <w:rPr>
          <w:color w:val="000000"/>
          <w:sz w:val="24"/>
          <w:szCs w:val="24"/>
          <w:lang w:eastAsia="ru-RU" w:bidi="ru-RU"/>
        </w:rPr>
        <w:t xml:space="preserve">           </w:t>
      </w:r>
      <w:r w:rsidR="007B5418" w:rsidRPr="00F416A1">
        <w:rPr>
          <w:color w:val="000000"/>
          <w:sz w:val="24"/>
          <w:szCs w:val="24"/>
          <w:lang w:eastAsia="ru-RU" w:bidi="ru-RU"/>
        </w:rPr>
        <w:t>Ю.И.Петрова</w:t>
      </w:r>
    </w:p>
    <w:p w:rsidR="000F4E72" w:rsidRPr="00F416A1" w:rsidRDefault="000F4E72" w:rsidP="000F4E72">
      <w:pPr>
        <w:jc w:val="center"/>
        <w:rPr>
          <w:rFonts w:ascii="Times New Roman" w:hAnsi="Times New Roman" w:cs="Times New Roman"/>
        </w:rPr>
      </w:pPr>
    </w:p>
    <w:p w:rsidR="000F4E72" w:rsidRPr="00F416A1" w:rsidRDefault="000F4E72" w:rsidP="000F4E72">
      <w:pPr>
        <w:jc w:val="center"/>
        <w:rPr>
          <w:rFonts w:ascii="Times New Roman" w:hAnsi="Times New Roman" w:cs="Times New Roman"/>
        </w:rPr>
      </w:pPr>
    </w:p>
    <w:p w:rsidR="000F4E72" w:rsidRPr="00F416A1" w:rsidRDefault="000F4E72" w:rsidP="000F4E72">
      <w:pPr>
        <w:jc w:val="center"/>
        <w:rPr>
          <w:rFonts w:ascii="Times New Roman" w:hAnsi="Times New Roman" w:cs="Times New Roman"/>
        </w:rPr>
      </w:pPr>
    </w:p>
    <w:p w:rsidR="00C90165" w:rsidRPr="00F416A1" w:rsidRDefault="00C90165" w:rsidP="000F4E72">
      <w:pPr>
        <w:jc w:val="center"/>
        <w:rPr>
          <w:rFonts w:ascii="Times New Roman" w:hAnsi="Times New Roman" w:cs="Times New Roman"/>
        </w:rPr>
      </w:pPr>
    </w:p>
    <w:p w:rsidR="000F4E72" w:rsidRPr="00F416A1" w:rsidRDefault="000F4E72" w:rsidP="000F4E72">
      <w:pPr>
        <w:jc w:val="center"/>
        <w:rPr>
          <w:rFonts w:ascii="Times New Roman" w:hAnsi="Times New Roman" w:cs="Times New Roman"/>
        </w:rPr>
      </w:pPr>
    </w:p>
    <w:p w:rsidR="000F4E72" w:rsidRPr="00F416A1" w:rsidRDefault="000F4E72" w:rsidP="000F4E72">
      <w:pPr>
        <w:jc w:val="center"/>
        <w:rPr>
          <w:rFonts w:ascii="Times New Roman" w:hAnsi="Times New Roman" w:cs="Times New Roman"/>
        </w:rPr>
      </w:pPr>
    </w:p>
    <w:p w:rsidR="000F4E72" w:rsidRPr="00F416A1" w:rsidRDefault="000F4E72" w:rsidP="000F4E72">
      <w:pPr>
        <w:jc w:val="center"/>
        <w:rPr>
          <w:rFonts w:ascii="Times New Roman" w:hAnsi="Times New Roman" w:cs="Times New Roman"/>
        </w:rPr>
      </w:pPr>
      <w:r w:rsidRPr="00F416A1">
        <w:rPr>
          <w:rFonts w:ascii="Times New Roman" w:hAnsi="Times New Roman" w:cs="Times New Roman"/>
        </w:rPr>
        <w:lastRenderedPageBreak/>
        <w:t>ЗАКЛЮЧЕНИЕ</w:t>
      </w:r>
    </w:p>
    <w:p w:rsidR="000F4E72" w:rsidRPr="00F416A1" w:rsidRDefault="000F4E72" w:rsidP="000F4E72">
      <w:pPr>
        <w:jc w:val="center"/>
        <w:rPr>
          <w:rFonts w:ascii="Times New Roman" w:hAnsi="Times New Roman" w:cs="Times New Roman"/>
        </w:rPr>
      </w:pPr>
      <w:r w:rsidRPr="00F416A1">
        <w:rPr>
          <w:rFonts w:ascii="Times New Roman" w:hAnsi="Times New Roman" w:cs="Times New Roman"/>
        </w:rPr>
        <w:t>о результатах общественных обсуждений</w:t>
      </w:r>
    </w:p>
    <w:p w:rsidR="000F4E72" w:rsidRPr="00F416A1" w:rsidRDefault="000F4E72" w:rsidP="000F4E72">
      <w:pPr>
        <w:jc w:val="center"/>
        <w:rPr>
          <w:rFonts w:ascii="Times New Roman" w:hAnsi="Times New Roman" w:cs="Times New Roman"/>
        </w:rPr>
      </w:pPr>
    </w:p>
    <w:p w:rsidR="007D0DFC" w:rsidRPr="00F416A1" w:rsidRDefault="00DC1ACE" w:rsidP="007D0DFC">
      <w:pPr>
        <w:pStyle w:val="1"/>
        <w:shd w:val="clear" w:color="auto" w:fill="auto"/>
        <w:tabs>
          <w:tab w:val="left" w:leader="underscore" w:pos="605"/>
          <w:tab w:val="left" w:leader="underscore" w:pos="2107"/>
          <w:tab w:val="left" w:pos="5779"/>
          <w:tab w:val="left" w:leader="underscore" w:pos="6370"/>
        </w:tabs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u w:val="single"/>
          <w:lang w:eastAsia="ru-RU" w:bidi="ru-RU"/>
        </w:rPr>
        <w:t>«17</w:t>
      </w:r>
      <w:r w:rsidR="007D0DFC" w:rsidRPr="00F416A1">
        <w:rPr>
          <w:color w:val="000000"/>
          <w:sz w:val="24"/>
          <w:szCs w:val="24"/>
          <w:u w:val="single"/>
          <w:lang w:eastAsia="ru-RU" w:bidi="ru-RU"/>
        </w:rPr>
        <w:t xml:space="preserve">» </w:t>
      </w:r>
      <w:r>
        <w:rPr>
          <w:color w:val="000000"/>
          <w:sz w:val="24"/>
          <w:szCs w:val="24"/>
          <w:u w:val="single"/>
          <w:lang w:eastAsia="ru-RU" w:bidi="ru-RU"/>
        </w:rPr>
        <w:t>декабря</w:t>
      </w:r>
      <w:r w:rsidR="007D0DFC" w:rsidRPr="00F416A1">
        <w:rPr>
          <w:color w:val="000000"/>
          <w:sz w:val="24"/>
          <w:szCs w:val="24"/>
          <w:u w:val="single"/>
          <w:lang w:eastAsia="ru-RU" w:bidi="ru-RU"/>
        </w:rPr>
        <w:t xml:space="preserve"> 201</w:t>
      </w:r>
      <w:r>
        <w:rPr>
          <w:color w:val="000000"/>
          <w:sz w:val="24"/>
          <w:szCs w:val="24"/>
          <w:u w:val="single"/>
          <w:lang w:eastAsia="ru-RU" w:bidi="ru-RU"/>
        </w:rPr>
        <w:t>9</w:t>
      </w:r>
      <w:r w:rsidR="007D0DFC" w:rsidRPr="00F416A1">
        <w:rPr>
          <w:color w:val="000000"/>
          <w:sz w:val="24"/>
          <w:szCs w:val="24"/>
          <w:u w:val="single"/>
          <w:lang w:eastAsia="ru-RU" w:bidi="ru-RU"/>
        </w:rPr>
        <w:t xml:space="preserve"> г.</w:t>
      </w:r>
      <w:r w:rsidR="007D0DFC" w:rsidRPr="00F416A1">
        <w:rPr>
          <w:color w:val="000000"/>
          <w:sz w:val="24"/>
          <w:szCs w:val="24"/>
          <w:lang w:eastAsia="ru-RU" w:bidi="ru-RU"/>
        </w:rPr>
        <w:tab/>
        <w:t xml:space="preserve">г. (ст.) </w:t>
      </w:r>
      <w:r w:rsidR="007D0DFC" w:rsidRPr="00F416A1">
        <w:rPr>
          <w:color w:val="000000"/>
          <w:sz w:val="24"/>
          <w:szCs w:val="24"/>
          <w:u w:val="single"/>
          <w:lang w:eastAsia="ru-RU" w:bidi="ru-RU"/>
        </w:rPr>
        <w:t>Апшеронск</w:t>
      </w:r>
    </w:p>
    <w:p w:rsidR="000F4E72" w:rsidRPr="00F416A1" w:rsidRDefault="000F4E72" w:rsidP="000F4E72">
      <w:pPr>
        <w:pStyle w:val="1"/>
        <w:shd w:val="clear" w:color="auto" w:fill="auto"/>
        <w:ind w:firstLine="0"/>
        <w:rPr>
          <w:color w:val="000000"/>
          <w:sz w:val="24"/>
          <w:szCs w:val="24"/>
          <w:lang w:eastAsia="ru-RU" w:bidi="ru-RU"/>
        </w:rPr>
      </w:pPr>
    </w:p>
    <w:p w:rsidR="00C90165" w:rsidRDefault="000F4E72" w:rsidP="007D0DFC">
      <w:pPr>
        <w:pStyle w:val="1"/>
        <w:shd w:val="clear" w:color="auto" w:fill="auto"/>
        <w:ind w:firstLine="0"/>
        <w:rPr>
          <w:color w:val="000000"/>
          <w:sz w:val="24"/>
          <w:szCs w:val="24"/>
          <w:lang w:eastAsia="ru-RU" w:bidi="ru-RU"/>
        </w:rPr>
      </w:pPr>
      <w:r w:rsidRPr="00F416A1">
        <w:rPr>
          <w:color w:val="000000"/>
          <w:sz w:val="24"/>
          <w:szCs w:val="24"/>
          <w:u w:val="single"/>
          <w:lang w:eastAsia="ru-RU" w:bidi="ru-RU"/>
        </w:rPr>
        <w:t>Инициатор общественных обсуждений</w:t>
      </w:r>
      <w:r w:rsidR="007D0DFC" w:rsidRPr="00F416A1">
        <w:rPr>
          <w:color w:val="000000"/>
          <w:sz w:val="24"/>
          <w:szCs w:val="24"/>
          <w:u w:val="single"/>
          <w:lang w:eastAsia="ru-RU" w:bidi="ru-RU"/>
        </w:rPr>
        <w:t>:</w:t>
      </w:r>
      <w:r w:rsidR="007D0DFC" w:rsidRPr="00F416A1">
        <w:rPr>
          <w:color w:val="000000"/>
          <w:sz w:val="24"/>
          <w:szCs w:val="24"/>
          <w:lang w:eastAsia="ru-RU" w:bidi="ru-RU"/>
        </w:rPr>
        <w:t xml:space="preserve"> </w:t>
      </w:r>
      <w:r w:rsidR="00C90165">
        <w:rPr>
          <w:sz w:val="24"/>
          <w:szCs w:val="24"/>
        </w:rPr>
        <w:t>акционерное</w:t>
      </w:r>
      <w:r w:rsidR="00C90165" w:rsidRPr="00074EA6">
        <w:rPr>
          <w:sz w:val="24"/>
          <w:szCs w:val="24"/>
        </w:rPr>
        <w:t xml:space="preserve"> обще</w:t>
      </w:r>
      <w:r w:rsidR="00C90165">
        <w:rPr>
          <w:sz w:val="24"/>
          <w:szCs w:val="24"/>
        </w:rPr>
        <w:t>ство</w:t>
      </w:r>
      <w:r w:rsidR="00C90165" w:rsidRPr="00074EA6">
        <w:rPr>
          <w:sz w:val="24"/>
          <w:szCs w:val="24"/>
        </w:rPr>
        <w:t xml:space="preserve"> «Черномортранснефть»</w:t>
      </w:r>
      <w:r w:rsidR="00C90165" w:rsidRPr="00F416A1">
        <w:rPr>
          <w:color w:val="000000"/>
          <w:sz w:val="24"/>
          <w:szCs w:val="24"/>
          <w:lang w:eastAsia="ru-RU" w:bidi="ru-RU"/>
        </w:rPr>
        <w:t xml:space="preserve"> </w:t>
      </w:r>
    </w:p>
    <w:p w:rsidR="007D0DFC" w:rsidRPr="00F416A1" w:rsidRDefault="000F4E72" w:rsidP="007D0DFC">
      <w:pPr>
        <w:pStyle w:val="1"/>
        <w:shd w:val="clear" w:color="auto" w:fill="auto"/>
        <w:ind w:firstLine="0"/>
        <w:rPr>
          <w:sz w:val="24"/>
          <w:szCs w:val="24"/>
        </w:rPr>
      </w:pPr>
      <w:r w:rsidRPr="00F416A1">
        <w:rPr>
          <w:color w:val="000000"/>
          <w:sz w:val="24"/>
          <w:szCs w:val="24"/>
          <w:u w:val="single"/>
          <w:lang w:eastAsia="ru-RU" w:bidi="ru-RU"/>
        </w:rPr>
        <w:t>О</w:t>
      </w:r>
      <w:r w:rsidRPr="00F416A1">
        <w:rPr>
          <w:color w:val="000000"/>
          <w:sz w:val="24"/>
          <w:szCs w:val="24"/>
          <w:u w:val="single"/>
          <w:lang w:eastAsia="ru-RU" w:bidi="ru-RU"/>
        </w:rPr>
        <w:t>б</w:t>
      </w:r>
      <w:r w:rsidRPr="00F416A1">
        <w:rPr>
          <w:color w:val="000000"/>
          <w:sz w:val="24"/>
          <w:szCs w:val="24"/>
          <w:u w:val="single"/>
          <w:lang w:eastAsia="ru-RU" w:bidi="ru-RU"/>
        </w:rPr>
        <w:t>щественное обсуждение назначено:</w:t>
      </w:r>
      <w:r w:rsidRPr="00F416A1">
        <w:rPr>
          <w:color w:val="000000"/>
          <w:sz w:val="24"/>
          <w:szCs w:val="24"/>
          <w:lang w:eastAsia="ru-RU" w:bidi="ru-RU"/>
        </w:rPr>
        <w:t xml:space="preserve"> постановлением главы муниципального</w:t>
      </w:r>
      <w:r w:rsidR="007D0DFC" w:rsidRPr="00F416A1">
        <w:rPr>
          <w:color w:val="000000"/>
          <w:sz w:val="24"/>
          <w:szCs w:val="24"/>
          <w:lang w:eastAsia="ru-RU" w:bidi="ru-RU"/>
        </w:rPr>
        <w:t xml:space="preserve"> </w:t>
      </w:r>
      <w:r w:rsidRPr="00F416A1">
        <w:rPr>
          <w:color w:val="000000"/>
          <w:sz w:val="24"/>
          <w:szCs w:val="24"/>
          <w:lang w:eastAsia="ru-RU" w:bidi="ru-RU"/>
        </w:rPr>
        <w:t>образования Апшеронский район №</w:t>
      </w:r>
      <w:r w:rsidR="007D0DFC" w:rsidRPr="00F416A1">
        <w:rPr>
          <w:color w:val="000000"/>
          <w:sz w:val="24"/>
          <w:szCs w:val="24"/>
          <w:lang w:eastAsia="ru-RU" w:bidi="ru-RU"/>
        </w:rPr>
        <w:t xml:space="preserve"> </w:t>
      </w:r>
      <w:r w:rsidR="00C90165">
        <w:rPr>
          <w:color w:val="000000"/>
          <w:sz w:val="24"/>
          <w:szCs w:val="24"/>
          <w:lang w:eastAsia="ru-RU" w:bidi="ru-RU"/>
        </w:rPr>
        <w:t>735</w:t>
      </w:r>
      <w:r w:rsidR="007D0DFC" w:rsidRPr="00F416A1">
        <w:rPr>
          <w:color w:val="000000"/>
          <w:sz w:val="24"/>
          <w:szCs w:val="24"/>
          <w:lang w:eastAsia="ru-RU" w:bidi="ru-RU"/>
        </w:rPr>
        <w:t xml:space="preserve"> </w:t>
      </w:r>
      <w:r w:rsidRPr="00F416A1">
        <w:rPr>
          <w:color w:val="000000"/>
          <w:sz w:val="24"/>
          <w:szCs w:val="24"/>
          <w:lang w:eastAsia="ru-RU" w:bidi="ru-RU"/>
        </w:rPr>
        <w:t>от</w:t>
      </w:r>
      <w:r w:rsidR="005058B3" w:rsidRPr="00F416A1">
        <w:rPr>
          <w:color w:val="000000"/>
          <w:sz w:val="24"/>
          <w:szCs w:val="24"/>
          <w:lang w:eastAsia="ru-RU" w:bidi="ru-RU"/>
        </w:rPr>
        <w:t xml:space="preserve"> </w:t>
      </w:r>
      <w:r w:rsidR="00C90165">
        <w:rPr>
          <w:color w:val="000000"/>
          <w:sz w:val="24"/>
          <w:szCs w:val="24"/>
          <w:lang w:eastAsia="ru-RU" w:bidi="ru-RU"/>
        </w:rPr>
        <w:t>20.11</w:t>
      </w:r>
      <w:r w:rsidR="007D0DFC" w:rsidRPr="00F416A1">
        <w:rPr>
          <w:color w:val="000000"/>
          <w:sz w:val="24"/>
          <w:szCs w:val="24"/>
          <w:lang w:eastAsia="ru-RU" w:bidi="ru-RU"/>
        </w:rPr>
        <w:t>.201</w:t>
      </w:r>
      <w:r w:rsidR="00C90165">
        <w:rPr>
          <w:color w:val="000000"/>
          <w:sz w:val="24"/>
          <w:szCs w:val="24"/>
          <w:lang w:eastAsia="ru-RU" w:bidi="ru-RU"/>
        </w:rPr>
        <w:t>9</w:t>
      </w:r>
      <w:r w:rsidR="007D0DFC" w:rsidRPr="00F416A1">
        <w:rPr>
          <w:color w:val="000000"/>
          <w:sz w:val="24"/>
          <w:szCs w:val="24"/>
          <w:lang w:eastAsia="ru-RU" w:bidi="ru-RU"/>
        </w:rPr>
        <w:t xml:space="preserve"> </w:t>
      </w:r>
      <w:r w:rsidR="007D0DFC" w:rsidRPr="00C90165">
        <w:rPr>
          <w:color w:val="000000"/>
          <w:sz w:val="24"/>
          <w:szCs w:val="24"/>
          <w:lang w:eastAsia="ru-RU" w:bidi="ru-RU"/>
        </w:rPr>
        <w:t>«</w:t>
      </w:r>
      <w:r w:rsidR="00C90165" w:rsidRPr="00C90165">
        <w:rPr>
          <w:color w:val="000000"/>
          <w:sz w:val="24"/>
          <w:szCs w:val="24"/>
          <w:lang w:eastAsia="ru-RU" w:bidi="ru-RU"/>
        </w:rPr>
        <w:t>О проведении общественных обсуждений мат</w:t>
      </w:r>
      <w:r w:rsidR="00C90165" w:rsidRPr="00C90165">
        <w:rPr>
          <w:color w:val="000000"/>
          <w:sz w:val="24"/>
          <w:szCs w:val="24"/>
          <w:lang w:eastAsia="ru-RU" w:bidi="ru-RU"/>
        </w:rPr>
        <w:t>е</w:t>
      </w:r>
      <w:r w:rsidR="00C90165" w:rsidRPr="00C90165">
        <w:rPr>
          <w:color w:val="000000"/>
          <w:sz w:val="24"/>
          <w:szCs w:val="24"/>
          <w:lang w:eastAsia="ru-RU" w:bidi="ru-RU"/>
        </w:rPr>
        <w:t xml:space="preserve">риалов </w:t>
      </w:r>
      <w:r w:rsidR="00C90165" w:rsidRPr="00C90165">
        <w:rPr>
          <w:sz w:val="24"/>
          <w:szCs w:val="24"/>
        </w:rPr>
        <w:t>объекта  государственной экологической экспертизы, в связи с намечаемой деятел</w:t>
      </w:r>
      <w:r w:rsidR="00C90165" w:rsidRPr="00C90165">
        <w:rPr>
          <w:sz w:val="24"/>
          <w:szCs w:val="24"/>
        </w:rPr>
        <w:t>ь</w:t>
      </w:r>
      <w:r w:rsidR="00C90165" w:rsidRPr="00C90165">
        <w:rPr>
          <w:sz w:val="24"/>
          <w:szCs w:val="24"/>
        </w:rPr>
        <w:t>ностью по объекту «МН «Тихорецк-Туапсе-2». Участок Тихорецк-Заречье. Строительство». Изменение. 2-й этап (км 185-км 247)»</w:t>
      </w:r>
      <w:r w:rsidR="00C90165">
        <w:rPr>
          <w:sz w:val="24"/>
          <w:szCs w:val="24"/>
        </w:rPr>
        <w:t>.</w:t>
      </w:r>
    </w:p>
    <w:p w:rsidR="00C90165" w:rsidRDefault="000F4E72" w:rsidP="00C90165">
      <w:pPr>
        <w:pStyle w:val="1"/>
        <w:shd w:val="clear" w:color="auto" w:fill="auto"/>
        <w:ind w:firstLine="0"/>
        <w:rPr>
          <w:sz w:val="24"/>
          <w:szCs w:val="24"/>
        </w:rPr>
      </w:pPr>
      <w:r w:rsidRPr="00F416A1">
        <w:rPr>
          <w:color w:val="000000"/>
          <w:sz w:val="24"/>
          <w:szCs w:val="24"/>
          <w:u w:val="single"/>
          <w:lang w:eastAsia="ru-RU" w:bidi="ru-RU"/>
        </w:rPr>
        <w:t>Вопрос (вопросы) общественных обсуждений:</w:t>
      </w:r>
      <w:r w:rsidR="007D0DFC" w:rsidRPr="00F416A1">
        <w:rPr>
          <w:sz w:val="24"/>
          <w:szCs w:val="24"/>
        </w:rPr>
        <w:t xml:space="preserve"> </w:t>
      </w:r>
      <w:r w:rsidR="00C90165" w:rsidRPr="00C90165">
        <w:rPr>
          <w:color w:val="000000"/>
          <w:sz w:val="24"/>
          <w:szCs w:val="24"/>
          <w:lang w:eastAsia="ru-RU" w:bidi="ru-RU"/>
        </w:rPr>
        <w:t>материал</w:t>
      </w:r>
      <w:r w:rsidR="00C90165">
        <w:rPr>
          <w:color w:val="000000"/>
          <w:sz w:val="24"/>
          <w:szCs w:val="24"/>
          <w:lang w:eastAsia="ru-RU" w:bidi="ru-RU"/>
        </w:rPr>
        <w:t>ы</w:t>
      </w:r>
      <w:r w:rsidR="00C90165" w:rsidRPr="00C90165">
        <w:rPr>
          <w:color w:val="000000"/>
          <w:sz w:val="24"/>
          <w:szCs w:val="24"/>
          <w:lang w:eastAsia="ru-RU" w:bidi="ru-RU"/>
        </w:rPr>
        <w:t xml:space="preserve"> </w:t>
      </w:r>
      <w:r w:rsidR="00C90165" w:rsidRPr="00C90165">
        <w:rPr>
          <w:sz w:val="24"/>
          <w:szCs w:val="24"/>
        </w:rPr>
        <w:t>объекта  государственной экол</w:t>
      </w:r>
      <w:r w:rsidR="00C90165" w:rsidRPr="00C90165">
        <w:rPr>
          <w:sz w:val="24"/>
          <w:szCs w:val="24"/>
        </w:rPr>
        <w:t>о</w:t>
      </w:r>
      <w:r w:rsidR="00C90165" w:rsidRPr="00C90165">
        <w:rPr>
          <w:sz w:val="24"/>
          <w:szCs w:val="24"/>
        </w:rPr>
        <w:t>гической экспертизы, в связи с намечаемой деятел</w:t>
      </w:r>
      <w:r w:rsidR="00C90165" w:rsidRPr="00C90165">
        <w:rPr>
          <w:sz w:val="24"/>
          <w:szCs w:val="24"/>
        </w:rPr>
        <w:t>ь</w:t>
      </w:r>
      <w:r w:rsidR="00C90165" w:rsidRPr="00C90165">
        <w:rPr>
          <w:sz w:val="24"/>
          <w:szCs w:val="24"/>
        </w:rPr>
        <w:t>ностью по объекту «МН «Тихорецк-Туапсе-2». Участок Тихорецк-Заречье. Строительство». Изменение. 2-й этап (км 185-км 247)»</w:t>
      </w:r>
    </w:p>
    <w:p w:rsidR="007D0DFC" w:rsidRDefault="00C90165" w:rsidP="00C90165">
      <w:pPr>
        <w:pStyle w:val="1"/>
        <w:shd w:val="clear" w:color="auto" w:fill="auto"/>
        <w:ind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Информация опу</w:t>
      </w:r>
      <w:r w:rsidR="00DC1ACE">
        <w:rPr>
          <w:color w:val="000000"/>
          <w:sz w:val="24"/>
          <w:szCs w:val="24"/>
          <w:lang w:eastAsia="ru-RU" w:bidi="ru-RU"/>
        </w:rPr>
        <w:t>б</w:t>
      </w:r>
      <w:r>
        <w:rPr>
          <w:color w:val="000000"/>
          <w:sz w:val="24"/>
          <w:szCs w:val="24"/>
          <w:lang w:eastAsia="ru-RU" w:bidi="ru-RU"/>
        </w:rPr>
        <w:t>ликована</w:t>
      </w:r>
      <w:r w:rsidR="00DC1ACE">
        <w:rPr>
          <w:color w:val="000000"/>
          <w:sz w:val="24"/>
          <w:szCs w:val="24"/>
          <w:lang w:eastAsia="ru-RU" w:bidi="ru-RU"/>
        </w:rPr>
        <w:t>:</w:t>
      </w:r>
    </w:p>
    <w:p w:rsidR="00F9393B" w:rsidRDefault="00F9393B" w:rsidP="00F9393B">
      <w:pPr>
        <w:pStyle w:val="1"/>
        <w:numPr>
          <w:ilvl w:val="0"/>
          <w:numId w:val="5"/>
        </w:numPr>
        <w:shd w:val="clear" w:color="auto" w:fill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Газета «</w:t>
      </w:r>
      <w:r w:rsidR="00DC1ACE">
        <w:rPr>
          <w:color w:val="000000"/>
          <w:sz w:val="24"/>
          <w:szCs w:val="24"/>
          <w:lang w:eastAsia="ru-RU" w:bidi="ru-RU"/>
        </w:rPr>
        <w:t>Российская газета» от 13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DC1ACE">
        <w:rPr>
          <w:color w:val="000000"/>
          <w:sz w:val="24"/>
          <w:szCs w:val="24"/>
          <w:lang w:eastAsia="ru-RU" w:bidi="ru-RU"/>
        </w:rPr>
        <w:t>ноября</w:t>
      </w:r>
      <w:r>
        <w:rPr>
          <w:color w:val="000000"/>
          <w:sz w:val="24"/>
          <w:szCs w:val="24"/>
          <w:lang w:eastAsia="ru-RU" w:bidi="ru-RU"/>
        </w:rPr>
        <w:t xml:space="preserve"> 201</w:t>
      </w:r>
      <w:r w:rsidR="00DC1ACE">
        <w:rPr>
          <w:color w:val="000000"/>
          <w:sz w:val="24"/>
          <w:szCs w:val="24"/>
          <w:lang w:eastAsia="ru-RU" w:bidi="ru-RU"/>
        </w:rPr>
        <w:t>9</w:t>
      </w:r>
      <w:r>
        <w:rPr>
          <w:color w:val="000000"/>
          <w:sz w:val="24"/>
          <w:szCs w:val="24"/>
          <w:lang w:eastAsia="ru-RU" w:bidi="ru-RU"/>
        </w:rPr>
        <w:t xml:space="preserve"> года № </w:t>
      </w:r>
      <w:r w:rsidR="00DC1ACE">
        <w:rPr>
          <w:color w:val="000000"/>
          <w:sz w:val="24"/>
          <w:szCs w:val="24"/>
          <w:lang w:eastAsia="ru-RU" w:bidi="ru-RU"/>
        </w:rPr>
        <w:t>254</w:t>
      </w:r>
      <w:r>
        <w:rPr>
          <w:color w:val="000000"/>
          <w:sz w:val="24"/>
          <w:szCs w:val="24"/>
          <w:lang w:eastAsia="ru-RU" w:bidi="ru-RU"/>
        </w:rPr>
        <w:t>;</w:t>
      </w:r>
    </w:p>
    <w:p w:rsidR="00F9393B" w:rsidRDefault="00F9393B" w:rsidP="00F9393B">
      <w:pPr>
        <w:pStyle w:val="1"/>
        <w:numPr>
          <w:ilvl w:val="0"/>
          <w:numId w:val="5"/>
        </w:numPr>
        <w:shd w:val="clear" w:color="auto" w:fill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Газета </w:t>
      </w:r>
      <w:r w:rsidR="00DC1ACE">
        <w:rPr>
          <w:color w:val="000000"/>
          <w:sz w:val="24"/>
          <w:szCs w:val="24"/>
          <w:lang w:eastAsia="ru-RU" w:bidi="ru-RU"/>
        </w:rPr>
        <w:t>«Российская газета неделя» от 13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DC1ACE">
        <w:rPr>
          <w:color w:val="000000"/>
          <w:sz w:val="24"/>
          <w:szCs w:val="24"/>
          <w:lang w:eastAsia="ru-RU" w:bidi="ru-RU"/>
        </w:rPr>
        <w:t>ноября 2019 года № 256</w:t>
      </w:r>
      <w:r>
        <w:rPr>
          <w:color w:val="000000"/>
          <w:sz w:val="24"/>
          <w:szCs w:val="24"/>
          <w:lang w:eastAsia="ru-RU" w:bidi="ru-RU"/>
        </w:rPr>
        <w:t>;</w:t>
      </w:r>
    </w:p>
    <w:p w:rsidR="00F9393B" w:rsidRDefault="00F9393B" w:rsidP="00F9393B">
      <w:pPr>
        <w:pStyle w:val="1"/>
        <w:numPr>
          <w:ilvl w:val="0"/>
          <w:numId w:val="5"/>
        </w:numPr>
        <w:shd w:val="clear" w:color="auto" w:fill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Газета «Апшеронский рабочий» от 1</w:t>
      </w:r>
      <w:r w:rsidR="00DC1ACE">
        <w:rPr>
          <w:color w:val="000000"/>
          <w:sz w:val="24"/>
          <w:szCs w:val="24"/>
          <w:lang w:eastAsia="ru-RU" w:bidi="ru-RU"/>
        </w:rPr>
        <w:t>4 ноября 2019</w:t>
      </w:r>
      <w:r>
        <w:rPr>
          <w:color w:val="000000"/>
          <w:sz w:val="24"/>
          <w:szCs w:val="24"/>
          <w:lang w:eastAsia="ru-RU" w:bidi="ru-RU"/>
        </w:rPr>
        <w:t xml:space="preserve"> года № </w:t>
      </w:r>
      <w:r w:rsidR="00DC1ACE">
        <w:rPr>
          <w:color w:val="000000"/>
          <w:sz w:val="24"/>
          <w:szCs w:val="24"/>
          <w:lang w:eastAsia="ru-RU" w:bidi="ru-RU"/>
        </w:rPr>
        <w:t>46.</w:t>
      </w:r>
    </w:p>
    <w:p w:rsidR="000F4E72" w:rsidRPr="00F416A1" w:rsidRDefault="000F4E72" w:rsidP="000F4E72">
      <w:pPr>
        <w:pStyle w:val="1"/>
        <w:shd w:val="clear" w:color="auto" w:fill="auto"/>
        <w:ind w:firstLine="0"/>
        <w:rPr>
          <w:sz w:val="24"/>
          <w:szCs w:val="24"/>
          <w:u w:val="single"/>
        </w:rPr>
      </w:pPr>
      <w:r w:rsidRPr="00F416A1">
        <w:rPr>
          <w:color w:val="000000"/>
          <w:sz w:val="24"/>
          <w:szCs w:val="24"/>
          <w:u w:val="single"/>
          <w:lang w:eastAsia="ru-RU" w:bidi="ru-RU"/>
        </w:rPr>
        <w:t>Уполномоченный орган по проведению общественных обсуждений:</w:t>
      </w:r>
    </w:p>
    <w:tbl>
      <w:tblPr>
        <w:tblOverlap w:val="never"/>
        <w:tblW w:w="0" w:type="auto"/>
        <w:jc w:val="center"/>
        <w:tblInd w:w="-1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01"/>
        <w:gridCol w:w="3119"/>
        <w:gridCol w:w="567"/>
        <w:gridCol w:w="2977"/>
        <w:gridCol w:w="1417"/>
        <w:gridCol w:w="825"/>
      </w:tblGrid>
      <w:tr w:rsidR="000F4E72" w:rsidRPr="00F416A1" w:rsidTr="00F9393B">
        <w:trPr>
          <w:trHeight w:hRule="exact" w:val="1815"/>
          <w:jc w:val="center"/>
        </w:trPr>
        <w:tc>
          <w:tcPr>
            <w:tcW w:w="3520" w:type="dxa"/>
            <w:gridSpan w:val="2"/>
            <w:shd w:val="clear" w:color="auto" w:fill="FFFFFF"/>
            <w:vAlign w:val="center"/>
          </w:tcPr>
          <w:p w:rsidR="000F4E72" w:rsidRPr="00F416A1" w:rsidRDefault="000F4E72" w:rsidP="000B2A26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Проект правового акта или в</w:t>
            </w: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о</w:t>
            </w: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просы, вынесенные на обсужд</w:t>
            </w: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е</w:t>
            </w: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ние</w:t>
            </w:r>
          </w:p>
        </w:tc>
        <w:tc>
          <w:tcPr>
            <w:tcW w:w="3544" w:type="dxa"/>
            <w:gridSpan w:val="2"/>
            <w:shd w:val="clear" w:color="auto" w:fill="FFFFFF"/>
            <w:vAlign w:val="bottom"/>
          </w:tcPr>
          <w:p w:rsidR="000F4E72" w:rsidRPr="00F416A1" w:rsidRDefault="000F4E72" w:rsidP="00F416A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Предложения и за</w:t>
            </w:r>
            <w:r w:rsidR="000B2A26" w:rsidRPr="00F416A1">
              <w:rPr>
                <w:color w:val="000000"/>
                <w:sz w:val="24"/>
                <w:szCs w:val="24"/>
                <w:lang w:eastAsia="ru-RU" w:bidi="ru-RU"/>
              </w:rPr>
              <w:t>мечания эк</w:t>
            </w:r>
            <w:r w:rsidR="000B2A26" w:rsidRPr="00F416A1">
              <w:rPr>
                <w:color w:val="000000"/>
                <w:sz w:val="24"/>
                <w:szCs w:val="24"/>
                <w:lang w:eastAsia="ru-RU" w:bidi="ru-RU"/>
              </w:rPr>
              <w:t>с</w:t>
            </w:r>
            <w:r w:rsidR="000B2A26" w:rsidRPr="00F416A1">
              <w:rPr>
                <w:color w:val="000000"/>
                <w:sz w:val="24"/>
                <w:szCs w:val="24"/>
                <w:lang w:eastAsia="ru-RU" w:bidi="ru-RU"/>
              </w:rPr>
              <w:t>пер</w:t>
            </w: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тов и участников</w:t>
            </w:r>
          </w:p>
          <w:p w:rsidR="000F4E72" w:rsidRPr="00F416A1" w:rsidRDefault="000F4E72" w:rsidP="00F416A1">
            <w:pPr>
              <w:pStyle w:val="ab"/>
              <w:shd w:val="clear" w:color="auto" w:fill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0F4E72" w:rsidRPr="00F416A1" w:rsidRDefault="000F4E72" w:rsidP="000B2A26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Предлож</w:t>
            </w: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е</w:t>
            </w: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ния, замеч</w:t>
            </w: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а</w:t>
            </w: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ния внесены</w:t>
            </w:r>
          </w:p>
          <w:p w:rsidR="000F4E72" w:rsidRPr="00F416A1" w:rsidRDefault="000F4E72" w:rsidP="000B2A26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(поддерж</w:t>
            </w: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а</w:t>
            </w: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ны)</w:t>
            </w:r>
          </w:p>
        </w:tc>
        <w:tc>
          <w:tcPr>
            <w:tcW w:w="825" w:type="dxa"/>
            <w:vMerge w:val="restart"/>
            <w:shd w:val="clear" w:color="auto" w:fill="FFFFFF"/>
            <w:vAlign w:val="center"/>
          </w:tcPr>
          <w:p w:rsidR="000F4E72" w:rsidRPr="00F416A1" w:rsidRDefault="000F4E72" w:rsidP="00F416A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Прим</w:t>
            </w: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е</w:t>
            </w: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чание</w:t>
            </w:r>
          </w:p>
        </w:tc>
      </w:tr>
      <w:tr w:rsidR="000B2A26" w:rsidRPr="00F416A1" w:rsidTr="00F9393B">
        <w:trPr>
          <w:trHeight w:hRule="exact" w:val="668"/>
          <w:jc w:val="center"/>
        </w:trPr>
        <w:tc>
          <w:tcPr>
            <w:tcW w:w="401" w:type="dxa"/>
            <w:shd w:val="clear" w:color="auto" w:fill="FFFFFF"/>
            <w:vAlign w:val="center"/>
          </w:tcPr>
          <w:p w:rsidR="000F4E72" w:rsidRPr="00F416A1" w:rsidRDefault="000F4E72" w:rsidP="000B2A26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0F4E72" w:rsidRPr="00F416A1" w:rsidRDefault="000F4E72" w:rsidP="000B2A26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0F4E72" w:rsidRPr="00F416A1" w:rsidRDefault="000F4E72" w:rsidP="000B2A26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Наименование проекта или формулировка вопроса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F4E72" w:rsidRPr="00F416A1" w:rsidRDefault="000F4E72" w:rsidP="000B2A26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0F4E72" w:rsidRPr="00F416A1" w:rsidRDefault="000F4E72" w:rsidP="000B2A26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0F4E72" w:rsidRPr="00F416A1" w:rsidRDefault="000F4E72" w:rsidP="002D53B4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Текст предложения, замеч</w:t>
            </w: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а</w:t>
            </w: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ния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F4E72" w:rsidRPr="00F416A1" w:rsidRDefault="000F4E72" w:rsidP="000B2A26">
            <w:pPr>
              <w:pStyle w:val="ab"/>
              <w:shd w:val="clear" w:color="auto" w:fill="auto"/>
              <w:ind w:right="180" w:firstLine="0"/>
              <w:jc w:val="center"/>
              <w:rPr>
                <w:sz w:val="24"/>
                <w:szCs w:val="24"/>
              </w:rPr>
            </w:pP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Ф.И.О. эксперта, участника</w:t>
            </w:r>
          </w:p>
        </w:tc>
        <w:tc>
          <w:tcPr>
            <w:tcW w:w="825" w:type="dxa"/>
            <w:vMerge/>
            <w:shd w:val="clear" w:color="auto" w:fill="FFFFFF"/>
            <w:vAlign w:val="center"/>
          </w:tcPr>
          <w:p w:rsidR="000F4E72" w:rsidRPr="00F416A1" w:rsidRDefault="000F4E72" w:rsidP="00F416A1">
            <w:pPr>
              <w:rPr>
                <w:rFonts w:ascii="Times New Roman" w:hAnsi="Times New Roman" w:cs="Times New Roman"/>
              </w:rPr>
            </w:pPr>
          </w:p>
        </w:tc>
      </w:tr>
      <w:tr w:rsidR="000B2A26" w:rsidRPr="00F416A1" w:rsidTr="00F9393B">
        <w:trPr>
          <w:trHeight w:hRule="exact" w:val="4687"/>
          <w:jc w:val="center"/>
        </w:trPr>
        <w:tc>
          <w:tcPr>
            <w:tcW w:w="401" w:type="dxa"/>
            <w:shd w:val="clear" w:color="auto" w:fill="FFFFFF"/>
          </w:tcPr>
          <w:p w:rsidR="000F4E72" w:rsidRPr="00F416A1" w:rsidRDefault="000F4E72" w:rsidP="002D53B4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119" w:type="dxa"/>
            <w:shd w:val="clear" w:color="auto" w:fill="FFFFFF"/>
          </w:tcPr>
          <w:p w:rsidR="000F4E72" w:rsidRPr="00DC1ACE" w:rsidRDefault="00DC1ACE" w:rsidP="00F416A1">
            <w:pPr>
              <w:rPr>
                <w:rFonts w:ascii="Times New Roman" w:hAnsi="Times New Roman" w:cs="Times New Roman"/>
              </w:rPr>
            </w:pPr>
            <w:r w:rsidRPr="00DC1ACE">
              <w:rPr>
                <w:rFonts w:ascii="Times New Roman" w:hAnsi="Times New Roman" w:cs="Times New Roman"/>
              </w:rPr>
              <w:t>«МН «Тихорецк-Туапсе-2». Участок Тихорецк-Заречье. Строительство». Измен</w:t>
            </w:r>
            <w:r w:rsidRPr="00DC1ACE">
              <w:rPr>
                <w:rFonts w:ascii="Times New Roman" w:hAnsi="Times New Roman" w:cs="Times New Roman"/>
              </w:rPr>
              <w:t>е</w:t>
            </w:r>
            <w:r w:rsidRPr="00DC1ACE">
              <w:rPr>
                <w:rFonts w:ascii="Times New Roman" w:hAnsi="Times New Roman" w:cs="Times New Roman"/>
              </w:rPr>
              <w:t>ние. 2-й этап (км 185-км 247)»</w:t>
            </w:r>
          </w:p>
        </w:tc>
        <w:tc>
          <w:tcPr>
            <w:tcW w:w="567" w:type="dxa"/>
            <w:shd w:val="clear" w:color="auto" w:fill="FFFFFF"/>
          </w:tcPr>
          <w:p w:rsidR="000F4E72" w:rsidRPr="00F416A1" w:rsidRDefault="000F4E72" w:rsidP="002D53B4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1.1</w:t>
            </w:r>
          </w:p>
        </w:tc>
        <w:tc>
          <w:tcPr>
            <w:tcW w:w="2977" w:type="dxa"/>
            <w:shd w:val="clear" w:color="auto" w:fill="FFFFFF"/>
          </w:tcPr>
          <w:p w:rsidR="000F4E72" w:rsidRPr="00F416A1" w:rsidRDefault="000F4E72" w:rsidP="00F4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0F4E72" w:rsidRPr="00F416A1" w:rsidRDefault="000F4E72" w:rsidP="00F4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0F4E72" w:rsidRPr="00F416A1" w:rsidRDefault="000F4E72" w:rsidP="00F416A1">
            <w:pPr>
              <w:rPr>
                <w:rFonts w:ascii="Times New Roman" w:hAnsi="Times New Roman" w:cs="Times New Roman"/>
              </w:rPr>
            </w:pPr>
          </w:p>
          <w:p w:rsidR="002D53B4" w:rsidRPr="00F416A1" w:rsidRDefault="002D53B4" w:rsidP="00F416A1">
            <w:pPr>
              <w:rPr>
                <w:rFonts w:ascii="Times New Roman" w:hAnsi="Times New Roman" w:cs="Times New Roman"/>
              </w:rPr>
            </w:pPr>
          </w:p>
        </w:tc>
      </w:tr>
    </w:tbl>
    <w:p w:rsidR="000B2A26" w:rsidRPr="00F416A1" w:rsidRDefault="00EB58E0" w:rsidP="000F4E72">
      <w:pPr>
        <w:pStyle w:val="ad"/>
        <w:shd w:val="clear" w:color="auto" w:fill="auto"/>
        <w:tabs>
          <w:tab w:val="left" w:leader="underscore" w:pos="4099"/>
          <w:tab w:val="left" w:leader="underscore" w:pos="6302"/>
        </w:tabs>
        <w:rPr>
          <w:color w:val="000000"/>
          <w:sz w:val="24"/>
          <w:szCs w:val="24"/>
          <w:lang w:eastAsia="ru-RU" w:bidi="ru-RU"/>
        </w:rPr>
      </w:pPr>
      <w:r w:rsidRPr="00F416A1">
        <w:rPr>
          <w:color w:val="000000"/>
          <w:sz w:val="24"/>
          <w:szCs w:val="24"/>
          <w:lang w:eastAsia="ru-RU" w:bidi="ru-RU"/>
        </w:rPr>
        <w:t xml:space="preserve">Общее количество поступивших предложений – </w:t>
      </w:r>
      <w:r w:rsidR="002C212E">
        <w:rPr>
          <w:color w:val="000000"/>
          <w:sz w:val="24"/>
          <w:szCs w:val="24"/>
          <w:lang w:eastAsia="ru-RU" w:bidi="ru-RU"/>
        </w:rPr>
        <w:t>0</w:t>
      </w:r>
    </w:p>
    <w:p w:rsidR="00EB58E0" w:rsidRPr="00F416A1" w:rsidRDefault="00EB58E0" w:rsidP="002C212E">
      <w:pPr>
        <w:pStyle w:val="1"/>
        <w:shd w:val="clear" w:color="auto" w:fill="auto"/>
        <w:ind w:firstLine="0"/>
        <w:rPr>
          <w:sz w:val="24"/>
          <w:szCs w:val="24"/>
        </w:rPr>
      </w:pPr>
      <w:r w:rsidRPr="00F416A1">
        <w:rPr>
          <w:color w:val="000000"/>
          <w:sz w:val="24"/>
          <w:szCs w:val="24"/>
          <w:lang w:eastAsia="ru-RU" w:bidi="ru-RU"/>
        </w:rPr>
        <w:t xml:space="preserve">Количество поступивших предложений, в соответствии с Порядком учета предложений и участия граждан в общественном обсуждении материалов </w:t>
      </w:r>
      <w:r w:rsidRPr="00F416A1">
        <w:rPr>
          <w:sz w:val="24"/>
          <w:szCs w:val="24"/>
        </w:rPr>
        <w:t>объекта государственной эколог</w:t>
      </w:r>
      <w:r w:rsidRPr="00F416A1">
        <w:rPr>
          <w:sz w:val="24"/>
          <w:szCs w:val="24"/>
        </w:rPr>
        <w:t>и</w:t>
      </w:r>
      <w:r w:rsidRPr="00F416A1">
        <w:rPr>
          <w:sz w:val="24"/>
          <w:szCs w:val="24"/>
        </w:rPr>
        <w:t xml:space="preserve">ческой экспертизы, в связи с намечаемой деятельностью по объекту </w:t>
      </w:r>
      <w:r w:rsidR="00DC1ACE" w:rsidRPr="00C90165">
        <w:rPr>
          <w:sz w:val="24"/>
          <w:szCs w:val="24"/>
        </w:rPr>
        <w:t>«МН «Тихорецк-Туапсе-2». Участок Тихорецк-Заречье. Строительство». Изменение. 2-й этап (км 185-км 247)»</w:t>
      </w:r>
      <w:r w:rsidR="002C212E" w:rsidRPr="00F416A1">
        <w:rPr>
          <w:sz w:val="24"/>
          <w:szCs w:val="24"/>
        </w:rPr>
        <w:t>. Н</w:t>
      </w:r>
      <w:r w:rsidR="002C212E" w:rsidRPr="00F416A1">
        <w:rPr>
          <w:sz w:val="24"/>
          <w:szCs w:val="24"/>
        </w:rPr>
        <w:t>а</w:t>
      </w:r>
      <w:r w:rsidR="002C212E" w:rsidRPr="00F416A1">
        <w:rPr>
          <w:sz w:val="24"/>
          <w:szCs w:val="24"/>
        </w:rPr>
        <w:t>мечаемая деятельность планируется на участке Тихорецк-Заречье магистрального нефтепр</w:t>
      </w:r>
      <w:r w:rsidR="002C212E" w:rsidRPr="00F416A1">
        <w:rPr>
          <w:sz w:val="24"/>
          <w:szCs w:val="24"/>
        </w:rPr>
        <w:t>о</w:t>
      </w:r>
      <w:r w:rsidR="002C212E" w:rsidRPr="00F416A1">
        <w:rPr>
          <w:sz w:val="24"/>
          <w:szCs w:val="24"/>
        </w:rPr>
        <w:t>вода «Тих</w:t>
      </w:r>
      <w:r w:rsidR="002C212E" w:rsidRPr="00F416A1">
        <w:rPr>
          <w:sz w:val="24"/>
          <w:szCs w:val="24"/>
        </w:rPr>
        <w:t>о</w:t>
      </w:r>
      <w:r w:rsidR="002C212E" w:rsidRPr="00F416A1">
        <w:rPr>
          <w:sz w:val="24"/>
          <w:szCs w:val="24"/>
        </w:rPr>
        <w:t xml:space="preserve">рецк-Туапсе-2», (185 км-247 км) </w:t>
      </w:r>
      <w:r w:rsidRPr="00F416A1">
        <w:rPr>
          <w:sz w:val="24"/>
          <w:szCs w:val="24"/>
        </w:rPr>
        <w:t>(далее Порядок), оставленных без рассмотрения – 0.</w:t>
      </w:r>
    </w:p>
    <w:p w:rsidR="00EB58E0" w:rsidRPr="00F416A1" w:rsidRDefault="00EB58E0" w:rsidP="00EB58E0">
      <w:pPr>
        <w:pStyle w:val="1"/>
        <w:shd w:val="clear" w:color="auto" w:fill="auto"/>
        <w:ind w:firstLine="0"/>
        <w:rPr>
          <w:sz w:val="24"/>
          <w:szCs w:val="24"/>
        </w:rPr>
      </w:pPr>
      <w:r w:rsidRPr="00F416A1">
        <w:rPr>
          <w:sz w:val="24"/>
          <w:szCs w:val="24"/>
        </w:rPr>
        <w:lastRenderedPageBreak/>
        <w:t>Отклоненные предложения, ввиду несоответствия требованиям, предъявляемым настоящим порядком – 0.</w:t>
      </w:r>
    </w:p>
    <w:p w:rsidR="00EB58E0" w:rsidRPr="00F416A1" w:rsidRDefault="00EB58E0" w:rsidP="00EB58E0">
      <w:pPr>
        <w:pStyle w:val="1"/>
        <w:shd w:val="clear" w:color="auto" w:fill="auto"/>
        <w:ind w:firstLine="0"/>
        <w:rPr>
          <w:sz w:val="24"/>
          <w:szCs w:val="24"/>
        </w:rPr>
      </w:pPr>
      <w:r w:rsidRPr="00F416A1">
        <w:rPr>
          <w:sz w:val="24"/>
          <w:szCs w:val="24"/>
        </w:rPr>
        <w:t>Предложения, рекомендуемые оргкомитетом к отклонению - 0</w:t>
      </w:r>
    </w:p>
    <w:p w:rsidR="00EB58E0" w:rsidRPr="00F416A1" w:rsidRDefault="00EB58E0" w:rsidP="000F4E72">
      <w:pPr>
        <w:pStyle w:val="ad"/>
        <w:shd w:val="clear" w:color="auto" w:fill="auto"/>
        <w:tabs>
          <w:tab w:val="left" w:leader="underscore" w:pos="4099"/>
          <w:tab w:val="left" w:leader="underscore" w:pos="6302"/>
        </w:tabs>
        <w:rPr>
          <w:color w:val="000000"/>
          <w:sz w:val="24"/>
          <w:szCs w:val="24"/>
          <w:lang w:eastAsia="ru-RU" w:bidi="ru-RU"/>
        </w:rPr>
      </w:pPr>
    </w:p>
    <w:p w:rsidR="000F4E72" w:rsidRPr="00F416A1" w:rsidRDefault="000F4E72" w:rsidP="000F4E72">
      <w:pPr>
        <w:pStyle w:val="ad"/>
        <w:shd w:val="clear" w:color="auto" w:fill="auto"/>
        <w:tabs>
          <w:tab w:val="left" w:leader="underscore" w:pos="4099"/>
          <w:tab w:val="left" w:leader="underscore" w:pos="6302"/>
        </w:tabs>
        <w:rPr>
          <w:sz w:val="24"/>
          <w:szCs w:val="24"/>
        </w:rPr>
      </w:pPr>
      <w:r w:rsidRPr="00F416A1">
        <w:rPr>
          <w:color w:val="000000"/>
          <w:sz w:val="24"/>
          <w:szCs w:val="24"/>
          <w:lang w:eastAsia="ru-RU" w:bidi="ru-RU"/>
        </w:rPr>
        <w:t>Предложения уполномоченного органа:</w:t>
      </w:r>
      <w:r w:rsidR="00EB58E0" w:rsidRPr="00F416A1">
        <w:rPr>
          <w:color w:val="000000"/>
          <w:sz w:val="24"/>
          <w:szCs w:val="24"/>
          <w:lang w:eastAsia="ru-RU" w:bidi="ru-RU"/>
        </w:rPr>
        <w:t xml:space="preserve"> Н</w:t>
      </w:r>
      <w:r w:rsidR="002C212E">
        <w:rPr>
          <w:color w:val="000000"/>
          <w:sz w:val="24"/>
          <w:szCs w:val="24"/>
          <w:lang w:eastAsia="ru-RU" w:bidi="ru-RU"/>
        </w:rPr>
        <w:t>ет.</w:t>
      </w:r>
    </w:p>
    <w:p w:rsidR="000F4E72" w:rsidRPr="00F416A1" w:rsidRDefault="000F4E72" w:rsidP="000F4E72">
      <w:pPr>
        <w:rPr>
          <w:rFonts w:ascii="Times New Roman" w:hAnsi="Times New Roman" w:cs="Times New Roman"/>
        </w:rPr>
      </w:pPr>
    </w:p>
    <w:p w:rsidR="00EB58E0" w:rsidRPr="00F416A1" w:rsidRDefault="00EB58E0" w:rsidP="000F4E72">
      <w:pPr>
        <w:rPr>
          <w:rFonts w:ascii="Times New Roman" w:hAnsi="Times New Roman" w:cs="Times New Roman"/>
        </w:rPr>
      </w:pPr>
    </w:p>
    <w:p w:rsidR="00EB58E0" w:rsidRPr="00F416A1" w:rsidRDefault="00EB58E0" w:rsidP="000F4E72">
      <w:pPr>
        <w:rPr>
          <w:rFonts w:ascii="Times New Roman" w:hAnsi="Times New Roman" w:cs="Times New Roman"/>
        </w:rPr>
      </w:pPr>
    </w:p>
    <w:p w:rsidR="002C212E" w:rsidRDefault="002C212E" w:rsidP="002C212E">
      <w:pPr>
        <w:pStyle w:val="1"/>
        <w:shd w:val="clear" w:color="auto" w:fill="auto"/>
        <w:tabs>
          <w:tab w:val="left" w:pos="4274"/>
        </w:tabs>
        <w:ind w:firstLine="0"/>
        <w:rPr>
          <w:sz w:val="24"/>
          <w:szCs w:val="24"/>
        </w:rPr>
      </w:pPr>
      <w:r w:rsidRPr="00F416A1">
        <w:rPr>
          <w:sz w:val="24"/>
          <w:szCs w:val="24"/>
        </w:rPr>
        <w:t xml:space="preserve">Начальник отдела топливно-энергетического </w:t>
      </w:r>
    </w:p>
    <w:p w:rsidR="002C212E" w:rsidRDefault="002C212E" w:rsidP="002C212E">
      <w:pPr>
        <w:pStyle w:val="1"/>
        <w:shd w:val="clear" w:color="auto" w:fill="auto"/>
        <w:tabs>
          <w:tab w:val="left" w:pos="4274"/>
        </w:tabs>
        <w:ind w:firstLine="0"/>
        <w:rPr>
          <w:sz w:val="24"/>
          <w:szCs w:val="24"/>
        </w:rPr>
      </w:pPr>
      <w:r w:rsidRPr="00F416A1">
        <w:rPr>
          <w:sz w:val="24"/>
          <w:szCs w:val="24"/>
        </w:rPr>
        <w:t xml:space="preserve">комплекса, дорожного хозяйства и транспорта </w:t>
      </w:r>
    </w:p>
    <w:p w:rsidR="002C212E" w:rsidRDefault="002C212E" w:rsidP="002C212E">
      <w:pPr>
        <w:pStyle w:val="1"/>
        <w:shd w:val="clear" w:color="auto" w:fill="auto"/>
        <w:tabs>
          <w:tab w:val="left" w:pos="4274"/>
        </w:tabs>
        <w:ind w:firstLine="0"/>
        <w:rPr>
          <w:sz w:val="24"/>
          <w:szCs w:val="24"/>
        </w:rPr>
      </w:pPr>
      <w:r w:rsidRPr="00F416A1">
        <w:rPr>
          <w:sz w:val="24"/>
          <w:szCs w:val="24"/>
        </w:rPr>
        <w:t xml:space="preserve">администрации муниципального образования </w:t>
      </w:r>
    </w:p>
    <w:p w:rsidR="002C212E" w:rsidRDefault="002C212E" w:rsidP="002C212E">
      <w:pPr>
        <w:pStyle w:val="1"/>
        <w:shd w:val="clear" w:color="auto" w:fill="auto"/>
        <w:tabs>
          <w:tab w:val="left" w:pos="4274"/>
        </w:tabs>
        <w:ind w:firstLine="0"/>
        <w:rPr>
          <w:sz w:val="24"/>
          <w:szCs w:val="24"/>
        </w:rPr>
      </w:pPr>
      <w:r w:rsidRPr="00F416A1">
        <w:rPr>
          <w:sz w:val="24"/>
          <w:szCs w:val="24"/>
        </w:rPr>
        <w:t xml:space="preserve">Апшеронский район, </w:t>
      </w:r>
    </w:p>
    <w:p w:rsidR="002C212E" w:rsidRPr="00F416A1" w:rsidRDefault="002C212E" w:rsidP="002C212E">
      <w:pPr>
        <w:pStyle w:val="1"/>
        <w:shd w:val="clear" w:color="auto" w:fill="auto"/>
        <w:tabs>
          <w:tab w:val="left" w:pos="4274"/>
        </w:tabs>
        <w:ind w:firstLine="0"/>
        <w:rPr>
          <w:sz w:val="24"/>
          <w:szCs w:val="24"/>
        </w:rPr>
      </w:pPr>
      <w:r w:rsidRPr="00F416A1">
        <w:rPr>
          <w:sz w:val="24"/>
          <w:szCs w:val="24"/>
        </w:rPr>
        <w:t>заместитель председателя оргкомитета</w:t>
      </w:r>
      <w:r>
        <w:rPr>
          <w:sz w:val="24"/>
          <w:szCs w:val="24"/>
        </w:rPr>
        <w:t xml:space="preserve">      </w:t>
      </w:r>
      <w:r>
        <w:rPr>
          <w:color w:val="000000"/>
          <w:sz w:val="24"/>
          <w:szCs w:val="24"/>
          <w:lang w:eastAsia="ru-RU" w:bidi="ru-RU"/>
        </w:rPr>
        <w:t xml:space="preserve">      </w:t>
      </w:r>
      <w:r w:rsidRPr="00F416A1">
        <w:rPr>
          <w:color w:val="000000"/>
          <w:sz w:val="24"/>
          <w:szCs w:val="24"/>
          <w:lang w:eastAsia="ru-RU" w:bidi="ru-RU"/>
        </w:rPr>
        <w:t xml:space="preserve">         </w:t>
      </w:r>
      <w:r>
        <w:rPr>
          <w:color w:val="000000"/>
          <w:sz w:val="24"/>
          <w:szCs w:val="24"/>
          <w:lang w:eastAsia="ru-RU" w:bidi="ru-RU"/>
        </w:rPr>
        <w:t xml:space="preserve">              </w:t>
      </w:r>
      <w:r w:rsidRPr="00F416A1">
        <w:rPr>
          <w:color w:val="000000"/>
          <w:sz w:val="24"/>
          <w:szCs w:val="24"/>
          <w:lang w:eastAsia="ru-RU" w:bidi="ru-RU"/>
        </w:rPr>
        <w:t xml:space="preserve">                           </w:t>
      </w:r>
      <w:r>
        <w:rPr>
          <w:color w:val="000000"/>
          <w:sz w:val="24"/>
          <w:szCs w:val="24"/>
          <w:lang w:eastAsia="ru-RU" w:bidi="ru-RU"/>
        </w:rPr>
        <w:t>И.В.Шовгенова</w:t>
      </w:r>
    </w:p>
    <w:p w:rsidR="00EB58E0" w:rsidRPr="00F416A1" w:rsidRDefault="00EB58E0" w:rsidP="002C212E">
      <w:pPr>
        <w:pStyle w:val="1"/>
        <w:shd w:val="clear" w:color="auto" w:fill="auto"/>
        <w:tabs>
          <w:tab w:val="left" w:pos="4274"/>
        </w:tabs>
        <w:ind w:firstLine="0"/>
        <w:rPr>
          <w:sz w:val="24"/>
          <w:szCs w:val="24"/>
        </w:rPr>
      </w:pPr>
    </w:p>
    <w:sectPr w:rsidR="00EB58E0" w:rsidRPr="00F416A1" w:rsidSect="002D53B4">
      <w:headerReference w:type="default" r:id="rId8"/>
      <w:pgSz w:w="11906" w:h="16838" w:code="9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0E3" w:rsidRDefault="00E630E3" w:rsidP="000632A8">
      <w:r>
        <w:separator/>
      </w:r>
    </w:p>
  </w:endnote>
  <w:endnote w:type="continuationSeparator" w:id="1">
    <w:p w:rsidR="00E630E3" w:rsidRDefault="00E630E3" w:rsidP="00063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0E3" w:rsidRDefault="00E630E3" w:rsidP="000632A8">
      <w:r>
        <w:separator/>
      </w:r>
    </w:p>
  </w:footnote>
  <w:footnote w:type="continuationSeparator" w:id="1">
    <w:p w:rsidR="00E630E3" w:rsidRDefault="00E630E3" w:rsidP="000632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6A1" w:rsidRDefault="00F416A1">
    <w:pPr>
      <w:pStyle w:val="a5"/>
      <w:jc w:val="center"/>
    </w:pPr>
  </w:p>
  <w:p w:rsidR="00F416A1" w:rsidRDefault="00F416A1">
    <w:pPr>
      <w:spacing w:line="14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16E4E"/>
    <w:multiLevelType w:val="multilevel"/>
    <w:tmpl w:val="43DCA9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1A481D"/>
    <w:multiLevelType w:val="multilevel"/>
    <w:tmpl w:val="D7D46E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DC4287"/>
    <w:multiLevelType w:val="multilevel"/>
    <w:tmpl w:val="6DE0A0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E75309"/>
    <w:multiLevelType w:val="hybridMultilevel"/>
    <w:tmpl w:val="6504E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519D8"/>
    <w:multiLevelType w:val="multilevel"/>
    <w:tmpl w:val="A1605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5B58CD"/>
    <w:rsid w:val="000632A8"/>
    <w:rsid w:val="00074EA6"/>
    <w:rsid w:val="000B2A26"/>
    <w:rsid w:val="000F4E72"/>
    <w:rsid w:val="00105AF8"/>
    <w:rsid w:val="001357A0"/>
    <w:rsid w:val="00171311"/>
    <w:rsid w:val="00190491"/>
    <w:rsid w:val="001E50B7"/>
    <w:rsid w:val="001F08FE"/>
    <w:rsid w:val="002022CE"/>
    <w:rsid w:val="00236AAE"/>
    <w:rsid w:val="0026713B"/>
    <w:rsid w:val="00292831"/>
    <w:rsid w:val="002C212E"/>
    <w:rsid w:val="002D53B4"/>
    <w:rsid w:val="00304D77"/>
    <w:rsid w:val="00312C1E"/>
    <w:rsid w:val="00381BC0"/>
    <w:rsid w:val="003F4B61"/>
    <w:rsid w:val="00425305"/>
    <w:rsid w:val="004801B5"/>
    <w:rsid w:val="005006E7"/>
    <w:rsid w:val="005058B3"/>
    <w:rsid w:val="005B3F51"/>
    <w:rsid w:val="005B58CD"/>
    <w:rsid w:val="005F4851"/>
    <w:rsid w:val="00613A32"/>
    <w:rsid w:val="00650FEB"/>
    <w:rsid w:val="00691CDD"/>
    <w:rsid w:val="00701EC1"/>
    <w:rsid w:val="007055D9"/>
    <w:rsid w:val="00713B26"/>
    <w:rsid w:val="00714246"/>
    <w:rsid w:val="0074317B"/>
    <w:rsid w:val="007B45CC"/>
    <w:rsid w:val="007B5418"/>
    <w:rsid w:val="007D0DFC"/>
    <w:rsid w:val="007E0B1D"/>
    <w:rsid w:val="00825740"/>
    <w:rsid w:val="00833377"/>
    <w:rsid w:val="00836F27"/>
    <w:rsid w:val="008C7E28"/>
    <w:rsid w:val="008E41D3"/>
    <w:rsid w:val="009024BB"/>
    <w:rsid w:val="00920EE2"/>
    <w:rsid w:val="009D1109"/>
    <w:rsid w:val="00A7655A"/>
    <w:rsid w:val="00A840B0"/>
    <w:rsid w:val="00AD6DB6"/>
    <w:rsid w:val="00BE1D08"/>
    <w:rsid w:val="00C90165"/>
    <w:rsid w:val="00CE7D50"/>
    <w:rsid w:val="00D50501"/>
    <w:rsid w:val="00DC1ACE"/>
    <w:rsid w:val="00E2686E"/>
    <w:rsid w:val="00E630E3"/>
    <w:rsid w:val="00E824AB"/>
    <w:rsid w:val="00EB58E0"/>
    <w:rsid w:val="00F15122"/>
    <w:rsid w:val="00F416A1"/>
    <w:rsid w:val="00F9393B"/>
    <w:rsid w:val="00FB2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58C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4">
    <w:name w:val="heading 4"/>
    <w:basedOn w:val="a"/>
    <w:next w:val="a"/>
    <w:link w:val="40"/>
    <w:qFormat/>
    <w:rsid w:val="00292831"/>
    <w:pPr>
      <w:keepNext/>
      <w:widowControl/>
      <w:jc w:val="center"/>
      <w:outlineLvl w:val="3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B58C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5B58CD"/>
    <w:pPr>
      <w:shd w:val="clear" w:color="auto" w:fill="FFFFFF"/>
      <w:ind w:firstLine="20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table" w:styleId="a4">
    <w:name w:val="Table Grid"/>
    <w:basedOn w:val="a1"/>
    <w:uiPriority w:val="59"/>
    <w:rsid w:val="00613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Колонтитул (2)_"/>
    <w:basedOn w:val="a0"/>
    <w:link w:val="20"/>
    <w:rsid w:val="000632A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0632A8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0">
    <w:name w:val="Колонтитул (2)"/>
    <w:basedOn w:val="a"/>
    <w:link w:val="2"/>
    <w:rsid w:val="000632A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42">
    <w:name w:val="Основной текст (4)"/>
    <w:basedOn w:val="a"/>
    <w:link w:val="41"/>
    <w:rsid w:val="000632A8"/>
    <w:pPr>
      <w:shd w:val="clear" w:color="auto" w:fill="FFFFFF"/>
      <w:spacing w:after="280"/>
      <w:ind w:left="5000"/>
    </w:pPr>
    <w:rPr>
      <w:rFonts w:ascii="Arial" w:eastAsia="Arial" w:hAnsi="Arial" w:cs="Arial"/>
      <w:color w:val="auto"/>
      <w:sz w:val="28"/>
      <w:szCs w:val="28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0632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32A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0632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32A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List Paragraph"/>
    <w:basedOn w:val="a"/>
    <w:uiPriority w:val="34"/>
    <w:qFormat/>
    <w:rsid w:val="000632A8"/>
    <w:pPr>
      <w:ind w:left="720"/>
      <w:contextualSpacing/>
    </w:pPr>
  </w:style>
  <w:style w:type="character" w:customStyle="1" w:styleId="aa">
    <w:name w:val="Другое_"/>
    <w:basedOn w:val="a0"/>
    <w:link w:val="ab"/>
    <w:rsid w:val="000F4E7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0F4E7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b">
    <w:name w:val="Другое"/>
    <w:basedOn w:val="a"/>
    <w:link w:val="aa"/>
    <w:rsid w:val="000F4E72"/>
    <w:pPr>
      <w:shd w:val="clear" w:color="auto" w:fill="FFFFFF"/>
      <w:ind w:firstLine="20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ad">
    <w:name w:val="Подпись к таблице"/>
    <w:basedOn w:val="a"/>
    <w:link w:val="ac"/>
    <w:rsid w:val="000F4E72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character" w:customStyle="1" w:styleId="40">
    <w:name w:val="Заголовок 4 Знак"/>
    <w:basedOn w:val="a0"/>
    <w:link w:val="4"/>
    <w:rsid w:val="002928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alloon Text"/>
    <w:basedOn w:val="a"/>
    <w:link w:val="af"/>
    <w:semiHidden/>
    <w:rsid w:val="00292831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character" w:customStyle="1" w:styleId="af">
    <w:name w:val="Текст выноски Знак"/>
    <w:basedOn w:val="a0"/>
    <w:link w:val="ae"/>
    <w:semiHidden/>
    <w:rsid w:val="002928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G">
    <w:name w:val="Обычный_IG"/>
    <w:basedOn w:val="a"/>
    <w:link w:val="IG0"/>
    <w:qFormat/>
    <w:rsid w:val="002022CE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IG0">
    <w:name w:val="Обычный_IG Знак"/>
    <w:link w:val="IG"/>
    <w:rsid w:val="002022C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078EC-0809-4964-A3AE-0B586C18B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3373</Words>
  <Characters>19227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2019-12-17T08:57:00Z</cp:lastPrinted>
  <dcterms:created xsi:type="dcterms:W3CDTF">2018-06-22T05:36:00Z</dcterms:created>
  <dcterms:modified xsi:type="dcterms:W3CDTF">2019-12-17T08:58:00Z</dcterms:modified>
</cp:coreProperties>
</file>