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43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</w:tblGrid>
      <w:tr w:rsidR="00962B01" w:rsidTr="000612C6">
        <w:tc>
          <w:tcPr>
            <w:tcW w:w="5386" w:type="dxa"/>
            <w:shd w:val="clear" w:color="auto" w:fill="auto"/>
          </w:tcPr>
          <w:p w:rsidR="00962B01" w:rsidRDefault="00962B01">
            <w:pPr>
              <w:pStyle w:val="afc"/>
              <w:pageBreakBefor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62B01" w:rsidRDefault="00962B01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Контрольно-счетной палаты муниципального образования Апшеронский район </w:t>
            </w:r>
          </w:p>
          <w:p w:rsidR="00962B01" w:rsidRDefault="00962B01" w:rsidP="001A1382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4730F">
              <w:rPr>
                <w:sz w:val="28"/>
                <w:szCs w:val="28"/>
              </w:rPr>
              <w:t>19.04.2019</w:t>
            </w:r>
            <w:r>
              <w:rPr>
                <w:sz w:val="28"/>
                <w:szCs w:val="28"/>
              </w:rPr>
              <w:t xml:space="preserve"> № </w:t>
            </w:r>
            <w:r w:rsidR="0044730F">
              <w:rPr>
                <w:sz w:val="28"/>
                <w:szCs w:val="28"/>
              </w:rPr>
              <w:t>37</w:t>
            </w:r>
          </w:p>
        </w:tc>
      </w:tr>
    </w:tbl>
    <w:p w:rsidR="00962B01" w:rsidRDefault="00962B01">
      <w:pPr>
        <w:tabs>
          <w:tab w:val="left" w:pos="5103"/>
        </w:tabs>
        <w:jc w:val="center"/>
      </w:pPr>
    </w:p>
    <w:p w:rsidR="00962B01" w:rsidRDefault="00962B01">
      <w:pPr>
        <w:ind w:left="-855"/>
        <w:jc w:val="center"/>
        <w:rPr>
          <w:b/>
        </w:rPr>
      </w:pPr>
    </w:p>
    <w:p w:rsidR="00962B01" w:rsidRDefault="00962B01">
      <w:pPr>
        <w:ind w:left="-855"/>
        <w:jc w:val="center"/>
        <w:rPr>
          <w:b/>
        </w:rPr>
      </w:pPr>
    </w:p>
    <w:p w:rsidR="00962B01" w:rsidRPr="00903E59" w:rsidRDefault="00962B01">
      <w:pPr>
        <w:pStyle w:val="ae"/>
        <w:widowControl w:val="0"/>
        <w:rPr>
          <w:b/>
          <w:bCs/>
          <w:iCs/>
          <w:szCs w:val="28"/>
        </w:rPr>
      </w:pPr>
      <w:r w:rsidRPr="00903E59">
        <w:rPr>
          <w:b/>
          <w:bCs/>
          <w:iCs/>
          <w:szCs w:val="28"/>
        </w:rPr>
        <w:t>ЗАКЛЮЧЕНИЕ</w:t>
      </w:r>
    </w:p>
    <w:p w:rsidR="00962B01" w:rsidRPr="00903E59" w:rsidRDefault="00962B01">
      <w:pPr>
        <w:pStyle w:val="ae"/>
        <w:widowControl w:val="0"/>
        <w:rPr>
          <w:b/>
          <w:bCs/>
          <w:iCs/>
          <w:szCs w:val="28"/>
        </w:rPr>
      </w:pPr>
      <w:r w:rsidRPr="00903E59">
        <w:rPr>
          <w:b/>
          <w:bCs/>
          <w:iCs/>
          <w:szCs w:val="28"/>
        </w:rPr>
        <w:t>Контрольно-счетной палаты муниципального образования Апшеронский район на годовой отчет об исполнении бюджета Нефтегорского городского поселения Апшеронского района за 201</w:t>
      </w:r>
      <w:r w:rsidR="004A04B4">
        <w:rPr>
          <w:b/>
          <w:bCs/>
          <w:iCs/>
          <w:szCs w:val="28"/>
        </w:rPr>
        <w:t>8</w:t>
      </w:r>
      <w:r w:rsidRPr="00903E59">
        <w:rPr>
          <w:b/>
          <w:bCs/>
          <w:iCs/>
          <w:szCs w:val="28"/>
        </w:rPr>
        <w:t xml:space="preserve"> год</w:t>
      </w:r>
    </w:p>
    <w:p w:rsidR="00962B01" w:rsidRPr="00786060" w:rsidRDefault="00962B01">
      <w:pPr>
        <w:pStyle w:val="ae"/>
        <w:widowControl w:val="0"/>
        <w:ind w:firstLine="720"/>
        <w:rPr>
          <w:b/>
          <w:bCs/>
          <w:color w:val="000000"/>
          <w:szCs w:val="28"/>
          <w:highlight w:val="lightGray"/>
        </w:rPr>
      </w:pPr>
    </w:p>
    <w:p w:rsidR="00962B01" w:rsidRPr="00786060" w:rsidRDefault="00962B01">
      <w:pPr>
        <w:pStyle w:val="ae"/>
        <w:widowControl w:val="0"/>
        <w:ind w:firstLine="720"/>
        <w:rPr>
          <w:b/>
          <w:bCs/>
          <w:color w:val="000000"/>
          <w:szCs w:val="28"/>
          <w:highlight w:val="lightGray"/>
        </w:rPr>
      </w:pPr>
    </w:p>
    <w:p w:rsidR="00962B01" w:rsidRDefault="00962B01">
      <w:pPr>
        <w:pStyle w:val="ae"/>
        <w:widowControl w:val="0"/>
        <w:tabs>
          <w:tab w:val="left" w:pos="717"/>
        </w:tabs>
        <w:jc w:val="left"/>
        <w:rPr>
          <w:b/>
          <w:bCs/>
          <w:color w:val="000000"/>
          <w:szCs w:val="28"/>
        </w:rPr>
      </w:pPr>
      <w:r w:rsidRPr="00903E59">
        <w:rPr>
          <w:b/>
          <w:bCs/>
          <w:color w:val="000000"/>
          <w:szCs w:val="28"/>
        </w:rPr>
        <w:tab/>
        <w:t>1.Общие положения</w:t>
      </w:r>
    </w:p>
    <w:p w:rsidR="00C14B6F" w:rsidRPr="00903E59" w:rsidRDefault="00C14B6F">
      <w:pPr>
        <w:pStyle w:val="ae"/>
        <w:widowControl w:val="0"/>
        <w:tabs>
          <w:tab w:val="left" w:pos="717"/>
        </w:tabs>
        <w:jc w:val="left"/>
        <w:rPr>
          <w:b/>
          <w:bCs/>
          <w:color w:val="000000"/>
          <w:szCs w:val="28"/>
        </w:rPr>
      </w:pPr>
    </w:p>
    <w:p w:rsidR="00962B01" w:rsidRPr="00903E59" w:rsidRDefault="00962B01">
      <w:pPr>
        <w:pStyle w:val="ae"/>
        <w:widowControl w:val="0"/>
        <w:tabs>
          <w:tab w:val="left" w:pos="717"/>
        </w:tabs>
        <w:jc w:val="both"/>
        <w:rPr>
          <w:rStyle w:val="30"/>
          <w:szCs w:val="28"/>
        </w:rPr>
      </w:pPr>
      <w:r w:rsidRPr="00903E59">
        <w:rPr>
          <w:rStyle w:val="30"/>
          <w:color w:val="000000"/>
          <w:szCs w:val="28"/>
        </w:rPr>
        <w:tab/>
        <w:t>Заключение Контрольно-счетной палаты муниципального образования Апшеронский район (далее - Контрольно-счетная палата) на годовой отчет об исполнении бюджета Нефтегорского городского поселения</w:t>
      </w:r>
      <w:r w:rsidRPr="00903E59">
        <w:rPr>
          <w:rStyle w:val="30"/>
          <w:iCs/>
          <w:color w:val="000000"/>
          <w:szCs w:val="28"/>
        </w:rPr>
        <w:t xml:space="preserve"> Апшеронского района (далее — бюджет поселения) за 201</w:t>
      </w:r>
      <w:r w:rsidR="004A04B4">
        <w:rPr>
          <w:rStyle w:val="30"/>
          <w:iCs/>
          <w:color w:val="000000"/>
          <w:szCs w:val="28"/>
        </w:rPr>
        <w:t>8</w:t>
      </w:r>
      <w:r w:rsidRPr="00903E59">
        <w:rPr>
          <w:rStyle w:val="30"/>
          <w:iCs/>
          <w:color w:val="000000"/>
          <w:szCs w:val="28"/>
        </w:rPr>
        <w:t xml:space="preserve"> год </w:t>
      </w:r>
      <w:r w:rsidRPr="00903E59">
        <w:rPr>
          <w:rStyle w:val="30"/>
          <w:szCs w:val="28"/>
        </w:rPr>
        <w:t xml:space="preserve">подготовлено в соответствии </w:t>
      </w:r>
      <w:r w:rsidRPr="00903E59">
        <w:rPr>
          <w:rStyle w:val="30"/>
          <w:color w:val="000000"/>
          <w:szCs w:val="28"/>
        </w:rPr>
        <w:t xml:space="preserve">с Бюджетным кодексом Российской Федерации, Положением о </w:t>
      </w:r>
      <w:r w:rsidR="002B0E6E" w:rsidRPr="00903E59">
        <w:rPr>
          <w:rStyle w:val="30"/>
          <w:color w:val="000000"/>
          <w:szCs w:val="28"/>
        </w:rPr>
        <w:t>К</w:t>
      </w:r>
      <w:r w:rsidRPr="00903E59">
        <w:rPr>
          <w:rStyle w:val="30"/>
          <w:color w:val="000000"/>
          <w:szCs w:val="28"/>
        </w:rPr>
        <w:t>онтрольно-счетной палате муниципального образования Апшеронский район, утвержденным решением Совета муниципального образования Апшеронский район от 01 декабря 2011 года № 133</w:t>
      </w:r>
      <w:r w:rsidR="006C3069">
        <w:rPr>
          <w:rStyle w:val="30"/>
          <w:color w:val="000000"/>
          <w:szCs w:val="28"/>
        </w:rPr>
        <w:t xml:space="preserve"> (с изменениями)</w:t>
      </w:r>
      <w:r w:rsidRPr="00903E59">
        <w:rPr>
          <w:rStyle w:val="30"/>
          <w:color w:val="000000"/>
          <w:szCs w:val="28"/>
        </w:rPr>
        <w:t xml:space="preserve">, стандартом </w:t>
      </w:r>
      <w:r w:rsidRPr="00903E59">
        <w:rPr>
          <w:rStyle w:val="30"/>
          <w:szCs w:val="28"/>
        </w:rPr>
        <w:t xml:space="preserve">внешнего муниципального финансового контроля 103 </w:t>
      </w:r>
      <w:r w:rsidR="0005661B">
        <w:rPr>
          <w:rStyle w:val="30"/>
          <w:szCs w:val="28"/>
        </w:rPr>
        <w:t>«</w:t>
      </w:r>
      <w:r w:rsidR="00C95FB1" w:rsidRPr="005E7CCE">
        <w:rPr>
          <w:color w:val="000000"/>
          <w:szCs w:val="28"/>
        </w:rPr>
        <w:t>Организация и проведение внешней проверки годового отчета об исполнении местного бюджета</w:t>
      </w:r>
      <w:r w:rsidR="0005661B">
        <w:rPr>
          <w:color w:val="000000"/>
          <w:szCs w:val="28"/>
        </w:rPr>
        <w:t>»</w:t>
      </w:r>
      <w:r w:rsidR="00C95FB1" w:rsidRPr="005E7CCE">
        <w:rPr>
          <w:color w:val="000000"/>
          <w:szCs w:val="28"/>
        </w:rPr>
        <w:t>, утвержденным распоряжением Контрольно-счетной палаты муниципального образования Апшеронский район от 20 июня 2016 года № 46</w:t>
      </w:r>
      <w:r w:rsidRPr="00903E59">
        <w:rPr>
          <w:rStyle w:val="30"/>
          <w:szCs w:val="28"/>
        </w:rPr>
        <w:t>, по результатам внешней проверки представленного администрацией Нефтегорского городского поселения Апшеронского района отчета об исполнении бюджета поселения за 201</w:t>
      </w:r>
      <w:r w:rsidR="004A04B4">
        <w:rPr>
          <w:rStyle w:val="30"/>
          <w:szCs w:val="28"/>
        </w:rPr>
        <w:t>8</w:t>
      </w:r>
      <w:r w:rsidRPr="00903E59">
        <w:rPr>
          <w:rStyle w:val="30"/>
          <w:szCs w:val="28"/>
        </w:rPr>
        <w:t xml:space="preserve"> год</w:t>
      </w:r>
      <w:r w:rsidR="002B0E6E" w:rsidRPr="00903E59">
        <w:t xml:space="preserve"> и </w:t>
      </w:r>
      <w:r w:rsidR="002B0E6E" w:rsidRPr="00903E59">
        <w:rPr>
          <w:rStyle w:val="30"/>
          <w:szCs w:val="28"/>
        </w:rPr>
        <w:t>бюджетной отчетност</w:t>
      </w:r>
      <w:r w:rsidR="007B0CD4">
        <w:rPr>
          <w:rStyle w:val="30"/>
          <w:szCs w:val="28"/>
        </w:rPr>
        <w:t>и главных</w:t>
      </w:r>
      <w:r w:rsidR="002B0E6E" w:rsidRPr="00903E59">
        <w:rPr>
          <w:rStyle w:val="30"/>
          <w:szCs w:val="28"/>
        </w:rPr>
        <w:t xml:space="preserve"> администратор</w:t>
      </w:r>
      <w:r w:rsidR="007B0CD4">
        <w:rPr>
          <w:rStyle w:val="30"/>
          <w:szCs w:val="28"/>
        </w:rPr>
        <w:t>ов</w:t>
      </w:r>
      <w:r w:rsidR="002B0E6E" w:rsidRPr="00903E59">
        <w:rPr>
          <w:rStyle w:val="30"/>
          <w:szCs w:val="28"/>
        </w:rPr>
        <w:t xml:space="preserve"> средств бюджета поселения</w:t>
      </w:r>
      <w:r w:rsidRPr="00903E59">
        <w:rPr>
          <w:rStyle w:val="30"/>
          <w:szCs w:val="28"/>
        </w:rPr>
        <w:t>.</w:t>
      </w:r>
    </w:p>
    <w:p w:rsidR="00962B01" w:rsidRPr="00903E59" w:rsidRDefault="00962B01">
      <w:pPr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>Внешняя проверка годового отчета об исполнении бюджета поселения представляет собой систему действий по проверке состава годовой отчетности, ее соответствия установленным формам, достоверности отражения показателей в бюджетной отчетности.</w:t>
      </w:r>
    </w:p>
    <w:p w:rsidR="00962B01" w:rsidRPr="00903E59" w:rsidRDefault="00962B01">
      <w:pPr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>Задачами внешней проверки годового отчета об исполнении бюджета поселения за 201</w:t>
      </w:r>
      <w:r w:rsidR="004A04B4">
        <w:rPr>
          <w:bCs/>
          <w:sz w:val="28"/>
          <w:szCs w:val="28"/>
        </w:rPr>
        <w:t>8</w:t>
      </w:r>
      <w:r w:rsidRPr="00903E59">
        <w:rPr>
          <w:bCs/>
          <w:sz w:val="28"/>
          <w:szCs w:val="28"/>
        </w:rPr>
        <w:t xml:space="preserve"> год являются:</w:t>
      </w:r>
    </w:p>
    <w:p w:rsidR="00962B01" w:rsidRPr="00903E59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 xml:space="preserve">1) определение соблюдения единого порядка составления и представления </w:t>
      </w:r>
      <w:r w:rsidR="00010BAD">
        <w:rPr>
          <w:bCs/>
          <w:sz w:val="28"/>
          <w:szCs w:val="28"/>
        </w:rPr>
        <w:t>годовой бюджетной отчетности, ее</w:t>
      </w:r>
      <w:r w:rsidRPr="00903E59">
        <w:rPr>
          <w:bCs/>
          <w:sz w:val="28"/>
          <w:szCs w:val="28"/>
        </w:rPr>
        <w:t xml:space="preserve"> соответствия требованиям, предъявляемым Бюджетным кодексом Российской Федерации и нормативными правовыми актами Министерства финансов Российской Федерации;</w:t>
      </w:r>
    </w:p>
    <w:p w:rsidR="00962B01" w:rsidRPr="00903E59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 xml:space="preserve">2) оценка отчетных показателей по исполнению бюджета поселения на предмет определения соответствия исполненных показателей бюджета </w:t>
      </w:r>
      <w:r w:rsidRPr="00903E59">
        <w:rPr>
          <w:bCs/>
          <w:sz w:val="28"/>
          <w:szCs w:val="28"/>
        </w:rPr>
        <w:lastRenderedPageBreak/>
        <w:t>поселения показателям, установленным решением Совета Нефтегорского городского поселения Апшеронского района на 201</w:t>
      </w:r>
      <w:r w:rsidR="00637D46">
        <w:rPr>
          <w:bCs/>
          <w:sz w:val="28"/>
          <w:szCs w:val="28"/>
        </w:rPr>
        <w:t>8</w:t>
      </w:r>
      <w:r w:rsidRPr="00903E59">
        <w:rPr>
          <w:bCs/>
          <w:sz w:val="28"/>
          <w:szCs w:val="28"/>
        </w:rPr>
        <w:t xml:space="preserve"> год;</w:t>
      </w:r>
    </w:p>
    <w:p w:rsidR="00962B01" w:rsidRPr="00903E59" w:rsidRDefault="00962B01">
      <w:pPr>
        <w:tabs>
          <w:tab w:val="left" w:pos="0"/>
        </w:tabs>
        <w:autoSpaceDE w:val="0"/>
        <w:jc w:val="both"/>
        <w:rPr>
          <w:bCs/>
          <w:sz w:val="28"/>
          <w:szCs w:val="28"/>
        </w:rPr>
      </w:pPr>
      <w:r w:rsidRPr="00903E59">
        <w:rPr>
          <w:bCs/>
          <w:sz w:val="28"/>
          <w:szCs w:val="28"/>
        </w:rPr>
        <w:tab/>
        <w:t>3) определение системных недостатков при осуществлении планирования и исполнения бюджета поселения.</w:t>
      </w:r>
    </w:p>
    <w:p w:rsidR="00962B01" w:rsidRPr="00903E59" w:rsidRDefault="00962B01">
      <w:pPr>
        <w:tabs>
          <w:tab w:val="left" w:pos="0"/>
        </w:tabs>
        <w:autoSpaceDE w:val="0"/>
        <w:jc w:val="both"/>
        <w:rPr>
          <w:rStyle w:val="30"/>
          <w:sz w:val="28"/>
          <w:szCs w:val="28"/>
        </w:rPr>
      </w:pPr>
      <w:r w:rsidRPr="00903E59">
        <w:rPr>
          <w:rStyle w:val="30"/>
          <w:bCs/>
          <w:sz w:val="28"/>
          <w:szCs w:val="28"/>
        </w:rPr>
        <w:tab/>
      </w:r>
      <w:r w:rsidR="00961FFD">
        <w:rPr>
          <w:rStyle w:val="30"/>
          <w:sz w:val="28"/>
          <w:szCs w:val="28"/>
        </w:rPr>
        <w:t>Отче</w:t>
      </w:r>
      <w:r w:rsidRPr="00903E59">
        <w:rPr>
          <w:rStyle w:val="30"/>
          <w:sz w:val="28"/>
          <w:szCs w:val="28"/>
        </w:rPr>
        <w:t>т об исполнении бюджета поселения за 201</w:t>
      </w:r>
      <w:r w:rsidR="007249DB">
        <w:rPr>
          <w:rStyle w:val="30"/>
          <w:sz w:val="28"/>
          <w:szCs w:val="28"/>
        </w:rPr>
        <w:t>8</w:t>
      </w:r>
      <w:r w:rsidRPr="00903E59">
        <w:rPr>
          <w:rStyle w:val="30"/>
          <w:sz w:val="28"/>
          <w:szCs w:val="28"/>
        </w:rPr>
        <w:t xml:space="preserve"> год пр</w:t>
      </w:r>
      <w:r w:rsidR="00961FFD">
        <w:rPr>
          <w:rStyle w:val="30"/>
          <w:sz w:val="28"/>
          <w:szCs w:val="28"/>
        </w:rPr>
        <w:t>едставлен в адрес Контрольно-сче</w:t>
      </w:r>
      <w:r w:rsidRPr="00903E59">
        <w:rPr>
          <w:rStyle w:val="30"/>
          <w:sz w:val="28"/>
          <w:szCs w:val="28"/>
        </w:rPr>
        <w:t xml:space="preserve">тной палаты </w:t>
      </w:r>
      <w:r w:rsidR="00961FFD">
        <w:rPr>
          <w:rStyle w:val="30"/>
          <w:sz w:val="28"/>
          <w:szCs w:val="28"/>
        </w:rPr>
        <w:t>2</w:t>
      </w:r>
      <w:r w:rsidR="007249DB">
        <w:rPr>
          <w:rStyle w:val="30"/>
          <w:sz w:val="28"/>
          <w:szCs w:val="28"/>
        </w:rPr>
        <w:t>5</w:t>
      </w:r>
      <w:r w:rsidRPr="00903E59">
        <w:rPr>
          <w:rStyle w:val="30"/>
          <w:sz w:val="28"/>
          <w:szCs w:val="28"/>
        </w:rPr>
        <w:t xml:space="preserve"> </w:t>
      </w:r>
      <w:r w:rsidR="00961FFD">
        <w:rPr>
          <w:rStyle w:val="30"/>
          <w:sz w:val="28"/>
          <w:szCs w:val="28"/>
        </w:rPr>
        <w:t>февраля</w:t>
      </w:r>
      <w:r w:rsidRPr="00903E59">
        <w:rPr>
          <w:rStyle w:val="30"/>
          <w:sz w:val="28"/>
          <w:szCs w:val="28"/>
        </w:rPr>
        <w:t xml:space="preserve"> 201</w:t>
      </w:r>
      <w:r w:rsidR="007249DB">
        <w:rPr>
          <w:rStyle w:val="30"/>
          <w:sz w:val="28"/>
          <w:szCs w:val="28"/>
        </w:rPr>
        <w:t>9</w:t>
      </w:r>
      <w:r w:rsidRPr="00903E59">
        <w:rPr>
          <w:rStyle w:val="30"/>
          <w:sz w:val="28"/>
          <w:szCs w:val="28"/>
        </w:rPr>
        <w:t xml:space="preserve"> года в соответствии с решением Совета муниципального образования Апшеронский район от </w:t>
      </w:r>
      <w:r w:rsidR="00373C6F" w:rsidRPr="00903E59">
        <w:rPr>
          <w:rStyle w:val="30"/>
          <w:sz w:val="28"/>
          <w:szCs w:val="28"/>
        </w:rPr>
        <w:t>26</w:t>
      </w:r>
      <w:r w:rsidRPr="00903E59">
        <w:rPr>
          <w:rStyle w:val="30"/>
          <w:sz w:val="28"/>
          <w:szCs w:val="28"/>
        </w:rPr>
        <w:t xml:space="preserve"> </w:t>
      </w:r>
      <w:r w:rsidR="00373C6F" w:rsidRPr="00903E59">
        <w:rPr>
          <w:rStyle w:val="30"/>
          <w:sz w:val="28"/>
          <w:szCs w:val="28"/>
        </w:rPr>
        <w:t>декабря 2012 года № 2</w:t>
      </w:r>
      <w:r w:rsidR="00690852" w:rsidRPr="00903E59">
        <w:rPr>
          <w:rStyle w:val="30"/>
          <w:sz w:val="28"/>
          <w:szCs w:val="28"/>
        </w:rPr>
        <w:t>16</w:t>
      </w:r>
      <w:r w:rsidRPr="00903E59">
        <w:rPr>
          <w:rStyle w:val="30"/>
          <w:sz w:val="28"/>
          <w:szCs w:val="28"/>
        </w:rPr>
        <w:t xml:space="preserve"> </w:t>
      </w:r>
      <w:r w:rsidR="0005661B">
        <w:rPr>
          <w:rStyle w:val="30"/>
          <w:sz w:val="28"/>
          <w:szCs w:val="28"/>
        </w:rPr>
        <w:t>«</w:t>
      </w:r>
      <w:r w:rsidRPr="00903E59">
        <w:rPr>
          <w:rStyle w:val="30"/>
          <w:sz w:val="28"/>
          <w:szCs w:val="28"/>
        </w:rPr>
        <w:t>О принятии Советом муниципального образования Апшеронский район полномочий контрольно-счетного органа Нефтегорского городского поселения Апшеронского района по осуществлению внешнего муниципального финан</w:t>
      </w:r>
      <w:r w:rsidR="00690852" w:rsidRPr="00903E59">
        <w:rPr>
          <w:rStyle w:val="30"/>
          <w:sz w:val="28"/>
          <w:szCs w:val="28"/>
        </w:rPr>
        <w:t>сового контроля</w:t>
      </w:r>
      <w:r w:rsidR="0005661B">
        <w:rPr>
          <w:rStyle w:val="30"/>
          <w:sz w:val="28"/>
          <w:szCs w:val="28"/>
        </w:rPr>
        <w:t>»</w:t>
      </w:r>
      <w:r w:rsidR="00690852" w:rsidRPr="00903E59">
        <w:rPr>
          <w:rStyle w:val="30"/>
          <w:sz w:val="28"/>
          <w:szCs w:val="28"/>
        </w:rPr>
        <w:t xml:space="preserve"> и соглашением </w:t>
      </w:r>
      <w:r w:rsidRPr="00903E59">
        <w:rPr>
          <w:rStyle w:val="30"/>
          <w:sz w:val="28"/>
          <w:szCs w:val="28"/>
        </w:rPr>
        <w:t xml:space="preserve">от 03 апреля 2012 года № 8 </w:t>
      </w:r>
      <w:r w:rsidR="0005661B">
        <w:rPr>
          <w:rStyle w:val="30"/>
          <w:sz w:val="28"/>
          <w:szCs w:val="28"/>
        </w:rPr>
        <w:t>«</w:t>
      </w:r>
      <w:r w:rsidRPr="00903E59">
        <w:rPr>
          <w:rStyle w:val="30"/>
          <w:sz w:val="28"/>
          <w:szCs w:val="28"/>
        </w:rPr>
        <w:t>О передаче Контрольно-счетной палате муниципального образования Апшеронский район полномочий контрольно-счетного органа Нефтегорского городского поселения Апшеронского района по осуществлению внешнего муниципального финансового контроля</w:t>
      </w:r>
      <w:r w:rsidR="0005661B">
        <w:rPr>
          <w:rStyle w:val="30"/>
          <w:sz w:val="28"/>
          <w:szCs w:val="28"/>
        </w:rPr>
        <w:t>»</w:t>
      </w:r>
      <w:r w:rsidRPr="00903E59">
        <w:rPr>
          <w:rStyle w:val="30"/>
          <w:sz w:val="28"/>
          <w:szCs w:val="28"/>
        </w:rPr>
        <w:t>.</w:t>
      </w:r>
    </w:p>
    <w:p w:rsidR="00962B01" w:rsidRPr="00903E59" w:rsidRDefault="00962B01">
      <w:pPr>
        <w:ind w:firstLine="540"/>
        <w:jc w:val="both"/>
        <w:rPr>
          <w:rStyle w:val="30"/>
          <w:bCs/>
          <w:sz w:val="28"/>
          <w:szCs w:val="28"/>
        </w:rPr>
      </w:pPr>
      <w:r w:rsidRPr="00903E59">
        <w:rPr>
          <w:rStyle w:val="30"/>
          <w:bCs/>
          <w:sz w:val="28"/>
          <w:szCs w:val="28"/>
        </w:rPr>
        <w:tab/>
        <w:t>В ходе настоящего экспертно</w:t>
      </w:r>
      <w:r w:rsidR="002B0E6E" w:rsidRPr="00903E59">
        <w:rPr>
          <w:rStyle w:val="30"/>
          <w:bCs/>
          <w:sz w:val="28"/>
          <w:szCs w:val="28"/>
        </w:rPr>
        <w:t>го</w:t>
      </w:r>
      <w:r w:rsidRPr="00903E59">
        <w:rPr>
          <w:rStyle w:val="30"/>
          <w:bCs/>
          <w:sz w:val="28"/>
          <w:szCs w:val="28"/>
        </w:rPr>
        <w:t xml:space="preserve"> мероприятия Контрольно-счетной палатой муниципального образования Апшеронский район дана оценка уровня проведенных мероприятий по исполнению бюджета поселения. </w:t>
      </w:r>
    </w:p>
    <w:p w:rsidR="00962B01" w:rsidRPr="00903E59" w:rsidRDefault="00962B01">
      <w:pPr>
        <w:widowControl w:val="0"/>
        <w:tabs>
          <w:tab w:val="left" w:pos="10065"/>
          <w:tab w:val="left" w:pos="10206"/>
        </w:tabs>
        <w:jc w:val="both"/>
        <w:rPr>
          <w:sz w:val="28"/>
          <w:szCs w:val="28"/>
          <w:shd w:val="clear" w:color="auto" w:fill="00FFFF"/>
        </w:rPr>
      </w:pPr>
    </w:p>
    <w:p w:rsidR="009F2515" w:rsidRPr="00C01FA1" w:rsidRDefault="009F2515" w:rsidP="009F2515">
      <w:pPr>
        <w:pStyle w:val="ae"/>
        <w:widowControl w:val="0"/>
        <w:ind w:firstLine="709"/>
        <w:jc w:val="both"/>
      </w:pPr>
      <w:r w:rsidRPr="00C01FA1">
        <w:rPr>
          <w:b/>
          <w:szCs w:val="28"/>
        </w:rPr>
        <w:t>2. Общая характеристика исполнения решения о бюджете поселения за отчетный финансовый год</w:t>
      </w:r>
    </w:p>
    <w:p w:rsidR="009F2515" w:rsidRPr="00C01FA1" w:rsidRDefault="009F2515" w:rsidP="009F2515">
      <w:pPr>
        <w:pStyle w:val="ae"/>
        <w:widowControl w:val="0"/>
        <w:ind w:firstLine="709"/>
        <w:jc w:val="both"/>
        <w:rPr>
          <w:b/>
          <w:bCs/>
          <w:szCs w:val="28"/>
          <w:shd w:val="clear" w:color="auto" w:fill="FF00CC"/>
        </w:rPr>
      </w:pPr>
    </w:p>
    <w:p w:rsidR="009F2515" w:rsidRPr="00C01FA1" w:rsidRDefault="009F2515" w:rsidP="009F2515">
      <w:pPr>
        <w:pStyle w:val="ae"/>
        <w:widowControl w:val="0"/>
        <w:ind w:firstLine="709"/>
        <w:jc w:val="both"/>
        <w:rPr>
          <w:b/>
          <w:bCs/>
          <w:szCs w:val="28"/>
        </w:rPr>
      </w:pPr>
      <w:r w:rsidRPr="00C01FA1">
        <w:rPr>
          <w:b/>
          <w:bCs/>
          <w:szCs w:val="28"/>
        </w:rPr>
        <w:t>2.1. Макроэкономические условия исполнения бюджета поселения в отчетном финансовом году</w:t>
      </w:r>
    </w:p>
    <w:p w:rsidR="00962B01" w:rsidRPr="00A9774E" w:rsidRDefault="00962B01">
      <w:pPr>
        <w:pStyle w:val="ae"/>
        <w:widowControl w:val="0"/>
        <w:ind w:firstLine="709"/>
        <w:jc w:val="both"/>
        <w:rPr>
          <w:b/>
          <w:bCs/>
          <w:szCs w:val="28"/>
        </w:rPr>
      </w:pPr>
    </w:p>
    <w:p w:rsidR="009952E9" w:rsidRPr="00737DD8" w:rsidRDefault="00962B01" w:rsidP="009952E9">
      <w:pPr>
        <w:pStyle w:val="ae"/>
        <w:widowControl w:val="0"/>
        <w:ind w:firstLine="720"/>
        <w:jc w:val="both"/>
        <w:rPr>
          <w:color w:val="000000"/>
          <w:szCs w:val="28"/>
        </w:rPr>
      </w:pPr>
      <w:r w:rsidRPr="00737DD8">
        <w:rPr>
          <w:szCs w:val="28"/>
        </w:rPr>
        <w:t xml:space="preserve">Нефтегорское городское поселение Апшеронского района (далее — поселение) действует на основании Устава, принятого решением Совета Нефтегорского городского поселения Апшеронского района от </w:t>
      </w:r>
      <w:r w:rsidR="008D4E86">
        <w:rPr>
          <w:szCs w:val="28"/>
        </w:rPr>
        <w:t>15</w:t>
      </w:r>
      <w:r w:rsidR="00737DD8">
        <w:rPr>
          <w:szCs w:val="28"/>
        </w:rPr>
        <w:t xml:space="preserve"> </w:t>
      </w:r>
      <w:r w:rsidR="008D4E86">
        <w:rPr>
          <w:szCs w:val="28"/>
        </w:rPr>
        <w:t>марта</w:t>
      </w:r>
      <w:r w:rsidR="00737DD8">
        <w:rPr>
          <w:szCs w:val="28"/>
        </w:rPr>
        <w:t xml:space="preserve"> 201</w:t>
      </w:r>
      <w:r w:rsidR="008D4E86">
        <w:rPr>
          <w:szCs w:val="28"/>
        </w:rPr>
        <w:t>6</w:t>
      </w:r>
      <w:r w:rsidR="009952E9" w:rsidRPr="00737DD8">
        <w:rPr>
          <w:szCs w:val="28"/>
        </w:rPr>
        <w:t xml:space="preserve"> года № </w:t>
      </w:r>
      <w:r w:rsidR="008D4E86">
        <w:rPr>
          <w:szCs w:val="28"/>
        </w:rPr>
        <w:t>78</w:t>
      </w:r>
      <w:r w:rsidR="009952E9" w:rsidRPr="00737DD8">
        <w:rPr>
          <w:color w:val="000000"/>
          <w:szCs w:val="28"/>
        </w:rPr>
        <w:t xml:space="preserve">. </w:t>
      </w:r>
    </w:p>
    <w:p w:rsidR="00962B01" w:rsidRDefault="00962B01">
      <w:pPr>
        <w:pStyle w:val="ae"/>
        <w:widowControl w:val="0"/>
        <w:ind w:firstLine="709"/>
        <w:jc w:val="both"/>
        <w:rPr>
          <w:szCs w:val="28"/>
        </w:rPr>
      </w:pPr>
      <w:r w:rsidRPr="00903E59">
        <w:rPr>
          <w:szCs w:val="28"/>
        </w:rPr>
        <w:t>Бюджет поселения на о</w:t>
      </w:r>
      <w:r w:rsidR="005C6BA0">
        <w:rPr>
          <w:szCs w:val="28"/>
        </w:rPr>
        <w:t>тчетный</w:t>
      </w:r>
      <w:r w:rsidRPr="00903E59">
        <w:rPr>
          <w:szCs w:val="28"/>
        </w:rPr>
        <w:t xml:space="preserve"> финансовый год утвержден решением Совета Нефтегорского городского поселения Апшеронского района </w:t>
      </w:r>
      <w:r w:rsidR="007249DB" w:rsidRPr="00513E11">
        <w:rPr>
          <w:szCs w:val="28"/>
        </w:rPr>
        <w:t xml:space="preserve">от </w:t>
      </w:r>
      <w:r w:rsidR="007249DB">
        <w:rPr>
          <w:szCs w:val="28"/>
        </w:rPr>
        <w:t>07 декабря 2017 года</w:t>
      </w:r>
      <w:r w:rsidR="007249DB" w:rsidRPr="00513E11">
        <w:rPr>
          <w:szCs w:val="28"/>
        </w:rPr>
        <w:t xml:space="preserve"> № 1</w:t>
      </w:r>
      <w:r w:rsidR="007249DB">
        <w:rPr>
          <w:szCs w:val="28"/>
        </w:rPr>
        <w:t>42</w:t>
      </w:r>
      <w:r w:rsidR="007249DB" w:rsidRPr="00513E11">
        <w:rPr>
          <w:szCs w:val="28"/>
        </w:rPr>
        <w:t xml:space="preserve"> </w:t>
      </w:r>
      <w:r w:rsidR="0005661B">
        <w:rPr>
          <w:szCs w:val="28"/>
        </w:rPr>
        <w:t>«</w:t>
      </w:r>
      <w:r w:rsidR="007249DB" w:rsidRPr="00513E11">
        <w:rPr>
          <w:szCs w:val="28"/>
        </w:rPr>
        <w:t xml:space="preserve">О бюджете </w:t>
      </w:r>
      <w:r w:rsidR="007249DB">
        <w:rPr>
          <w:szCs w:val="28"/>
        </w:rPr>
        <w:t>Нефтегорского городского</w:t>
      </w:r>
      <w:r w:rsidR="007249DB" w:rsidRPr="00513E11">
        <w:rPr>
          <w:szCs w:val="28"/>
        </w:rPr>
        <w:t xml:space="preserve"> поселения Апшеронского района на 2018 год</w:t>
      </w:r>
      <w:r w:rsidR="0005661B">
        <w:rPr>
          <w:szCs w:val="28"/>
        </w:rPr>
        <w:t>»</w:t>
      </w:r>
      <w:r w:rsidRPr="00903E59">
        <w:rPr>
          <w:szCs w:val="28"/>
        </w:rPr>
        <w:t xml:space="preserve">. </w:t>
      </w:r>
    </w:p>
    <w:p w:rsidR="001D1D37" w:rsidRPr="00B06DDB" w:rsidRDefault="001D1D37">
      <w:pPr>
        <w:pStyle w:val="ae"/>
        <w:widowControl w:val="0"/>
        <w:ind w:firstLine="709"/>
        <w:jc w:val="both"/>
        <w:rPr>
          <w:szCs w:val="28"/>
        </w:rPr>
      </w:pPr>
      <w:r w:rsidRPr="00B06DDB">
        <w:rPr>
          <w:szCs w:val="28"/>
        </w:rPr>
        <w:t>По оценке 201</w:t>
      </w:r>
      <w:r w:rsidR="00595196" w:rsidRPr="00595196">
        <w:rPr>
          <w:szCs w:val="28"/>
        </w:rPr>
        <w:t>8</w:t>
      </w:r>
      <w:r w:rsidRPr="00B06DDB">
        <w:rPr>
          <w:szCs w:val="28"/>
        </w:rPr>
        <w:t xml:space="preserve"> года численность постоянного населения составляет </w:t>
      </w:r>
      <w:r w:rsidRPr="006479BD">
        <w:rPr>
          <w:szCs w:val="28"/>
        </w:rPr>
        <w:t>8</w:t>
      </w:r>
      <w:r w:rsidR="006479BD" w:rsidRPr="006479BD">
        <w:rPr>
          <w:szCs w:val="28"/>
        </w:rPr>
        <w:t>275</w:t>
      </w:r>
      <w:r w:rsidRPr="00B06DDB">
        <w:rPr>
          <w:szCs w:val="28"/>
        </w:rPr>
        <w:t xml:space="preserve"> человек.</w:t>
      </w:r>
    </w:p>
    <w:p w:rsidR="0086521E" w:rsidRDefault="0086521E">
      <w:pPr>
        <w:pStyle w:val="ae"/>
        <w:widowControl w:val="0"/>
        <w:ind w:firstLine="709"/>
        <w:jc w:val="both"/>
        <w:rPr>
          <w:rStyle w:val="30"/>
          <w:szCs w:val="28"/>
        </w:rPr>
      </w:pPr>
      <w:r w:rsidRPr="00E25722">
        <w:rPr>
          <w:rStyle w:val="30"/>
          <w:szCs w:val="28"/>
        </w:rPr>
        <w:t>Показатели предварительных итогов социально-экономического развития Нефтегорского городского поселения Апшеронского района представлены в таблице:</w:t>
      </w:r>
    </w:p>
    <w:p w:rsidR="000443EC" w:rsidRDefault="000443EC">
      <w:pPr>
        <w:pStyle w:val="ae"/>
        <w:widowControl w:val="0"/>
        <w:ind w:firstLine="709"/>
        <w:jc w:val="both"/>
        <w:rPr>
          <w:rStyle w:val="30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61"/>
        <w:gridCol w:w="1418"/>
        <w:gridCol w:w="1275"/>
      </w:tblGrid>
      <w:tr w:rsidR="000443EC" w:rsidRPr="000443EC" w:rsidTr="000443EC">
        <w:trPr>
          <w:trHeight w:val="30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44D93">
              <w:rPr>
                <w:b/>
                <w:bCs/>
                <w:kern w:val="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44D93">
              <w:rPr>
                <w:b/>
                <w:bCs/>
                <w:kern w:val="0"/>
                <w:sz w:val="20"/>
                <w:szCs w:val="20"/>
                <w:lang w:eastAsia="ru-RU"/>
              </w:rPr>
              <w:t>9 месяцев 201</w:t>
            </w:r>
            <w:r w:rsidR="00595196" w:rsidRPr="00D44D93">
              <w:rPr>
                <w:b/>
                <w:bCs/>
                <w:kern w:val="0"/>
                <w:sz w:val="20"/>
                <w:szCs w:val="20"/>
                <w:lang w:val="en-US" w:eastAsia="ru-RU"/>
              </w:rPr>
              <w:t>8</w:t>
            </w:r>
            <w:r w:rsidRPr="00D44D93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D44D93">
              <w:rPr>
                <w:b/>
                <w:bCs/>
                <w:kern w:val="0"/>
                <w:sz w:val="20"/>
                <w:szCs w:val="20"/>
                <w:lang w:eastAsia="ru-RU"/>
              </w:rPr>
              <w:t>201</w:t>
            </w:r>
            <w:r w:rsidR="00595196" w:rsidRPr="00D44D93">
              <w:rPr>
                <w:b/>
                <w:bCs/>
                <w:kern w:val="0"/>
                <w:sz w:val="20"/>
                <w:szCs w:val="20"/>
                <w:lang w:val="en-US" w:eastAsia="ru-RU"/>
              </w:rPr>
              <w:t>8</w:t>
            </w:r>
            <w:r w:rsidRPr="00D44D93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43EC" w:rsidRPr="000443EC" w:rsidTr="00F10781">
        <w:trPr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F10781" w:rsidRPr="00F10781" w:rsidRDefault="00F10781" w:rsidP="00F10781">
      <w:pPr>
        <w:spacing w:line="240" w:lineRule="auto"/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961"/>
        <w:gridCol w:w="1418"/>
        <w:gridCol w:w="1275"/>
      </w:tblGrid>
      <w:tr w:rsidR="00F10781" w:rsidRPr="000443EC" w:rsidTr="00F10781">
        <w:trPr>
          <w:trHeight w:val="279"/>
          <w:tblHeader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781" w:rsidRPr="00D44D93" w:rsidRDefault="00F10781" w:rsidP="00F1078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81" w:rsidRPr="00D44D93" w:rsidRDefault="00F10781" w:rsidP="00F1078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81" w:rsidRPr="00D44D93" w:rsidRDefault="00F10781" w:rsidP="00F10781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443EC" w:rsidRPr="000443EC" w:rsidTr="009D4261">
        <w:trPr>
          <w:trHeight w:val="3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1D2D2E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8,275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1D2D2E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8,275</w:t>
            </w:r>
          </w:p>
        </w:tc>
      </w:tr>
      <w:tr w:rsidR="000443EC" w:rsidRPr="000443EC" w:rsidTr="00513279">
        <w:trPr>
          <w:trHeight w:val="27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1,1</w:t>
            </w:r>
          </w:p>
        </w:tc>
      </w:tr>
      <w:tr w:rsidR="000443EC" w:rsidRPr="000443EC" w:rsidTr="00513279">
        <w:trPr>
          <w:trHeight w:val="55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817512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817512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1861,0</w:t>
            </w:r>
          </w:p>
        </w:tc>
      </w:tr>
      <w:tr w:rsidR="000443EC" w:rsidRPr="000443EC" w:rsidTr="000443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817512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817512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1861,0</w:t>
            </w:r>
          </w:p>
        </w:tc>
      </w:tr>
      <w:tr w:rsidR="000443EC" w:rsidRPr="000443EC" w:rsidTr="00513279">
        <w:trPr>
          <w:trHeight w:val="5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817512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817512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45,3</w:t>
            </w:r>
          </w:p>
        </w:tc>
      </w:tr>
      <w:tr w:rsidR="000443EC" w:rsidRPr="000443EC" w:rsidTr="00513279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817512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817512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1815,7</w:t>
            </w:r>
          </w:p>
        </w:tc>
      </w:tr>
      <w:tr w:rsidR="000443EC" w:rsidRPr="000443EC" w:rsidTr="00513279">
        <w:trPr>
          <w:trHeight w:val="2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6D1D5D" w:rsidRDefault="00B34FE8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D5D">
              <w:rPr>
                <w:kern w:val="0"/>
                <w:sz w:val="20"/>
                <w:szCs w:val="20"/>
                <w:lang w:eastAsia="ru-RU"/>
              </w:rPr>
              <w:t>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6D1D5D" w:rsidRDefault="00B34FE8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D5D">
              <w:rPr>
                <w:kern w:val="0"/>
                <w:sz w:val="20"/>
                <w:szCs w:val="20"/>
                <w:lang w:eastAsia="ru-RU"/>
              </w:rPr>
              <w:t>279,9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Картофель - всего, 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57,2</w:t>
            </w:r>
          </w:p>
        </w:tc>
      </w:tr>
      <w:tr w:rsidR="000443EC" w:rsidRPr="000443EC" w:rsidTr="00513279">
        <w:trPr>
          <w:trHeight w:val="2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57,2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Овощи - всего, 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46,0</w:t>
            </w:r>
          </w:p>
        </w:tc>
      </w:tr>
      <w:tr w:rsidR="000443EC" w:rsidRPr="000443EC" w:rsidTr="00513279">
        <w:trPr>
          <w:trHeight w:val="25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46,0</w:t>
            </w:r>
          </w:p>
        </w:tc>
      </w:tr>
      <w:tr w:rsidR="000443EC" w:rsidRPr="000443EC" w:rsidTr="00513279">
        <w:trPr>
          <w:trHeight w:val="2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Плоды и ягоды - всего, 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5,8</w:t>
            </w:r>
          </w:p>
        </w:tc>
      </w:tr>
      <w:tr w:rsidR="000443EC" w:rsidRPr="000443EC" w:rsidTr="00513279">
        <w:trPr>
          <w:trHeight w:val="24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5,8</w:t>
            </w:r>
          </w:p>
        </w:tc>
      </w:tr>
      <w:tr w:rsidR="000443EC" w:rsidRPr="000443EC" w:rsidTr="00513279">
        <w:trPr>
          <w:trHeight w:val="26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14,7</w:t>
            </w:r>
          </w:p>
        </w:tc>
      </w:tr>
      <w:tr w:rsidR="000443EC" w:rsidRPr="000443EC" w:rsidTr="00513279">
        <w:trPr>
          <w:trHeight w:val="55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</w:tr>
      <w:tr w:rsidR="000443EC" w:rsidRPr="000443EC" w:rsidTr="00513279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13,5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Молоко</w:t>
            </w:r>
            <w:r w:rsidR="00513279" w:rsidRPr="00D44D93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D44D93">
              <w:rPr>
                <w:kern w:val="0"/>
                <w:sz w:val="22"/>
                <w:szCs w:val="22"/>
                <w:lang w:eastAsia="ru-RU"/>
              </w:rPr>
              <w:t>- всего, тыс. 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53267F">
              <w:rPr>
                <w:kern w:val="0"/>
                <w:sz w:val="20"/>
                <w:szCs w:val="20"/>
                <w:lang w:eastAsia="ru-RU"/>
              </w:rPr>
              <w:t>111,</w:t>
            </w:r>
            <w:r w:rsidR="00EA4549" w:rsidRPr="0053267F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26107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148,2</w:t>
            </w:r>
          </w:p>
        </w:tc>
      </w:tr>
      <w:tr w:rsidR="000443EC" w:rsidRPr="000443EC" w:rsidTr="00513279">
        <w:trPr>
          <w:trHeight w:val="25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89,</w:t>
            </w:r>
            <w:r w:rsidR="00863EB4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119,0</w:t>
            </w:r>
          </w:p>
        </w:tc>
      </w:tr>
      <w:tr w:rsidR="000443EC" w:rsidRPr="000443EC" w:rsidTr="00513279">
        <w:trPr>
          <w:trHeight w:val="56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</w:tr>
      <w:tr w:rsidR="000443EC" w:rsidRPr="000443EC" w:rsidTr="00513279">
        <w:trPr>
          <w:trHeight w:val="26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21,</w:t>
            </w:r>
            <w:r w:rsidR="004801E0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29,0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Яйца</w:t>
            </w:r>
            <w:r w:rsidR="00513279" w:rsidRPr="00D44D93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D44D93">
              <w:rPr>
                <w:kern w:val="0"/>
                <w:sz w:val="22"/>
                <w:szCs w:val="22"/>
                <w:lang w:eastAsia="ru-RU"/>
              </w:rPr>
              <w:t>- всего, тыс.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8,0</w:t>
            </w:r>
          </w:p>
        </w:tc>
      </w:tr>
      <w:tr w:rsidR="000443EC" w:rsidRPr="000443EC" w:rsidTr="000443EC">
        <w:trPr>
          <w:trHeight w:val="5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</w:tr>
      <w:tr w:rsidR="000443EC" w:rsidRPr="000443EC" w:rsidTr="00513279">
        <w:trPr>
          <w:trHeight w:val="25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7,3</w:t>
            </w:r>
          </w:p>
        </w:tc>
      </w:tr>
      <w:tr w:rsidR="000443EC" w:rsidRPr="000443EC" w:rsidTr="00513279">
        <w:trPr>
          <w:trHeight w:val="2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Крупный рогатый скот, голов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385,0</w:t>
            </w:r>
          </w:p>
        </w:tc>
      </w:tr>
      <w:tr w:rsidR="000443EC" w:rsidRPr="000443EC" w:rsidTr="00513279">
        <w:trPr>
          <w:trHeight w:val="23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71,0</w:t>
            </w:r>
          </w:p>
        </w:tc>
      </w:tr>
      <w:tr w:rsidR="000443EC" w:rsidRPr="000443EC" w:rsidTr="000443EC">
        <w:trPr>
          <w:trHeight w:val="56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64,0</w:t>
            </w:r>
          </w:p>
        </w:tc>
      </w:tr>
      <w:tr w:rsidR="000443EC" w:rsidRPr="000443EC" w:rsidTr="00513279">
        <w:trPr>
          <w:trHeight w:val="27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250,0</w:t>
            </w:r>
          </w:p>
        </w:tc>
      </w:tr>
      <w:tr w:rsidR="000443EC" w:rsidRPr="000443EC" w:rsidTr="00513279">
        <w:trPr>
          <w:trHeight w:val="26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300" w:firstLine="66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504A89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53267F">
              <w:rPr>
                <w:kern w:val="0"/>
                <w:sz w:val="20"/>
                <w:szCs w:val="20"/>
                <w:lang w:eastAsia="ru-RU"/>
              </w:rPr>
              <w:t>155</w:t>
            </w:r>
            <w:r w:rsidR="00643F86" w:rsidRPr="0053267F">
              <w:rPr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170,0</w:t>
            </w:r>
          </w:p>
        </w:tc>
      </w:tr>
      <w:tr w:rsidR="000443EC" w:rsidRPr="000443EC" w:rsidTr="00513279">
        <w:trPr>
          <w:trHeight w:val="5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500" w:firstLine="110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64,0</w:t>
            </w:r>
          </w:p>
        </w:tc>
      </w:tr>
      <w:tr w:rsidR="000443EC" w:rsidRPr="000443EC" w:rsidTr="00513279">
        <w:trPr>
          <w:trHeight w:val="26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500" w:firstLine="110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106,0</w:t>
            </w:r>
          </w:p>
        </w:tc>
      </w:tr>
      <w:tr w:rsidR="00643F86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6" w:rsidRPr="00D44D93" w:rsidRDefault="00643F86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Свиньи, голов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86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86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43F86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6" w:rsidRPr="00D44D93" w:rsidRDefault="00643F86" w:rsidP="00643F86">
            <w:pPr>
              <w:suppressAutoHyphens w:val="0"/>
              <w:spacing w:line="240" w:lineRule="auto"/>
              <w:ind w:firstLine="192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86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86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643F86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F86" w:rsidRPr="00D44D93" w:rsidRDefault="00643F86" w:rsidP="00643F86">
            <w:pPr>
              <w:suppressAutoHyphens w:val="0"/>
              <w:spacing w:line="240" w:lineRule="auto"/>
              <w:ind w:firstLine="192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86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F86" w:rsidRPr="00D44D93" w:rsidRDefault="00643F86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Овцы и козы, голов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6A36FE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B71D49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169,0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Птица, тысяч голов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B71D49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3,0</w:t>
            </w:r>
          </w:p>
        </w:tc>
      </w:tr>
      <w:tr w:rsidR="000443EC" w:rsidRPr="000443EC" w:rsidTr="00513279">
        <w:trPr>
          <w:trHeight w:val="24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443EC" w:rsidRPr="000443EC" w:rsidTr="000443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0,2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Численность учащихся в учреждениях: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общеобразовательных, тыс.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0,8</w:t>
            </w:r>
          </w:p>
        </w:tc>
      </w:tr>
      <w:tr w:rsidR="000443EC" w:rsidRPr="000443EC" w:rsidTr="000443EC">
        <w:trPr>
          <w:trHeight w:val="8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</w:tr>
      <w:tr w:rsidR="000443EC" w:rsidRPr="000443EC" w:rsidTr="00513279">
        <w:trPr>
          <w:trHeight w:val="1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t>Ввод в эксплуатацию: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443EC" w:rsidRPr="000443EC" w:rsidTr="00513279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жилых домов предприятиями всех форм собственности, тыс. кв. м.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</w:tr>
      <w:tr w:rsidR="000443EC" w:rsidRPr="000443EC" w:rsidTr="00513279">
        <w:trPr>
          <w:trHeight w:val="62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1,2</w:t>
            </w:r>
          </w:p>
        </w:tc>
      </w:tr>
      <w:tr w:rsidR="004801E0" w:rsidRPr="000443EC" w:rsidTr="009B2991">
        <w:trPr>
          <w:trHeight w:val="34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E0" w:rsidRDefault="004801E0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4801E0">
              <w:rPr>
                <w:kern w:val="0"/>
                <w:sz w:val="22"/>
                <w:szCs w:val="22"/>
                <w:lang w:eastAsia="ru-RU"/>
              </w:rPr>
              <w:t>общеобразовательных школ, ученических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E0" w:rsidRDefault="004801E0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E0" w:rsidRDefault="004801E0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B2991" w:rsidRPr="000443EC" w:rsidTr="009B2991">
        <w:trPr>
          <w:trHeight w:val="34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91" w:rsidRPr="00D44D93" w:rsidRDefault="009B2991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больниц, коек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91" w:rsidRPr="00D44D93" w:rsidRDefault="009B2991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91" w:rsidRPr="00D44D93" w:rsidRDefault="009B2991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9B2991" w:rsidRPr="000443EC" w:rsidTr="009B2991">
        <w:trPr>
          <w:trHeight w:val="34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91" w:rsidRDefault="009B2991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амбулаторно-поликлинических учреждений, посещений в смену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91" w:rsidRDefault="009B2991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91" w:rsidRDefault="009B2991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0,0</w:t>
            </w:r>
          </w:p>
        </w:tc>
      </w:tr>
      <w:tr w:rsidR="000443EC" w:rsidRPr="000443EC" w:rsidTr="00513279">
        <w:trPr>
          <w:trHeight w:val="63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443EC" w:rsidRPr="000443EC" w:rsidTr="00513279">
        <w:trPr>
          <w:trHeight w:val="2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0,1</w:t>
            </w:r>
          </w:p>
        </w:tc>
      </w:tr>
      <w:tr w:rsidR="000443EC" w:rsidRPr="000443EC" w:rsidTr="00513279">
        <w:trPr>
          <w:trHeight w:val="54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9B2991" w:rsidRPr="000443EC" w:rsidTr="009B2991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91" w:rsidRPr="00D44D93" w:rsidRDefault="009B2991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врачами, чел. на 1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91" w:rsidRPr="006D1D5D" w:rsidRDefault="009B2991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D5D">
              <w:rPr>
                <w:kern w:val="0"/>
                <w:sz w:val="20"/>
                <w:szCs w:val="20"/>
                <w:lang w:eastAsia="ru-RU"/>
              </w:rPr>
              <w:t>0,0</w:t>
            </w:r>
            <w:r w:rsidR="006D1D5D" w:rsidRPr="006D1D5D">
              <w:rPr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91" w:rsidRPr="006D1D5D" w:rsidRDefault="009B2991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D5D">
              <w:rPr>
                <w:kern w:val="0"/>
                <w:sz w:val="20"/>
                <w:szCs w:val="20"/>
                <w:lang w:eastAsia="ru-RU"/>
              </w:rPr>
              <w:t>0,0</w:t>
            </w:r>
            <w:r w:rsidR="006D1D5D" w:rsidRPr="006D1D5D">
              <w:rPr>
                <w:kern w:val="0"/>
                <w:sz w:val="20"/>
                <w:szCs w:val="20"/>
                <w:lang w:eastAsia="ru-RU"/>
              </w:rPr>
              <w:t>04</w:t>
            </w:r>
          </w:p>
        </w:tc>
      </w:tr>
      <w:tr w:rsidR="009B2991" w:rsidRPr="000443EC" w:rsidTr="009B2991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91" w:rsidRDefault="00C34377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средним</w:t>
            </w:r>
            <w:r w:rsidR="009B2991">
              <w:rPr>
                <w:kern w:val="0"/>
                <w:sz w:val="22"/>
                <w:szCs w:val="22"/>
                <w:lang w:eastAsia="ru-RU"/>
              </w:rPr>
              <w:t xml:space="preserve"> медицинским персоналом, чел. </w:t>
            </w:r>
            <w:r>
              <w:rPr>
                <w:kern w:val="0"/>
                <w:sz w:val="22"/>
                <w:szCs w:val="22"/>
                <w:lang w:eastAsia="ru-RU"/>
              </w:rPr>
              <w:t>на</w:t>
            </w:r>
            <w:r w:rsidR="009B2991">
              <w:rPr>
                <w:kern w:val="0"/>
                <w:sz w:val="22"/>
                <w:szCs w:val="22"/>
                <w:lang w:eastAsia="ru-RU"/>
              </w:rPr>
              <w:t xml:space="preserve"> 1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91" w:rsidRPr="006D1D5D" w:rsidRDefault="00C34377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D5D">
              <w:rPr>
                <w:kern w:val="0"/>
                <w:sz w:val="20"/>
                <w:szCs w:val="20"/>
                <w:lang w:eastAsia="ru-RU"/>
              </w:rPr>
              <w:t>0,0</w:t>
            </w:r>
            <w:r w:rsidR="006D1D5D" w:rsidRPr="006D1D5D">
              <w:rPr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991" w:rsidRPr="006D1D5D" w:rsidRDefault="00C34377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D1D5D">
              <w:rPr>
                <w:kern w:val="0"/>
                <w:sz w:val="20"/>
                <w:szCs w:val="20"/>
                <w:lang w:eastAsia="ru-RU"/>
              </w:rPr>
              <w:t>0,0</w:t>
            </w:r>
            <w:r w:rsidR="006D1D5D" w:rsidRPr="006D1D5D">
              <w:rPr>
                <w:kern w:val="0"/>
                <w:sz w:val="20"/>
                <w:szCs w:val="20"/>
                <w:lang w:eastAsia="ru-RU"/>
              </w:rPr>
              <w:t>23</w:t>
            </w:r>
          </w:p>
        </w:tc>
      </w:tr>
      <w:tr w:rsidR="006E3B2C" w:rsidRPr="000443EC" w:rsidTr="009B2991">
        <w:trPr>
          <w:trHeight w:val="27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B2C" w:rsidRDefault="006E3B2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6E3B2C">
              <w:rPr>
                <w:kern w:val="0"/>
                <w:sz w:val="22"/>
                <w:szCs w:val="22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2C" w:rsidRPr="006E3B2C" w:rsidRDefault="006E3B2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E3B2C">
              <w:rPr>
                <w:kern w:val="0"/>
                <w:sz w:val="20"/>
                <w:szCs w:val="20"/>
                <w:lang w:eastAsia="ru-RU"/>
              </w:rPr>
              <w:t>0,0</w:t>
            </w:r>
            <w:r w:rsidR="00113DD2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2C" w:rsidRPr="006E3B2C" w:rsidRDefault="006E3B2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6E3B2C">
              <w:rPr>
                <w:kern w:val="0"/>
                <w:sz w:val="20"/>
                <w:szCs w:val="20"/>
                <w:lang w:eastAsia="ru-RU"/>
              </w:rPr>
              <w:t>0,0</w:t>
            </w:r>
            <w:r w:rsidR="00113DD2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443EC" w:rsidRPr="000443EC" w:rsidTr="00513279">
        <w:trPr>
          <w:trHeight w:val="2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спортивными сооружениям</w:t>
            </w:r>
            <w:r w:rsidR="00513279" w:rsidRPr="00D44D93">
              <w:rPr>
                <w:kern w:val="0"/>
                <w:sz w:val="22"/>
                <w:szCs w:val="22"/>
                <w:lang w:eastAsia="ru-RU"/>
              </w:rPr>
              <w:t>и</w:t>
            </w:r>
            <w:r w:rsidRPr="00D44D93">
              <w:rPr>
                <w:kern w:val="0"/>
                <w:sz w:val="22"/>
                <w:szCs w:val="22"/>
                <w:lang w:eastAsia="ru-RU"/>
              </w:rPr>
              <w:t>, кв. м. на 1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0443EC" w:rsidRPr="000443EC" w:rsidTr="00513279">
        <w:trPr>
          <w:trHeight w:val="2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43,0</w:t>
            </w:r>
          </w:p>
        </w:tc>
      </w:tr>
      <w:tr w:rsidR="000443EC" w:rsidRPr="000443EC" w:rsidTr="00513279">
        <w:trPr>
          <w:trHeight w:val="54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t xml:space="preserve">Количество организаций, зарегистрированных на территории </w:t>
            </w:r>
            <w:proofErr w:type="gramStart"/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t>городского  поселения</w:t>
            </w:r>
            <w:proofErr w:type="gramEnd"/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t>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7347B0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Всего</w:t>
            </w:r>
            <w:r w:rsidR="000443EC" w:rsidRPr="00D44D93">
              <w:rPr>
                <w:kern w:val="0"/>
                <w:sz w:val="22"/>
                <w:szCs w:val="22"/>
                <w:lang w:eastAsia="ru-RU"/>
              </w:rPr>
              <w:t>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4F1298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4F1298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131,0</w:t>
            </w:r>
          </w:p>
        </w:tc>
      </w:tr>
      <w:tr w:rsidR="000443EC" w:rsidRPr="000443EC" w:rsidTr="000443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2,0</w:t>
            </w:r>
          </w:p>
        </w:tc>
      </w:tr>
      <w:tr w:rsidR="000443EC" w:rsidRPr="000443EC" w:rsidTr="000443EC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12,0</w:t>
            </w:r>
          </w:p>
        </w:tc>
      </w:tr>
      <w:tr w:rsidR="000443EC" w:rsidRPr="000443EC" w:rsidTr="00513279">
        <w:trPr>
          <w:trHeight w:val="3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15,0</w:t>
            </w:r>
          </w:p>
        </w:tc>
      </w:tr>
      <w:tr w:rsidR="000443EC" w:rsidRPr="000443EC" w:rsidTr="00513279">
        <w:trPr>
          <w:trHeight w:val="2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4F1298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4F1298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102,0</w:t>
            </w:r>
          </w:p>
        </w:tc>
      </w:tr>
      <w:tr w:rsidR="000443EC" w:rsidRPr="000443EC" w:rsidTr="00513279">
        <w:trPr>
          <w:trHeight w:val="4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44D93">
              <w:rPr>
                <w:b/>
                <w:bCs/>
                <w:kern w:val="0"/>
                <w:sz w:val="22"/>
                <w:szCs w:val="22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Протяженность освещенных улиц, 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27,6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83,6</w:t>
            </w:r>
          </w:p>
        </w:tc>
      </w:tr>
      <w:tr w:rsidR="000443EC" w:rsidRPr="000443EC" w:rsidTr="000443EC">
        <w:trPr>
          <w:trHeight w:val="33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Протяженность канализационных сетей, 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0,7</w:t>
            </w:r>
          </w:p>
        </w:tc>
      </w:tr>
      <w:tr w:rsidR="000443EC" w:rsidRPr="000443EC" w:rsidTr="00513279">
        <w:trPr>
          <w:trHeight w:val="28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62,4</w:t>
            </w:r>
          </w:p>
        </w:tc>
      </w:tr>
      <w:tr w:rsidR="000443EC" w:rsidRPr="000443EC" w:rsidTr="000443EC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ind w:firstLineChars="100" w:firstLine="220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в том числе с твердым покрытием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11,0</w:t>
            </w:r>
          </w:p>
        </w:tc>
      </w:tr>
      <w:tr w:rsidR="000443EC" w:rsidRPr="000443EC" w:rsidTr="00513279">
        <w:trPr>
          <w:trHeight w:val="53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75,0</w:t>
            </w:r>
          </w:p>
        </w:tc>
      </w:tr>
      <w:tr w:rsidR="000443EC" w:rsidRPr="000443EC" w:rsidTr="00513279">
        <w:trPr>
          <w:trHeight w:val="54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D44D93">
              <w:rPr>
                <w:kern w:val="0"/>
                <w:sz w:val="22"/>
                <w:szCs w:val="22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3EC" w:rsidRPr="00D44D93" w:rsidRDefault="000443EC" w:rsidP="000443EC">
            <w:pPr>
              <w:suppressAutoHyphens w:val="0"/>
              <w:spacing w:line="240" w:lineRule="auto"/>
              <w:jc w:val="center"/>
              <w:textAlignment w:val="auto"/>
              <w:rPr>
                <w:kern w:val="0"/>
                <w:sz w:val="20"/>
                <w:szCs w:val="20"/>
                <w:lang w:eastAsia="ru-RU"/>
              </w:rPr>
            </w:pPr>
            <w:r w:rsidRPr="00D44D93">
              <w:rPr>
                <w:kern w:val="0"/>
                <w:sz w:val="20"/>
                <w:szCs w:val="20"/>
                <w:lang w:eastAsia="ru-RU"/>
              </w:rPr>
              <w:t>5,3</w:t>
            </w:r>
          </w:p>
        </w:tc>
      </w:tr>
    </w:tbl>
    <w:p w:rsidR="007C7762" w:rsidRDefault="007C7762" w:rsidP="000443EC">
      <w:pPr>
        <w:pStyle w:val="ae"/>
        <w:widowControl w:val="0"/>
        <w:jc w:val="both"/>
        <w:rPr>
          <w:szCs w:val="28"/>
        </w:rPr>
      </w:pPr>
    </w:p>
    <w:p w:rsidR="00340AAE" w:rsidRPr="00C01FA1" w:rsidRDefault="00340AAE" w:rsidP="00340AAE">
      <w:pPr>
        <w:pStyle w:val="ae"/>
        <w:widowControl w:val="0"/>
        <w:ind w:firstLine="720"/>
        <w:jc w:val="both"/>
        <w:rPr>
          <w:rStyle w:val="30"/>
          <w:b/>
          <w:bCs/>
          <w:szCs w:val="28"/>
        </w:rPr>
      </w:pPr>
      <w:r w:rsidRPr="00C01FA1">
        <w:rPr>
          <w:rStyle w:val="30"/>
          <w:b/>
          <w:bCs/>
          <w:szCs w:val="28"/>
        </w:rPr>
        <w:t>2.2.</w:t>
      </w:r>
      <w:r>
        <w:rPr>
          <w:rStyle w:val="30"/>
          <w:b/>
          <w:bCs/>
          <w:szCs w:val="28"/>
        </w:rPr>
        <w:t xml:space="preserve"> </w:t>
      </w:r>
      <w:r w:rsidRPr="00C01FA1">
        <w:rPr>
          <w:rStyle w:val="30"/>
          <w:b/>
          <w:bCs/>
          <w:szCs w:val="28"/>
        </w:rPr>
        <w:t>Характеристика основных показателей исполнения бюджета: доходов, расходов, дефицита (профицита) бюджета поселения</w:t>
      </w:r>
    </w:p>
    <w:p w:rsidR="00962B01" w:rsidRPr="00913A53" w:rsidRDefault="00962B01">
      <w:pPr>
        <w:pStyle w:val="ae"/>
        <w:widowControl w:val="0"/>
        <w:ind w:firstLine="720"/>
        <w:jc w:val="both"/>
        <w:rPr>
          <w:rStyle w:val="30"/>
          <w:bCs/>
          <w:color w:val="000000"/>
          <w:szCs w:val="28"/>
        </w:rPr>
      </w:pPr>
      <w:r w:rsidRPr="007C1BEA">
        <w:rPr>
          <w:rStyle w:val="30"/>
          <w:szCs w:val="28"/>
        </w:rPr>
        <w:t>Бюджет</w:t>
      </w:r>
      <w:r w:rsidRPr="007C1BEA">
        <w:rPr>
          <w:rStyle w:val="30"/>
          <w:b/>
          <w:bCs/>
          <w:szCs w:val="28"/>
        </w:rPr>
        <w:t xml:space="preserve"> </w:t>
      </w:r>
      <w:r w:rsidRPr="007C1BEA">
        <w:rPr>
          <w:rStyle w:val="30"/>
          <w:szCs w:val="28"/>
        </w:rPr>
        <w:t xml:space="preserve">поселения на очередной финансовый год утвержден решением Совета Нефтегорского городского поселения Апшеронского района </w:t>
      </w:r>
      <w:r w:rsidR="002E1023" w:rsidRPr="002E1023">
        <w:rPr>
          <w:szCs w:val="28"/>
        </w:rPr>
        <w:t xml:space="preserve">от 07 декабря </w:t>
      </w:r>
      <w:r w:rsidR="002E1023" w:rsidRPr="002E1023">
        <w:rPr>
          <w:szCs w:val="28"/>
        </w:rPr>
        <w:lastRenderedPageBreak/>
        <w:t xml:space="preserve">2017 года № 142 </w:t>
      </w:r>
      <w:r w:rsidR="0005661B">
        <w:rPr>
          <w:szCs w:val="28"/>
        </w:rPr>
        <w:t>«</w:t>
      </w:r>
      <w:r w:rsidR="002E1023" w:rsidRPr="002E1023">
        <w:rPr>
          <w:szCs w:val="28"/>
        </w:rPr>
        <w:t>О бюджете Нефтегорского городского поселения Апшеронского района на 2018 год</w:t>
      </w:r>
      <w:r w:rsidR="0005661B">
        <w:rPr>
          <w:szCs w:val="28"/>
        </w:rPr>
        <w:t>»</w:t>
      </w:r>
      <w:r w:rsidRPr="007C1BEA">
        <w:rPr>
          <w:rStyle w:val="30"/>
          <w:szCs w:val="28"/>
        </w:rPr>
        <w:t xml:space="preserve"> с объемом доходов в </w:t>
      </w:r>
      <w:r w:rsidR="003811F0" w:rsidRPr="007C1BEA">
        <w:rPr>
          <w:rStyle w:val="30"/>
          <w:szCs w:val="28"/>
        </w:rPr>
        <w:t>размер</w:t>
      </w:r>
      <w:r w:rsidRPr="007C1BEA">
        <w:rPr>
          <w:rStyle w:val="30"/>
          <w:szCs w:val="28"/>
        </w:rPr>
        <w:t xml:space="preserve">е </w:t>
      </w:r>
      <w:r w:rsidR="002E1023" w:rsidRPr="002E1023">
        <w:rPr>
          <w:rStyle w:val="30"/>
          <w:szCs w:val="28"/>
        </w:rPr>
        <w:t>28820</w:t>
      </w:r>
      <w:r w:rsidR="002E1023">
        <w:rPr>
          <w:rStyle w:val="30"/>
          <w:szCs w:val="28"/>
        </w:rPr>
        <w:t>,</w:t>
      </w:r>
      <w:r w:rsidR="002E1023" w:rsidRPr="002E1023">
        <w:rPr>
          <w:rStyle w:val="30"/>
          <w:szCs w:val="28"/>
        </w:rPr>
        <w:t>6</w:t>
      </w:r>
      <w:r w:rsidRPr="007C1BEA">
        <w:rPr>
          <w:rStyle w:val="30"/>
          <w:szCs w:val="28"/>
        </w:rPr>
        <w:t xml:space="preserve"> тыс. рублей, расходов – </w:t>
      </w:r>
      <w:r w:rsidR="002E1023" w:rsidRPr="002E1023">
        <w:rPr>
          <w:rStyle w:val="30"/>
          <w:szCs w:val="28"/>
        </w:rPr>
        <w:t>28820</w:t>
      </w:r>
      <w:r w:rsidR="002E1023">
        <w:rPr>
          <w:rStyle w:val="30"/>
          <w:szCs w:val="28"/>
        </w:rPr>
        <w:t>,</w:t>
      </w:r>
      <w:r w:rsidR="002E1023" w:rsidRPr="002E1023">
        <w:rPr>
          <w:rStyle w:val="30"/>
          <w:szCs w:val="28"/>
        </w:rPr>
        <w:t>6</w:t>
      </w:r>
      <w:r w:rsidRPr="007C1BEA">
        <w:rPr>
          <w:rStyle w:val="30"/>
          <w:szCs w:val="28"/>
        </w:rPr>
        <w:t xml:space="preserve"> тыс. рублей</w:t>
      </w:r>
      <w:r w:rsidRPr="00913A53">
        <w:rPr>
          <w:rStyle w:val="30"/>
          <w:szCs w:val="28"/>
        </w:rPr>
        <w:t>, резер</w:t>
      </w:r>
      <w:r w:rsidRPr="00913A53">
        <w:rPr>
          <w:rStyle w:val="30"/>
          <w:bCs/>
          <w:szCs w:val="28"/>
        </w:rPr>
        <w:t xml:space="preserve">вный фонд в </w:t>
      </w:r>
      <w:r w:rsidR="003811F0" w:rsidRPr="00913A53">
        <w:rPr>
          <w:rStyle w:val="30"/>
          <w:bCs/>
          <w:szCs w:val="28"/>
        </w:rPr>
        <w:t>размер</w:t>
      </w:r>
      <w:r w:rsidRPr="00913A53">
        <w:rPr>
          <w:rStyle w:val="30"/>
          <w:bCs/>
          <w:szCs w:val="28"/>
        </w:rPr>
        <w:t xml:space="preserve">е </w:t>
      </w:r>
      <w:r w:rsidR="00B02E58">
        <w:rPr>
          <w:rStyle w:val="30"/>
          <w:bCs/>
          <w:szCs w:val="28"/>
        </w:rPr>
        <w:t>2</w:t>
      </w:r>
      <w:r w:rsidRPr="00913A53">
        <w:rPr>
          <w:rStyle w:val="30"/>
          <w:bCs/>
          <w:szCs w:val="28"/>
        </w:rPr>
        <w:t>0,0 тыс. рублей</w:t>
      </w:r>
      <w:r w:rsidR="00F21CCA" w:rsidRPr="00913A53">
        <w:rPr>
          <w:rStyle w:val="30"/>
          <w:bCs/>
          <w:szCs w:val="28"/>
        </w:rPr>
        <w:t>, профицит</w:t>
      </w:r>
      <w:r w:rsidR="00B02E58">
        <w:rPr>
          <w:rStyle w:val="30"/>
          <w:bCs/>
          <w:szCs w:val="28"/>
        </w:rPr>
        <w:t xml:space="preserve"> (дефицит)</w:t>
      </w:r>
      <w:r w:rsidR="00F21CCA" w:rsidRPr="00913A53">
        <w:rPr>
          <w:rStyle w:val="30"/>
          <w:bCs/>
          <w:szCs w:val="28"/>
        </w:rPr>
        <w:t xml:space="preserve"> – </w:t>
      </w:r>
      <w:r w:rsidR="00B02E58">
        <w:rPr>
          <w:rStyle w:val="30"/>
          <w:bCs/>
          <w:szCs w:val="28"/>
        </w:rPr>
        <w:t>0</w:t>
      </w:r>
      <w:r w:rsidR="00913A53" w:rsidRPr="00913A53">
        <w:rPr>
          <w:rStyle w:val="30"/>
          <w:bCs/>
          <w:szCs w:val="28"/>
        </w:rPr>
        <w:t>,0</w:t>
      </w:r>
      <w:r w:rsidR="00F21CCA" w:rsidRPr="00913A53">
        <w:rPr>
          <w:rStyle w:val="30"/>
          <w:bCs/>
          <w:szCs w:val="28"/>
        </w:rPr>
        <w:t xml:space="preserve"> тыс. рублей</w:t>
      </w:r>
      <w:r w:rsidRPr="00913A53">
        <w:rPr>
          <w:rStyle w:val="30"/>
          <w:bCs/>
          <w:szCs w:val="28"/>
        </w:rPr>
        <w:t xml:space="preserve">. </w:t>
      </w:r>
      <w:r w:rsidRPr="007C1BEA">
        <w:rPr>
          <w:rStyle w:val="30"/>
          <w:bCs/>
          <w:szCs w:val="28"/>
        </w:rPr>
        <w:t xml:space="preserve">С учетом внесенных изменений в течение финансового года </w:t>
      </w:r>
      <w:r w:rsidRPr="007C1BEA">
        <w:rPr>
          <w:rStyle w:val="30"/>
          <w:bCs/>
          <w:color w:val="000000"/>
          <w:szCs w:val="28"/>
        </w:rPr>
        <w:t xml:space="preserve">утверждены доходы в </w:t>
      </w:r>
      <w:r w:rsidR="000745BA" w:rsidRPr="007C1BEA">
        <w:rPr>
          <w:rStyle w:val="30"/>
          <w:bCs/>
          <w:color w:val="000000"/>
          <w:szCs w:val="28"/>
        </w:rPr>
        <w:t>размере</w:t>
      </w:r>
      <w:r w:rsidRPr="007C1BEA">
        <w:rPr>
          <w:rStyle w:val="30"/>
          <w:bCs/>
          <w:color w:val="000000"/>
          <w:szCs w:val="28"/>
        </w:rPr>
        <w:t xml:space="preserve"> </w:t>
      </w:r>
      <w:r w:rsidR="002E1023">
        <w:rPr>
          <w:rStyle w:val="30"/>
          <w:bCs/>
          <w:color w:val="000000"/>
          <w:szCs w:val="28"/>
        </w:rPr>
        <w:t>33912,3</w:t>
      </w:r>
      <w:r w:rsidRPr="007C1BEA">
        <w:rPr>
          <w:rStyle w:val="30"/>
          <w:bCs/>
          <w:color w:val="000000"/>
          <w:szCs w:val="28"/>
        </w:rPr>
        <w:t xml:space="preserve"> тыс. рублей, расходы </w:t>
      </w:r>
      <w:r w:rsidR="002E1023">
        <w:rPr>
          <w:rStyle w:val="30"/>
          <w:bCs/>
          <w:color w:val="000000"/>
          <w:szCs w:val="28"/>
        </w:rPr>
        <w:t>39725,1</w:t>
      </w:r>
      <w:r w:rsidRPr="007C1BEA">
        <w:rPr>
          <w:rStyle w:val="30"/>
          <w:bCs/>
          <w:color w:val="000000"/>
          <w:szCs w:val="28"/>
        </w:rPr>
        <w:t xml:space="preserve"> тыс. рублей</w:t>
      </w:r>
      <w:r w:rsidRPr="00913A53">
        <w:rPr>
          <w:rStyle w:val="30"/>
          <w:bCs/>
          <w:color w:val="000000"/>
          <w:szCs w:val="28"/>
        </w:rPr>
        <w:t xml:space="preserve">, </w:t>
      </w:r>
      <w:r w:rsidR="007853FF" w:rsidRPr="00913A53">
        <w:rPr>
          <w:rStyle w:val="30"/>
          <w:szCs w:val="28"/>
        </w:rPr>
        <w:t>резер</w:t>
      </w:r>
      <w:r w:rsidR="007853FF" w:rsidRPr="00913A53">
        <w:rPr>
          <w:rStyle w:val="30"/>
          <w:bCs/>
          <w:szCs w:val="28"/>
        </w:rPr>
        <w:t xml:space="preserve">вный фонд в размере </w:t>
      </w:r>
      <w:r w:rsidR="00A54E2F">
        <w:rPr>
          <w:rStyle w:val="30"/>
          <w:bCs/>
          <w:szCs w:val="28"/>
        </w:rPr>
        <w:t>0</w:t>
      </w:r>
      <w:r w:rsidR="007853FF" w:rsidRPr="00913A53">
        <w:rPr>
          <w:rStyle w:val="30"/>
          <w:bCs/>
          <w:szCs w:val="28"/>
        </w:rPr>
        <w:t>,0 тыс. рублей</w:t>
      </w:r>
      <w:r w:rsidR="007853FF">
        <w:rPr>
          <w:rStyle w:val="30"/>
          <w:bCs/>
          <w:szCs w:val="28"/>
        </w:rPr>
        <w:t>,</w:t>
      </w:r>
      <w:r w:rsidR="007853FF" w:rsidRPr="00913A53">
        <w:rPr>
          <w:rStyle w:val="30"/>
          <w:bCs/>
          <w:color w:val="000000"/>
          <w:szCs w:val="28"/>
        </w:rPr>
        <w:t xml:space="preserve"> </w:t>
      </w:r>
      <w:r w:rsidR="00913A53" w:rsidRPr="00913A53">
        <w:rPr>
          <w:rStyle w:val="30"/>
          <w:bCs/>
          <w:color w:val="000000"/>
          <w:szCs w:val="28"/>
        </w:rPr>
        <w:t>де</w:t>
      </w:r>
      <w:r w:rsidR="0086521E" w:rsidRPr="00913A53">
        <w:rPr>
          <w:rStyle w:val="30"/>
          <w:bCs/>
          <w:color w:val="000000"/>
          <w:szCs w:val="28"/>
        </w:rPr>
        <w:t xml:space="preserve">фицит </w:t>
      </w:r>
      <w:r w:rsidR="002E1023">
        <w:rPr>
          <w:rStyle w:val="30"/>
          <w:bCs/>
          <w:color w:val="000000"/>
          <w:szCs w:val="28"/>
        </w:rPr>
        <w:t>5812,8</w:t>
      </w:r>
      <w:r w:rsidRPr="00913A53">
        <w:rPr>
          <w:rStyle w:val="30"/>
          <w:bCs/>
          <w:color w:val="000000"/>
          <w:szCs w:val="28"/>
        </w:rPr>
        <w:t xml:space="preserve"> тыс. рублей.</w:t>
      </w:r>
    </w:p>
    <w:p w:rsidR="00962B01" w:rsidRPr="00F12D3F" w:rsidRDefault="00962B01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E725C1">
        <w:rPr>
          <w:sz w:val="28"/>
          <w:szCs w:val="28"/>
        </w:rPr>
        <w:t xml:space="preserve">В ходе исполнения бюджета поселения изменения в него </w:t>
      </w:r>
      <w:r w:rsidRPr="00E725C1">
        <w:rPr>
          <w:bCs/>
          <w:color w:val="000000"/>
          <w:sz w:val="28"/>
          <w:szCs w:val="28"/>
        </w:rPr>
        <w:t xml:space="preserve">вносились </w:t>
      </w:r>
      <w:r w:rsidR="002E1023">
        <w:rPr>
          <w:bCs/>
          <w:color w:val="000000"/>
          <w:sz w:val="28"/>
          <w:szCs w:val="28"/>
        </w:rPr>
        <w:t>9</w:t>
      </w:r>
      <w:r w:rsidRPr="00E725C1">
        <w:rPr>
          <w:bCs/>
          <w:color w:val="FF0000"/>
          <w:sz w:val="28"/>
          <w:szCs w:val="28"/>
        </w:rPr>
        <w:t xml:space="preserve"> </w:t>
      </w:r>
      <w:r w:rsidRPr="00E725C1">
        <w:rPr>
          <w:bCs/>
          <w:sz w:val="28"/>
          <w:szCs w:val="28"/>
        </w:rPr>
        <w:t>раз. Внесенные</w:t>
      </w:r>
      <w:r w:rsidRPr="00E725C1">
        <w:rPr>
          <w:bCs/>
          <w:color w:val="000000"/>
          <w:sz w:val="28"/>
          <w:szCs w:val="28"/>
        </w:rPr>
        <w:t xml:space="preserve"> изменения касались уточнения плановых показателей доходов и расходов:</w:t>
      </w:r>
      <w:r w:rsidR="00A54E2F">
        <w:rPr>
          <w:bCs/>
          <w:color w:val="000000"/>
          <w:sz w:val="28"/>
          <w:szCs w:val="28"/>
        </w:rPr>
        <w:t xml:space="preserve"> </w:t>
      </w:r>
    </w:p>
    <w:p w:rsidR="00E02F6C" w:rsidRPr="00F12D3F" w:rsidRDefault="00962B01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F12D3F">
        <w:rPr>
          <w:bCs/>
          <w:color w:val="000000"/>
          <w:sz w:val="28"/>
          <w:szCs w:val="28"/>
        </w:rPr>
        <w:t xml:space="preserve">по доходам в сторону увеличения на </w:t>
      </w:r>
      <w:r w:rsidR="002E1023">
        <w:rPr>
          <w:bCs/>
          <w:color w:val="000000"/>
          <w:sz w:val="28"/>
          <w:szCs w:val="28"/>
        </w:rPr>
        <w:t>5091,7</w:t>
      </w:r>
      <w:r w:rsidRPr="00F12D3F">
        <w:rPr>
          <w:bCs/>
          <w:color w:val="000000"/>
          <w:sz w:val="28"/>
          <w:szCs w:val="28"/>
        </w:rPr>
        <w:t xml:space="preserve"> тыс. рублей, от </w:t>
      </w:r>
      <w:r w:rsidR="002E1023">
        <w:rPr>
          <w:bCs/>
          <w:color w:val="000000"/>
          <w:sz w:val="28"/>
          <w:szCs w:val="28"/>
        </w:rPr>
        <w:t>28820,6</w:t>
      </w:r>
      <w:r w:rsidRPr="00F12D3F">
        <w:rPr>
          <w:bCs/>
          <w:color w:val="000000"/>
          <w:sz w:val="28"/>
          <w:szCs w:val="28"/>
        </w:rPr>
        <w:t xml:space="preserve"> тыс. рублей в первоначальной редакции до </w:t>
      </w:r>
      <w:r w:rsidR="002E1023">
        <w:rPr>
          <w:bCs/>
          <w:color w:val="000000"/>
          <w:sz w:val="28"/>
          <w:szCs w:val="28"/>
        </w:rPr>
        <w:t>33912,3</w:t>
      </w:r>
      <w:r w:rsidRPr="00F12D3F">
        <w:rPr>
          <w:bCs/>
          <w:color w:val="000000"/>
          <w:sz w:val="28"/>
          <w:szCs w:val="28"/>
        </w:rPr>
        <w:t xml:space="preserve"> тыс. рублей в последней редакции; </w:t>
      </w:r>
    </w:p>
    <w:p w:rsidR="00962B01" w:rsidRDefault="00962B01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  <w:r w:rsidRPr="001B4113">
        <w:rPr>
          <w:bCs/>
          <w:color w:val="000000"/>
          <w:sz w:val="28"/>
          <w:szCs w:val="28"/>
        </w:rPr>
        <w:t xml:space="preserve">по расходам в сторону увеличения на </w:t>
      </w:r>
      <w:r w:rsidR="002E1023">
        <w:rPr>
          <w:bCs/>
          <w:color w:val="000000"/>
          <w:sz w:val="28"/>
          <w:szCs w:val="28"/>
        </w:rPr>
        <w:t>10904,5</w:t>
      </w:r>
      <w:r w:rsidRPr="001B4113">
        <w:rPr>
          <w:bCs/>
          <w:color w:val="000000"/>
          <w:sz w:val="28"/>
          <w:szCs w:val="28"/>
        </w:rPr>
        <w:t xml:space="preserve"> тыс. рублей от </w:t>
      </w:r>
      <w:r w:rsidR="002E1023">
        <w:rPr>
          <w:bCs/>
          <w:color w:val="000000"/>
          <w:sz w:val="28"/>
          <w:szCs w:val="28"/>
        </w:rPr>
        <w:t>28820,6</w:t>
      </w:r>
      <w:r w:rsidRPr="001B4113">
        <w:rPr>
          <w:bCs/>
          <w:color w:val="000000"/>
          <w:sz w:val="28"/>
          <w:szCs w:val="28"/>
        </w:rPr>
        <w:t xml:space="preserve"> тыс. рублей в первоначальной редакции до </w:t>
      </w:r>
      <w:r w:rsidR="002E1023">
        <w:rPr>
          <w:bCs/>
          <w:color w:val="000000"/>
          <w:sz w:val="28"/>
          <w:szCs w:val="28"/>
        </w:rPr>
        <w:t>39725,1</w:t>
      </w:r>
      <w:r w:rsidRPr="001B4113">
        <w:rPr>
          <w:bCs/>
          <w:color w:val="000000"/>
          <w:sz w:val="28"/>
          <w:szCs w:val="28"/>
        </w:rPr>
        <w:t xml:space="preserve"> тыс. рублей в последней редакции.</w:t>
      </w:r>
    </w:p>
    <w:p w:rsidR="00E049B5" w:rsidRPr="00C9474E" w:rsidRDefault="00E049B5">
      <w:pPr>
        <w:widowControl w:val="0"/>
        <w:autoSpaceDE w:val="0"/>
        <w:ind w:firstLine="713"/>
        <w:jc w:val="both"/>
        <w:rPr>
          <w:bCs/>
          <w:color w:val="000000"/>
          <w:sz w:val="28"/>
          <w:szCs w:val="28"/>
        </w:rPr>
      </w:pPr>
    </w:p>
    <w:p w:rsidR="00EF7948" w:rsidRPr="00C01FA1" w:rsidRDefault="00EF7948" w:rsidP="00EF7948">
      <w:pPr>
        <w:pStyle w:val="ae"/>
        <w:widowControl w:val="0"/>
        <w:snapToGrid w:val="0"/>
        <w:ind w:firstLine="709"/>
        <w:jc w:val="both"/>
        <w:rPr>
          <w:rFonts w:ascii="Times New Roman CYR" w:eastAsia="Times New Roman CYR" w:hAnsi="Times New Roman CYR" w:cs="Times New Roman CYR"/>
          <w:b/>
          <w:bCs/>
          <w:szCs w:val="28"/>
        </w:rPr>
      </w:pPr>
      <w:r w:rsidRPr="00C01FA1">
        <w:rPr>
          <w:rFonts w:ascii="Times New Roman CYR" w:eastAsia="Times New Roman CYR" w:hAnsi="Times New Roman CYR" w:cs="Times New Roman CYR"/>
          <w:b/>
          <w:bCs/>
          <w:szCs w:val="28"/>
        </w:rPr>
        <w:t>2.3. Анализ организации исполнения решения о бюджете поселения на отчетный финансовый год и соответствие его исполнения Бюджетному кодексу Российской Федерации и иным нормативным правовым актам</w:t>
      </w:r>
    </w:p>
    <w:p w:rsidR="00962B01" w:rsidRDefault="00962B01">
      <w:pPr>
        <w:widowControl w:val="0"/>
        <w:autoSpaceDE w:val="0"/>
        <w:ind w:firstLine="713"/>
        <w:jc w:val="both"/>
        <w:rPr>
          <w:b/>
          <w:bCs/>
          <w:color w:val="000000"/>
          <w:sz w:val="28"/>
          <w:szCs w:val="28"/>
        </w:rPr>
      </w:pPr>
    </w:p>
    <w:p w:rsidR="001A0925" w:rsidRDefault="00C125BE" w:rsidP="006212F1">
      <w:pPr>
        <w:pStyle w:val="ae"/>
        <w:widowControl w:val="0"/>
        <w:snapToGrid w:val="0"/>
        <w:ind w:firstLine="709"/>
        <w:jc w:val="both"/>
        <w:rPr>
          <w:szCs w:val="28"/>
        </w:rPr>
      </w:pPr>
      <w:r w:rsidRPr="005B13C0">
        <w:rPr>
          <w:rFonts w:ascii="Times New Roman CYR" w:eastAsia="Times New Roman CYR" w:hAnsi="Times New Roman CYR" w:cs="Times New Roman CYR"/>
          <w:szCs w:val="28"/>
        </w:rPr>
        <w:t xml:space="preserve">В соответствии с пунктом 2 статьи 154 Бюджетного кодекса РФ, </w:t>
      </w:r>
      <w:r w:rsidR="00F02394">
        <w:rPr>
          <w:rFonts w:ascii="Times New Roman CYR" w:eastAsia="Times New Roman CYR" w:hAnsi="Times New Roman CYR" w:cs="Times New Roman CYR"/>
          <w:szCs w:val="28"/>
        </w:rPr>
        <w:t>действующим П</w:t>
      </w:r>
      <w:r w:rsidRPr="005B13C0">
        <w:rPr>
          <w:rFonts w:ascii="Times New Roman CYR" w:eastAsia="Times New Roman CYR" w:hAnsi="Times New Roman CYR" w:cs="Times New Roman CYR"/>
          <w:szCs w:val="28"/>
        </w:rPr>
        <w:t>оложением</w:t>
      </w:r>
      <w:r w:rsidR="00591C68">
        <w:rPr>
          <w:rFonts w:ascii="Times New Roman CYR" w:eastAsia="Times New Roman CYR" w:hAnsi="Times New Roman CYR" w:cs="Times New Roman CYR"/>
          <w:szCs w:val="28"/>
        </w:rPr>
        <w:t xml:space="preserve"> о бюджетном процессе</w:t>
      </w:r>
      <w:r w:rsidRPr="005B13C0">
        <w:rPr>
          <w:rFonts w:ascii="Times New Roman CYR" w:eastAsia="Times New Roman CYR" w:hAnsi="Times New Roman CYR" w:cs="Times New Roman CYR"/>
          <w:szCs w:val="28"/>
        </w:rPr>
        <w:t xml:space="preserve">, исполнение бюджета поселения обеспечивается администрацией </w:t>
      </w:r>
      <w:r w:rsidR="005B13C0" w:rsidRPr="005B13C0">
        <w:rPr>
          <w:rFonts w:ascii="Times New Roman CYR" w:eastAsia="Times New Roman CYR" w:hAnsi="Times New Roman CYR" w:cs="Times New Roman CYR"/>
          <w:szCs w:val="28"/>
        </w:rPr>
        <w:t xml:space="preserve">Нефтегорского городского </w:t>
      </w:r>
      <w:r w:rsidRPr="005B13C0">
        <w:rPr>
          <w:rFonts w:ascii="Times New Roman CYR" w:eastAsia="Times New Roman CYR" w:hAnsi="Times New Roman CYR" w:cs="Times New Roman CYR"/>
          <w:szCs w:val="28"/>
        </w:rPr>
        <w:t xml:space="preserve">поселения Апшеронского района. Организация исполнения бюджета возлагается на </w:t>
      </w:r>
      <w:r w:rsidR="00FE39C5">
        <w:rPr>
          <w:rFonts w:ascii="Times New Roman CYR" w:eastAsia="Times New Roman CYR" w:hAnsi="Times New Roman CYR" w:cs="Times New Roman CYR"/>
          <w:szCs w:val="28"/>
        </w:rPr>
        <w:t>администрацию</w:t>
      </w:r>
      <w:r w:rsidRPr="005B13C0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B13C0" w:rsidRPr="005B13C0">
        <w:rPr>
          <w:rFonts w:ascii="Times New Roman CYR" w:eastAsia="Times New Roman CYR" w:hAnsi="Times New Roman CYR" w:cs="Times New Roman CYR"/>
          <w:szCs w:val="28"/>
        </w:rPr>
        <w:t xml:space="preserve">Нефтегорского городского </w:t>
      </w:r>
      <w:r w:rsidRPr="005B13C0">
        <w:rPr>
          <w:rFonts w:ascii="Times New Roman CYR" w:eastAsia="Times New Roman CYR" w:hAnsi="Times New Roman CYR" w:cs="Times New Roman CYR"/>
          <w:szCs w:val="28"/>
        </w:rPr>
        <w:t>поселения Апшеронского района.</w:t>
      </w:r>
      <w:r w:rsidR="006212F1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B76E3" w:rsidRPr="00B5285D">
        <w:rPr>
          <w:szCs w:val="28"/>
        </w:rPr>
        <w:t xml:space="preserve">Исполнение бюджета организуется на основе сводной бюджетной росписи бюджета поселения и кассового плана в порядке, установленном </w:t>
      </w:r>
      <w:r w:rsidR="00FE39C5">
        <w:rPr>
          <w:szCs w:val="28"/>
        </w:rPr>
        <w:t xml:space="preserve">администрацией </w:t>
      </w:r>
      <w:r w:rsidR="005B76E3" w:rsidRPr="00B5285D">
        <w:rPr>
          <w:szCs w:val="28"/>
        </w:rPr>
        <w:t>Нефтегорского городского поселения Апшеронского района.</w:t>
      </w:r>
      <w:r w:rsidR="001A0925">
        <w:rPr>
          <w:szCs w:val="28"/>
        </w:rPr>
        <w:t xml:space="preserve"> </w:t>
      </w:r>
      <w:r w:rsidR="005B76E3" w:rsidRPr="00B5285D">
        <w:rPr>
          <w:szCs w:val="28"/>
        </w:rPr>
        <w:t>Бюджет исполняется на основе единства кассы и подведомственности расходов.</w:t>
      </w:r>
      <w:r w:rsidR="005B13C0">
        <w:rPr>
          <w:szCs w:val="28"/>
        </w:rPr>
        <w:t xml:space="preserve"> </w:t>
      </w:r>
      <w:r w:rsidR="00FE39C5">
        <w:rPr>
          <w:szCs w:val="28"/>
        </w:rPr>
        <w:t>Администрация</w:t>
      </w:r>
      <w:r w:rsidR="005B76E3" w:rsidRPr="00B5285D">
        <w:rPr>
          <w:szCs w:val="28"/>
        </w:rPr>
        <w:t xml:space="preserve"> Нефтегорского городского поселения Апшеронского района организует кассовое обслуживание исполнения бюджета поселения через счета, открытые органами Федерального казначейства в Центральном банке Российской Федерации.</w:t>
      </w:r>
      <w:r w:rsidR="006212F1">
        <w:rPr>
          <w:szCs w:val="28"/>
        </w:rPr>
        <w:t xml:space="preserve"> </w:t>
      </w:r>
    </w:p>
    <w:p w:rsidR="00AE0B7E" w:rsidRDefault="00AE0B7E" w:rsidP="00AE0B7E">
      <w:pPr>
        <w:pStyle w:val="aff2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0FDA">
        <w:rPr>
          <w:rFonts w:ascii="Times New Roman" w:hAnsi="Times New Roman"/>
          <w:sz w:val="28"/>
          <w:szCs w:val="28"/>
          <w:lang w:eastAsia="ar-SA"/>
        </w:rPr>
        <w:t>В проекте решения об исполнении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  <w:r w:rsidRPr="00410FDA">
        <w:rPr>
          <w:rFonts w:ascii="Times New Roman" w:hAnsi="Times New Roman"/>
          <w:sz w:val="28"/>
          <w:szCs w:val="28"/>
          <w:lang w:eastAsia="ar-SA"/>
        </w:rPr>
        <w:t xml:space="preserve"> за 201</w:t>
      </w:r>
      <w:r w:rsidR="008C6C57">
        <w:rPr>
          <w:rFonts w:ascii="Times New Roman" w:hAnsi="Times New Roman"/>
          <w:sz w:val="28"/>
          <w:szCs w:val="28"/>
          <w:lang w:eastAsia="ar-SA"/>
        </w:rPr>
        <w:t>8</w:t>
      </w:r>
      <w:r w:rsidRPr="00410FDA">
        <w:rPr>
          <w:rFonts w:ascii="Times New Roman" w:hAnsi="Times New Roman"/>
          <w:sz w:val="28"/>
          <w:szCs w:val="28"/>
          <w:lang w:eastAsia="ar-SA"/>
        </w:rPr>
        <w:t xml:space="preserve"> год реализованы положения статьи 264.6 Бюджетного кодекса РФ.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 xml:space="preserve">Формы приложений к проекту решения </w:t>
      </w:r>
      <w:r w:rsidR="0005661B">
        <w:rPr>
          <w:rFonts w:eastAsia="Times New Roman CYR"/>
          <w:bCs/>
          <w:i/>
          <w:sz w:val="28"/>
          <w:szCs w:val="28"/>
        </w:rPr>
        <w:t>«</w:t>
      </w:r>
      <w:r>
        <w:rPr>
          <w:rFonts w:eastAsia="Times New Roman CYR"/>
          <w:bCs/>
          <w:i/>
          <w:sz w:val="28"/>
          <w:szCs w:val="28"/>
        </w:rPr>
        <w:t>Об исполнении бюджета Нефтегорского городского поселения Апшеронского района за 2018 год</w:t>
      </w:r>
      <w:r w:rsidR="0005661B">
        <w:rPr>
          <w:rFonts w:eastAsia="Times New Roman CYR"/>
          <w:bCs/>
          <w:i/>
          <w:sz w:val="28"/>
          <w:szCs w:val="28"/>
        </w:rPr>
        <w:t>»</w:t>
      </w:r>
      <w:r>
        <w:rPr>
          <w:rFonts w:eastAsia="Times New Roman CYR"/>
          <w:bCs/>
          <w:i/>
          <w:sz w:val="28"/>
          <w:szCs w:val="28"/>
        </w:rPr>
        <w:t xml:space="preserve"> (далее – проект решения об исполнении</w:t>
      </w:r>
      <w:r w:rsidR="00272BE9">
        <w:rPr>
          <w:rFonts w:eastAsia="Times New Roman CYR"/>
          <w:bCs/>
          <w:i/>
          <w:sz w:val="28"/>
          <w:szCs w:val="28"/>
        </w:rPr>
        <w:t xml:space="preserve"> бюджета</w:t>
      </w:r>
      <w:r>
        <w:rPr>
          <w:rFonts w:eastAsia="Times New Roman CYR"/>
          <w:bCs/>
          <w:i/>
          <w:sz w:val="28"/>
          <w:szCs w:val="28"/>
        </w:rPr>
        <w:t xml:space="preserve">) и формы, предоставляемые одновременно с годовым отчетом об исполнении бюджета поселения в Совет Нефтегорского городского поселения Апшеронского района, не соответствуют формам, утвержденным постановлением администрации Нефтегорского городского поселения Апшеронского района от 18.04.2017 № 62 </w:t>
      </w:r>
      <w:r w:rsidR="0005661B">
        <w:rPr>
          <w:rFonts w:eastAsia="Times New Roman CYR"/>
          <w:bCs/>
          <w:i/>
          <w:sz w:val="28"/>
          <w:szCs w:val="28"/>
        </w:rPr>
        <w:t>«</w:t>
      </w:r>
      <w:r>
        <w:rPr>
          <w:rFonts w:eastAsia="Times New Roman CYR"/>
          <w:bCs/>
          <w:i/>
          <w:sz w:val="28"/>
          <w:szCs w:val="28"/>
        </w:rPr>
        <w:t>Об утверждении форм ежеквартальной и годовой отчетности об исполнении бюджета Нефтегорского городского поселения Апшеронского района, предоставляемой главе Нефтегорского городского поселения Апшеронского района</w:t>
      </w:r>
      <w:r w:rsidR="0005661B">
        <w:rPr>
          <w:rFonts w:eastAsia="Times New Roman CYR"/>
          <w:bCs/>
          <w:i/>
          <w:sz w:val="28"/>
          <w:szCs w:val="28"/>
        </w:rPr>
        <w:t>»</w:t>
      </w:r>
      <w:r>
        <w:rPr>
          <w:rFonts w:eastAsia="Times New Roman CYR"/>
          <w:bCs/>
          <w:i/>
          <w:sz w:val="28"/>
          <w:szCs w:val="28"/>
        </w:rPr>
        <w:t xml:space="preserve"> (далее – Постановление № 62). 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lastRenderedPageBreak/>
        <w:t xml:space="preserve">Кроме того, перечень форм отчетности, утвержденных Постановлением № 62 и Положением о предоставлении главе Нефтегорского городского поселения Апшеронского района ежеквартальной и годовой отчетности об исполнении бюджета Нефтегорского городского поселения Апшеронского района, утвержденного постановлением администрации Нефтегорского городского поселения Апшеронского района от 18.04.2017 № 61 </w:t>
      </w:r>
      <w:r w:rsidR="0005661B">
        <w:rPr>
          <w:rFonts w:eastAsia="Times New Roman CYR"/>
          <w:bCs/>
          <w:i/>
          <w:sz w:val="28"/>
          <w:szCs w:val="28"/>
        </w:rPr>
        <w:t>«</w:t>
      </w:r>
      <w:r>
        <w:rPr>
          <w:rFonts w:eastAsia="Times New Roman CYR"/>
          <w:bCs/>
          <w:i/>
          <w:sz w:val="28"/>
          <w:szCs w:val="28"/>
        </w:rPr>
        <w:t>Об утверждении Положения о предоставлении главе Нефтегорского городского поселения Апшеронского района ежеквартальной и годовой отчетности об исполнении бюджета Нефтегорского городского поселения Апшеронского района</w:t>
      </w:r>
      <w:r w:rsidR="0005661B">
        <w:rPr>
          <w:rFonts w:eastAsia="Times New Roman CYR"/>
          <w:bCs/>
          <w:i/>
          <w:sz w:val="28"/>
          <w:szCs w:val="28"/>
        </w:rPr>
        <w:t>»</w:t>
      </w:r>
      <w:r>
        <w:rPr>
          <w:rFonts w:eastAsia="Times New Roman CYR"/>
          <w:bCs/>
          <w:i/>
          <w:sz w:val="28"/>
          <w:szCs w:val="28"/>
        </w:rPr>
        <w:t xml:space="preserve"> (далее – Положение о предоставлении форм отчетности), не соответствует перечню форм, установленному пунктом 27.2 Положения о бюджетном процессе в Нефтегорском городском поселении Апшеронского района, утвержденного решением Совета Нефтегорского городского поселения Апшеронского района от 30.09.2016 № 91 </w:t>
      </w:r>
      <w:r w:rsidR="0005661B">
        <w:rPr>
          <w:rFonts w:eastAsia="Times New Roman CYR"/>
          <w:bCs/>
          <w:i/>
          <w:sz w:val="28"/>
          <w:szCs w:val="28"/>
        </w:rPr>
        <w:t>«</w:t>
      </w:r>
      <w:r>
        <w:rPr>
          <w:rFonts w:eastAsia="Times New Roman CYR"/>
          <w:bCs/>
          <w:i/>
          <w:sz w:val="28"/>
          <w:szCs w:val="28"/>
        </w:rPr>
        <w:t>Об утверждении Положения о бюджетном процессе в Нефтегорском городском поселении Апшеронского района</w:t>
      </w:r>
      <w:r w:rsidR="0005661B">
        <w:rPr>
          <w:rFonts w:eastAsia="Times New Roman CYR"/>
          <w:bCs/>
          <w:i/>
          <w:sz w:val="28"/>
          <w:szCs w:val="28"/>
        </w:rPr>
        <w:t>»</w:t>
      </w:r>
      <w:r>
        <w:rPr>
          <w:rFonts w:eastAsia="Times New Roman CYR"/>
          <w:bCs/>
          <w:i/>
          <w:sz w:val="28"/>
          <w:szCs w:val="28"/>
        </w:rPr>
        <w:t xml:space="preserve"> (далее – Положение о бюджетном процессе) (с изменениями). Так, перечисленные в подпунктах в), д), е), ж) пункта 10 Положения о предоставлении форм отчетности и утвержденные постановлением № 62 формы, не соответствуют по наименованию перечисленным в Положении о бюджетном процессе.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>Предоставление форм, перечисленных в пунктах б), г), з), к), л)</w:t>
      </w:r>
      <w:r w:rsidRPr="00DB268A">
        <w:rPr>
          <w:rFonts w:eastAsia="Times New Roman CYR"/>
          <w:bCs/>
          <w:i/>
          <w:sz w:val="28"/>
          <w:szCs w:val="28"/>
        </w:rPr>
        <w:t xml:space="preserve"> </w:t>
      </w:r>
      <w:r>
        <w:rPr>
          <w:rFonts w:eastAsia="Times New Roman CYR"/>
          <w:bCs/>
          <w:i/>
          <w:sz w:val="28"/>
          <w:szCs w:val="28"/>
        </w:rPr>
        <w:t>Положения о предоставлении форм отчетности и утвержденных Постановлением № 62 Положением о бюджетном процессе не предусмотрено.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>В то же время, Положением о предоставлении форм отчетности и Постановлением № 62 не установлен</w:t>
      </w:r>
      <w:r w:rsidR="003A725D">
        <w:rPr>
          <w:rFonts w:eastAsia="Times New Roman CYR"/>
          <w:bCs/>
          <w:i/>
          <w:sz w:val="28"/>
          <w:szCs w:val="28"/>
        </w:rPr>
        <w:t>ы</w:t>
      </w:r>
      <w:r>
        <w:rPr>
          <w:rFonts w:eastAsia="Times New Roman CYR"/>
          <w:bCs/>
          <w:i/>
          <w:sz w:val="28"/>
          <w:szCs w:val="28"/>
        </w:rPr>
        <w:t xml:space="preserve"> форм</w:t>
      </w:r>
      <w:r w:rsidR="003A725D">
        <w:rPr>
          <w:rFonts w:eastAsia="Times New Roman CYR"/>
          <w:bCs/>
          <w:i/>
          <w:sz w:val="28"/>
          <w:szCs w:val="28"/>
        </w:rPr>
        <w:t>ы</w:t>
      </w:r>
      <w:r>
        <w:rPr>
          <w:rFonts w:eastAsia="Times New Roman CYR"/>
          <w:bCs/>
          <w:i/>
          <w:sz w:val="28"/>
          <w:szCs w:val="28"/>
        </w:rPr>
        <w:t>, предоставление которых предусмотрено Положением о бюджетном процессе, таких как: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>- информация об остатках целевых и нецелевых средств бюджета поселения, сложившихся на 31 декабря отчетного финансового года;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>- информация о выданных муниципальных гарантиях Нефтегорского городского поселения Апшеронского района в разрезе получателей;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>- отчет о муниципальных внутренних заимствованиях Нефтегорского городского поселения Апшеронского района;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>- сведения об исполнении судебных решений по денежным обязательствам получателей средств бюджета поселения Нефтегорского городского поселения Апшеронского района;</w:t>
      </w:r>
    </w:p>
    <w:p w:rsidR="005A5E1A" w:rsidRDefault="005A5E1A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>- сведения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Нефтегорского городского поселения Апшеронского района и фактических затратах на их денежное содержание.</w:t>
      </w:r>
    </w:p>
    <w:p w:rsidR="00E339AB" w:rsidRDefault="00E339AB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 xml:space="preserve">Контрольно-счетная палата рекомендует привести положения указанных МПА поселения в соответствие с Положением о бюджетном процессе поселения. </w:t>
      </w:r>
      <w:r w:rsidR="00335D37">
        <w:rPr>
          <w:rFonts w:eastAsia="Times New Roman CYR"/>
          <w:bCs/>
          <w:i/>
          <w:sz w:val="28"/>
          <w:szCs w:val="28"/>
        </w:rPr>
        <w:t>Все ф</w:t>
      </w:r>
      <w:r>
        <w:rPr>
          <w:rFonts w:eastAsia="Times New Roman CYR"/>
          <w:bCs/>
          <w:i/>
          <w:sz w:val="28"/>
          <w:szCs w:val="28"/>
        </w:rPr>
        <w:t xml:space="preserve">ормы </w:t>
      </w:r>
      <w:r w:rsidR="00121F28">
        <w:rPr>
          <w:rFonts w:eastAsia="Times New Roman CYR"/>
          <w:bCs/>
          <w:i/>
          <w:sz w:val="28"/>
          <w:szCs w:val="28"/>
        </w:rPr>
        <w:t xml:space="preserve">рекомендуем </w:t>
      </w:r>
      <w:r>
        <w:rPr>
          <w:rFonts w:eastAsia="Times New Roman CYR"/>
          <w:bCs/>
          <w:i/>
          <w:sz w:val="28"/>
          <w:szCs w:val="28"/>
        </w:rPr>
        <w:t>составлять в рублях.</w:t>
      </w:r>
    </w:p>
    <w:p w:rsidR="00121F28" w:rsidRDefault="00121F28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</w:p>
    <w:p w:rsidR="00121F28" w:rsidRDefault="00121F28" w:rsidP="005A5E1A">
      <w:pPr>
        <w:widowControl w:val="0"/>
        <w:autoSpaceDE w:val="0"/>
        <w:ind w:firstLine="713"/>
        <w:jc w:val="both"/>
        <w:rPr>
          <w:rFonts w:eastAsia="Times New Roman CYR"/>
          <w:bCs/>
          <w:i/>
          <w:sz w:val="28"/>
          <w:szCs w:val="28"/>
        </w:rPr>
      </w:pPr>
    </w:p>
    <w:p w:rsidR="007F0FF3" w:rsidRPr="00815844" w:rsidRDefault="007F0FF3" w:rsidP="006212F1">
      <w:pPr>
        <w:pStyle w:val="ae"/>
        <w:widowControl w:val="0"/>
        <w:snapToGrid w:val="0"/>
        <w:ind w:firstLine="709"/>
        <w:jc w:val="both"/>
        <w:rPr>
          <w:color w:val="000000"/>
          <w:szCs w:val="28"/>
        </w:rPr>
      </w:pPr>
    </w:p>
    <w:p w:rsidR="00EF7948" w:rsidRPr="00C01FA1" w:rsidRDefault="00EF7948" w:rsidP="00EF7948">
      <w:pPr>
        <w:widowControl w:val="0"/>
        <w:numPr>
          <w:ilvl w:val="2"/>
          <w:numId w:val="5"/>
        </w:numPr>
        <w:tabs>
          <w:tab w:val="left" w:pos="1134"/>
        </w:tabs>
        <w:autoSpaceDE w:val="0"/>
        <w:snapToGrid w:val="0"/>
        <w:ind w:left="0" w:firstLine="713"/>
      </w:pPr>
      <w:r w:rsidRPr="00C01FA1">
        <w:rPr>
          <w:rFonts w:ascii="Times New Roman CYR" w:eastAsia="Times New Roman CYR" w:hAnsi="Times New Roman CYR" w:cs="Times New Roman CYR"/>
          <w:b/>
          <w:bCs/>
          <w:color w:val="000000"/>
          <w:spacing w:val="-8"/>
          <w:sz w:val="28"/>
          <w:szCs w:val="28"/>
        </w:rPr>
        <w:lastRenderedPageBreak/>
        <w:t>Анализ исполнения доходов бюджета поселения</w:t>
      </w:r>
    </w:p>
    <w:p w:rsidR="00962B01" w:rsidRPr="00786060" w:rsidRDefault="00962B01">
      <w:pPr>
        <w:pStyle w:val="ae"/>
        <w:widowControl w:val="0"/>
        <w:ind w:firstLine="720"/>
        <w:jc w:val="both"/>
        <w:rPr>
          <w:color w:val="000000"/>
          <w:szCs w:val="28"/>
          <w:highlight w:val="lightGray"/>
        </w:rPr>
      </w:pPr>
    </w:p>
    <w:p w:rsidR="00962B01" w:rsidRDefault="00962B01">
      <w:pPr>
        <w:pStyle w:val="ae"/>
        <w:widowControl w:val="0"/>
        <w:ind w:firstLine="720"/>
        <w:jc w:val="both"/>
        <w:rPr>
          <w:bCs/>
          <w:szCs w:val="28"/>
        </w:rPr>
      </w:pPr>
      <w:r w:rsidRPr="00B53E0F">
        <w:rPr>
          <w:color w:val="000000"/>
          <w:szCs w:val="28"/>
        </w:rPr>
        <w:t xml:space="preserve">Согласно отчету об исполнении бюджета </w:t>
      </w:r>
      <w:r w:rsidR="00BE73CF">
        <w:rPr>
          <w:szCs w:val="28"/>
        </w:rPr>
        <w:t>Нефтегорского</w:t>
      </w:r>
      <w:r w:rsidR="00BE73CF" w:rsidRPr="003D65DD">
        <w:rPr>
          <w:szCs w:val="28"/>
        </w:rPr>
        <w:t xml:space="preserve"> </w:t>
      </w:r>
      <w:r w:rsidR="00BE73CF">
        <w:rPr>
          <w:szCs w:val="28"/>
        </w:rPr>
        <w:t>город</w:t>
      </w:r>
      <w:r w:rsidR="00BE73CF" w:rsidRPr="003D65DD">
        <w:rPr>
          <w:szCs w:val="28"/>
        </w:rPr>
        <w:t>ского поселения Апшеронского района</w:t>
      </w:r>
      <w:r w:rsidRPr="00B53E0F">
        <w:rPr>
          <w:color w:val="000000"/>
          <w:szCs w:val="28"/>
        </w:rPr>
        <w:t xml:space="preserve"> за 201</w:t>
      </w:r>
      <w:r w:rsidR="002A00DD">
        <w:rPr>
          <w:color w:val="000000"/>
          <w:szCs w:val="28"/>
        </w:rPr>
        <w:t>8</w:t>
      </w:r>
      <w:r w:rsidRPr="00B53E0F">
        <w:rPr>
          <w:color w:val="000000"/>
          <w:szCs w:val="28"/>
        </w:rPr>
        <w:t xml:space="preserve"> </w:t>
      </w:r>
      <w:r w:rsidRPr="00B53E0F">
        <w:rPr>
          <w:bCs/>
          <w:color w:val="000000"/>
          <w:szCs w:val="28"/>
        </w:rPr>
        <w:t xml:space="preserve">год, бюджет поселения исполнен по доходам в сумме </w:t>
      </w:r>
      <w:r w:rsidR="002A00DD">
        <w:rPr>
          <w:bCs/>
          <w:color w:val="000000"/>
          <w:szCs w:val="28"/>
        </w:rPr>
        <w:t>34426,8</w:t>
      </w:r>
      <w:r w:rsidRPr="00B53E0F">
        <w:rPr>
          <w:bCs/>
          <w:color w:val="000000"/>
          <w:szCs w:val="28"/>
        </w:rPr>
        <w:t xml:space="preserve"> тыс. рублей или </w:t>
      </w:r>
      <w:r w:rsidR="00835A27">
        <w:rPr>
          <w:bCs/>
          <w:color w:val="000000"/>
          <w:szCs w:val="28"/>
        </w:rPr>
        <w:t>10</w:t>
      </w:r>
      <w:r w:rsidR="002A00DD">
        <w:rPr>
          <w:bCs/>
          <w:color w:val="000000"/>
          <w:szCs w:val="28"/>
        </w:rPr>
        <w:t>1</w:t>
      </w:r>
      <w:r w:rsidR="00835A27">
        <w:rPr>
          <w:bCs/>
          <w:color w:val="000000"/>
          <w:szCs w:val="28"/>
        </w:rPr>
        <w:t>,5</w:t>
      </w:r>
      <w:r w:rsidRPr="00B53E0F">
        <w:rPr>
          <w:bCs/>
          <w:color w:val="000000"/>
          <w:szCs w:val="28"/>
        </w:rPr>
        <w:t>% к утвержденным бюджетным назначениям</w:t>
      </w:r>
      <w:r w:rsidR="00B53E0F">
        <w:rPr>
          <w:bCs/>
          <w:color w:val="000000"/>
          <w:szCs w:val="28"/>
        </w:rPr>
        <w:t xml:space="preserve"> (</w:t>
      </w:r>
      <w:r w:rsidR="002A00DD">
        <w:rPr>
          <w:bCs/>
          <w:color w:val="000000"/>
          <w:szCs w:val="28"/>
        </w:rPr>
        <w:t>33912,3</w:t>
      </w:r>
      <w:r w:rsidR="00B53E0F">
        <w:rPr>
          <w:bCs/>
          <w:color w:val="000000"/>
          <w:szCs w:val="28"/>
        </w:rPr>
        <w:t xml:space="preserve"> тыс. рублей</w:t>
      </w:r>
      <w:r w:rsidR="00B53E0F" w:rsidRPr="00247378">
        <w:rPr>
          <w:bCs/>
          <w:szCs w:val="28"/>
        </w:rPr>
        <w:t>)</w:t>
      </w:r>
      <w:r w:rsidR="00E54DEE">
        <w:rPr>
          <w:bCs/>
          <w:szCs w:val="28"/>
        </w:rPr>
        <w:t>.</w:t>
      </w:r>
    </w:p>
    <w:p w:rsidR="00C44133" w:rsidRPr="00CE46D6" w:rsidRDefault="00E54DEE" w:rsidP="00E54DEE">
      <w:pPr>
        <w:pStyle w:val="ae"/>
        <w:widowControl w:val="0"/>
        <w:ind w:firstLine="720"/>
        <w:jc w:val="both"/>
        <w:rPr>
          <w:iCs/>
          <w:szCs w:val="28"/>
        </w:rPr>
      </w:pPr>
      <w:r>
        <w:rPr>
          <w:bCs/>
          <w:szCs w:val="28"/>
        </w:rPr>
        <w:t>Структура доходов бюджета поселения за 201</w:t>
      </w:r>
      <w:r w:rsidR="002A00DD">
        <w:rPr>
          <w:bCs/>
          <w:szCs w:val="28"/>
        </w:rPr>
        <w:t>8</w:t>
      </w:r>
      <w:r>
        <w:rPr>
          <w:bCs/>
          <w:szCs w:val="28"/>
        </w:rPr>
        <w:t xml:space="preserve"> год представлена в таблице:</w:t>
      </w:r>
    </w:p>
    <w:p w:rsidR="00835A27" w:rsidRDefault="00835A27" w:rsidP="00835A27">
      <w:pPr>
        <w:pStyle w:val="ae"/>
        <w:widowControl w:val="0"/>
        <w:tabs>
          <w:tab w:val="left" w:pos="3402"/>
        </w:tabs>
        <w:ind w:firstLine="735"/>
        <w:jc w:val="right"/>
        <w:rPr>
          <w:iCs/>
          <w:sz w:val="24"/>
        </w:rPr>
      </w:pPr>
      <w:r>
        <w:rPr>
          <w:iCs/>
          <w:sz w:val="24"/>
        </w:rPr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134"/>
        <w:gridCol w:w="1276"/>
        <w:gridCol w:w="1276"/>
        <w:gridCol w:w="1417"/>
        <w:gridCol w:w="1134"/>
      </w:tblGrid>
      <w:tr w:rsidR="002E6C22" w:rsidTr="00D85658">
        <w:tc>
          <w:tcPr>
            <w:tcW w:w="1985" w:type="dxa"/>
            <w:shd w:val="clear" w:color="auto" w:fill="auto"/>
          </w:tcPr>
          <w:p w:rsidR="002E6C22" w:rsidRPr="001D5567" w:rsidRDefault="002E6C22" w:rsidP="002E6C22">
            <w:pPr>
              <w:pStyle w:val="afc"/>
              <w:widowControl w:val="0"/>
              <w:suppressLineNumbers w:val="0"/>
              <w:suppressAutoHyphens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2E6C22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 xml:space="preserve">Код дохода </w:t>
            </w:r>
          </w:p>
          <w:p w:rsidR="002E6C22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 xml:space="preserve">по бюджетной </w:t>
            </w:r>
            <w:proofErr w:type="spellStart"/>
            <w:r w:rsidRPr="001D5567">
              <w:rPr>
                <w:sz w:val="20"/>
                <w:szCs w:val="20"/>
              </w:rPr>
              <w:t>классифика</w:t>
            </w:r>
            <w:proofErr w:type="spellEnd"/>
          </w:p>
          <w:p w:rsidR="002E6C22" w:rsidRPr="001D5567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D5567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6C22" w:rsidRPr="001D5567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Утвержденные бюджетные назначения на 201</w:t>
            </w:r>
            <w:r>
              <w:rPr>
                <w:sz w:val="20"/>
                <w:szCs w:val="20"/>
              </w:rPr>
              <w:t>8</w:t>
            </w:r>
            <w:r w:rsidRPr="001D55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E6C22" w:rsidRPr="001D5567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Исполнено бюджетных назначений за 201</w:t>
            </w:r>
            <w:r>
              <w:rPr>
                <w:sz w:val="20"/>
                <w:szCs w:val="20"/>
              </w:rPr>
              <w:t>8</w:t>
            </w:r>
            <w:r w:rsidRPr="001D55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2E6C22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D5567">
              <w:rPr>
                <w:sz w:val="20"/>
                <w:szCs w:val="20"/>
              </w:rPr>
              <w:t>Неисполнен</w:t>
            </w:r>
            <w:proofErr w:type="spellEnd"/>
          </w:p>
          <w:p w:rsidR="002E6C22" w:rsidRPr="001D5567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D5567">
              <w:rPr>
                <w:sz w:val="20"/>
                <w:szCs w:val="20"/>
              </w:rPr>
              <w:t>ные</w:t>
            </w:r>
            <w:proofErr w:type="spellEnd"/>
            <w:r w:rsidRPr="001D5567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417" w:type="dxa"/>
            <w:shd w:val="clear" w:color="auto" w:fill="auto"/>
          </w:tcPr>
          <w:p w:rsidR="002E6C22" w:rsidRPr="001D5567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%</w:t>
            </w:r>
          </w:p>
          <w:p w:rsidR="002E6C22" w:rsidRPr="001D5567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исполнения к утвержденным назначениям</w:t>
            </w:r>
          </w:p>
        </w:tc>
        <w:tc>
          <w:tcPr>
            <w:tcW w:w="1134" w:type="dxa"/>
            <w:shd w:val="clear" w:color="auto" w:fill="auto"/>
          </w:tcPr>
          <w:p w:rsidR="002E6C22" w:rsidRPr="001D5567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%</w:t>
            </w:r>
          </w:p>
          <w:p w:rsidR="002E6C22" w:rsidRPr="001D5567" w:rsidRDefault="002E6C22" w:rsidP="00A9387C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D5567">
              <w:rPr>
                <w:sz w:val="20"/>
                <w:szCs w:val="20"/>
              </w:rPr>
              <w:t>исполнения в общем объеме исполнения доходов</w:t>
            </w:r>
          </w:p>
        </w:tc>
      </w:tr>
    </w:tbl>
    <w:p w:rsidR="00D85658" w:rsidRPr="00D85658" w:rsidRDefault="00D85658" w:rsidP="00D85658">
      <w:pPr>
        <w:spacing w:line="240" w:lineRule="auto"/>
        <w:rPr>
          <w:sz w:val="2"/>
          <w:szCs w:val="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134"/>
        <w:gridCol w:w="1276"/>
        <w:gridCol w:w="1276"/>
        <w:gridCol w:w="1417"/>
        <w:gridCol w:w="1134"/>
      </w:tblGrid>
      <w:tr w:rsidR="002E6C22" w:rsidRPr="00955DCD" w:rsidTr="00D85658">
        <w:trPr>
          <w:trHeight w:val="288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5=гр3-гр4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6=гр4/гр3*100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55DCD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2E6C22" w:rsidRPr="00955DCD" w:rsidTr="00D85658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color w:val="000000"/>
                <w:sz w:val="20"/>
                <w:szCs w:val="20"/>
                <w:lang w:eastAsia="ru-RU"/>
              </w:rPr>
              <w:t>33912,3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color w:val="000000"/>
                <w:sz w:val="20"/>
                <w:szCs w:val="20"/>
                <w:lang w:eastAsia="ru-RU"/>
              </w:rPr>
              <w:t>34426,8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color w:val="000000"/>
                <w:sz w:val="20"/>
                <w:szCs w:val="20"/>
                <w:lang w:eastAsia="ru-RU"/>
              </w:rPr>
              <w:t>-514,5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6C22" w:rsidRPr="00955DCD" w:rsidTr="00D85658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-582,8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2E6C22" w:rsidRPr="00955DCD" w:rsidTr="00D85658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5DCD">
              <w:rPr>
                <w:color w:val="000000"/>
                <w:sz w:val="20"/>
                <w:szCs w:val="20"/>
                <w:lang w:eastAsia="ru-RU"/>
              </w:rPr>
              <w:t>Налоги  на</w:t>
            </w:r>
            <w:proofErr w:type="gramEnd"/>
            <w:r w:rsidRPr="00955DCD">
              <w:rPr>
                <w:color w:val="000000"/>
                <w:sz w:val="20"/>
                <w:szCs w:val="20"/>
                <w:lang w:eastAsia="ru-RU"/>
              </w:rPr>
              <w:t xml:space="preserve">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2838,0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3068,8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-230,8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2E6C22" w:rsidRPr="00955DCD" w:rsidTr="00D85658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3367,0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3368,3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2E6C22" w:rsidRPr="00955DCD" w:rsidTr="00D85658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6C22" w:rsidRPr="00955DCD" w:rsidTr="00D85658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4183,5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2E6C22" w:rsidRPr="00955DCD" w:rsidTr="00D85658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6C22" w:rsidRPr="00955DCD" w:rsidTr="00D85658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2490,0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2682,9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2E6C22" w:rsidRPr="00955DCD" w:rsidTr="00D85658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1296,7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E6C22" w:rsidRPr="00955DCD" w:rsidTr="00D85658">
        <w:trPr>
          <w:trHeight w:val="5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E6C22" w:rsidRPr="00955DCD" w:rsidTr="00D85658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2E6C22" w:rsidRPr="00955DCD" w:rsidTr="00D85658">
        <w:trPr>
          <w:trHeight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Безвозмездные </w:t>
            </w: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000 2 00 </w:t>
            </w: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21045,5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60,9</w:t>
            </w:r>
          </w:p>
        </w:tc>
      </w:tr>
      <w:tr w:rsidR="002E6C22" w:rsidRPr="00955DCD" w:rsidTr="00D85658">
        <w:trPr>
          <w:trHeight w:val="7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21121,9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21053,6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61,2</w:t>
            </w:r>
          </w:p>
        </w:tc>
      </w:tr>
      <w:tr w:rsidR="002E6C22" w:rsidRPr="00955DCD" w:rsidTr="00D85658">
        <w:trPr>
          <w:trHeight w:val="10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C22" w:rsidRPr="00955DCD" w:rsidRDefault="002E6C22" w:rsidP="00A9387C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955DCD">
              <w:rPr>
                <w:color w:val="000000"/>
                <w:sz w:val="20"/>
                <w:szCs w:val="20"/>
                <w:lang w:eastAsia="ru-RU"/>
              </w:rPr>
              <w:t>-0,2</w:t>
            </w:r>
          </w:p>
        </w:tc>
      </w:tr>
    </w:tbl>
    <w:p w:rsidR="00835A27" w:rsidRDefault="00835A27" w:rsidP="00835A27">
      <w:pPr>
        <w:pStyle w:val="ae"/>
        <w:widowControl w:val="0"/>
        <w:ind w:firstLine="735"/>
        <w:jc w:val="left"/>
      </w:pPr>
    </w:p>
    <w:p w:rsidR="002A00DD" w:rsidRPr="005525D2" w:rsidRDefault="002A00DD" w:rsidP="002A00DD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5525D2">
        <w:rPr>
          <w:sz w:val="28"/>
          <w:szCs w:val="28"/>
        </w:rPr>
        <w:t>Наибольший удельный вес в обще</w:t>
      </w:r>
      <w:r>
        <w:rPr>
          <w:sz w:val="28"/>
          <w:szCs w:val="28"/>
        </w:rPr>
        <w:t>м</w:t>
      </w:r>
      <w:r w:rsidRPr="005525D2">
        <w:rPr>
          <w:sz w:val="28"/>
          <w:szCs w:val="28"/>
        </w:rPr>
        <w:t xml:space="preserve"> объеме доходов занимают безвозмездные поступления и составляют </w:t>
      </w:r>
      <w:r>
        <w:rPr>
          <w:sz w:val="28"/>
          <w:szCs w:val="28"/>
        </w:rPr>
        <w:t>60,9</w:t>
      </w:r>
      <w:r w:rsidRPr="00BF2025">
        <w:rPr>
          <w:sz w:val="28"/>
          <w:szCs w:val="28"/>
        </w:rPr>
        <w:t>% (</w:t>
      </w:r>
      <w:r w:rsidRPr="00993CDE">
        <w:rPr>
          <w:sz w:val="28"/>
          <w:szCs w:val="28"/>
        </w:rPr>
        <w:t>20977,2</w:t>
      </w:r>
      <w:r w:rsidRPr="00BF2025">
        <w:rPr>
          <w:sz w:val="28"/>
          <w:szCs w:val="28"/>
        </w:rPr>
        <w:t xml:space="preserve"> тыс.</w:t>
      </w:r>
      <w:r w:rsidRPr="005525D2">
        <w:rPr>
          <w:sz w:val="28"/>
          <w:szCs w:val="28"/>
        </w:rPr>
        <w:t xml:space="preserve"> рублей). </w:t>
      </w:r>
    </w:p>
    <w:p w:rsidR="002A00DD" w:rsidRPr="006617EE" w:rsidRDefault="002A00DD" w:rsidP="002A00DD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617EE">
        <w:rPr>
          <w:sz w:val="28"/>
          <w:szCs w:val="28"/>
        </w:rPr>
        <w:t xml:space="preserve">В структуре налоговых </w:t>
      </w:r>
      <w:r w:rsidRPr="00BF2025">
        <w:rPr>
          <w:sz w:val="28"/>
          <w:szCs w:val="28"/>
        </w:rPr>
        <w:t>доходов (</w:t>
      </w:r>
      <w:r>
        <w:rPr>
          <w:sz w:val="28"/>
          <w:szCs w:val="28"/>
        </w:rPr>
        <w:t>10627,6</w:t>
      </w:r>
      <w:r w:rsidRPr="00BF2025">
        <w:rPr>
          <w:sz w:val="28"/>
          <w:szCs w:val="28"/>
        </w:rPr>
        <w:t xml:space="preserve"> тыс</w:t>
      </w:r>
      <w:r w:rsidRPr="006617EE">
        <w:rPr>
          <w:sz w:val="28"/>
          <w:szCs w:val="28"/>
        </w:rPr>
        <w:t xml:space="preserve">. рублей) наибольший удельный вес приходится на </w:t>
      </w:r>
      <w:r>
        <w:rPr>
          <w:sz w:val="28"/>
          <w:szCs w:val="28"/>
        </w:rPr>
        <w:t>н</w:t>
      </w:r>
      <w:r w:rsidRPr="005458C1">
        <w:rPr>
          <w:sz w:val="28"/>
          <w:szCs w:val="28"/>
        </w:rPr>
        <w:t>алоги на имущество</w:t>
      </w:r>
      <w:r>
        <w:rPr>
          <w:sz w:val="28"/>
          <w:szCs w:val="28"/>
        </w:rPr>
        <w:t>,</w:t>
      </w:r>
      <w:r w:rsidRPr="00187216">
        <w:rPr>
          <w:sz w:val="28"/>
          <w:szCs w:val="28"/>
        </w:rPr>
        <w:t xml:space="preserve"> </w:t>
      </w:r>
      <w:r w:rsidRPr="0008067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39,4 </w:t>
      </w:r>
      <w:r w:rsidRPr="00080679">
        <w:rPr>
          <w:sz w:val="28"/>
          <w:szCs w:val="28"/>
        </w:rPr>
        <w:t>% (</w:t>
      </w:r>
      <w:r>
        <w:rPr>
          <w:sz w:val="28"/>
          <w:szCs w:val="28"/>
        </w:rPr>
        <w:t>4183,5</w:t>
      </w:r>
      <w:r w:rsidRPr="00080679">
        <w:rPr>
          <w:sz w:val="28"/>
          <w:szCs w:val="28"/>
        </w:rPr>
        <w:t xml:space="preserve"> тыс</w:t>
      </w:r>
      <w:r w:rsidRPr="006617EE">
        <w:rPr>
          <w:sz w:val="28"/>
          <w:szCs w:val="28"/>
        </w:rPr>
        <w:t>. рублей).</w:t>
      </w:r>
    </w:p>
    <w:p w:rsidR="002A00DD" w:rsidRDefault="002A00DD" w:rsidP="002A00DD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6617EE">
        <w:rPr>
          <w:sz w:val="28"/>
          <w:szCs w:val="28"/>
        </w:rPr>
        <w:t>В структуре неналоговых доходов (</w:t>
      </w:r>
      <w:r>
        <w:rPr>
          <w:sz w:val="28"/>
          <w:szCs w:val="28"/>
        </w:rPr>
        <w:t>2822,0</w:t>
      </w:r>
      <w:r w:rsidRPr="006617EE">
        <w:rPr>
          <w:sz w:val="28"/>
          <w:szCs w:val="28"/>
        </w:rPr>
        <w:t xml:space="preserve"> тыс. рублей) наибольший удельный вес приходится на </w:t>
      </w:r>
      <w:r w:rsidRPr="00AE2120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6617EE">
        <w:rPr>
          <w:sz w:val="28"/>
          <w:szCs w:val="28"/>
        </w:rPr>
        <w:t xml:space="preserve"> </w:t>
      </w:r>
      <w:r w:rsidRPr="00BF202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95,1 </w:t>
      </w:r>
      <w:r w:rsidRPr="00BF2025">
        <w:rPr>
          <w:sz w:val="28"/>
          <w:szCs w:val="28"/>
        </w:rPr>
        <w:t>% (</w:t>
      </w:r>
      <w:r>
        <w:rPr>
          <w:sz w:val="28"/>
          <w:szCs w:val="28"/>
        </w:rPr>
        <w:t>2682,9</w:t>
      </w:r>
      <w:r w:rsidRPr="00BF2025">
        <w:rPr>
          <w:sz w:val="28"/>
          <w:szCs w:val="28"/>
        </w:rPr>
        <w:t xml:space="preserve"> тыс. рублей).</w:t>
      </w:r>
    </w:p>
    <w:p w:rsidR="00DA4EF4" w:rsidRDefault="00DA4EF4" w:rsidP="000B3747">
      <w:pPr>
        <w:pStyle w:val="ae"/>
        <w:widowControl w:val="0"/>
        <w:ind w:firstLine="709"/>
        <w:jc w:val="both"/>
      </w:pPr>
    </w:p>
    <w:p w:rsidR="00962B01" w:rsidRPr="00086B9C" w:rsidRDefault="00962B01" w:rsidP="000B3747">
      <w:pPr>
        <w:pStyle w:val="ae"/>
        <w:widowControl w:val="0"/>
        <w:ind w:firstLine="709"/>
        <w:jc w:val="both"/>
      </w:pPr>
      <w:r w:rsidRPr="00086B9C">
        <w:t>Структ</w:t>
      </w:r>
      <w:r w:rsidR="00592EBD">
        <w:t>у</w:t>
      </w:r>
      <w:r w:rsidRPr="00086B9C">
        <w:t>ра доходов бюджета поселения представлена на схеме</w:t>
      </w:r>
      <w:r w:rsidR="00B530FF">
        <w:t>, %</w:t>
      </w:r>
      <w:r w:rsidRPr="00086B9C">
        <w:t>:</w:t>
      </w:r>
    </w:p>
    <w:p w:rsidR="00086B9C" w:rsidRDefault="00086B9C" w:rsidP="000B3747">
      <w:pPr>
        <w:pStyle w:val="ae"/>
        <w:widowControl w:val="0"/>
        <w:ind w:firstLine="709"/>
        <w:jc w:val="both"/>
        <w:rPr>
          <w:highlight w:val="lightGray"/>
        </w:rPr>
      </w:pPr>
    </w:p>
    <w:p w:rsidR="00086B9C" w:rsidRPr="00786060" w:rsidRDefault="002E6C22" w:rsidP="007B69CB">
      <w:pPr>
        <w:pStyle w:val="ae"/>
        <w:widowControl w:val="0"/>
        <w:jc w:val="both"/>
        <w:rPr>
          <w:highlight w:val="lightGray"/>
        </w:rPr>
      </w:pPr>
      <w:r>
        <w:rPr>
          <w:noProof/>
        </w:rPr>
        <w:drawing>
          <wp:inline distT="0" distB="0" distL="0" distR="0">
            <wp:extent cx="5907235" cy="3200400"/>
            <wp:effectExtent l="0" t="0" r="177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19CD" w:rsidRDefault="00BF19CD" w:rsidP="005A5E1A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</w:p>
    <w:p w:rsidR="005A5E1A" w:rsidRPr="000D0B9E" w:rsidRDefault="005A5E1A" w:rsidP="005A5E1A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  <w:r w:rsidRPr="00F829F5">
        <w:rPr>
          <w:rFonts w:eastAsia="Times New Roman CYR"/>
          <w:bCs/>
          <w:i/>
          <w:sz w:val="28"/>
          <w:szCs w:val="28"/>
        </w:rPr>
        <w:t>В приложении 1 к проекту решения об исполнении</w:t>
      </w:r>
      <w:r w:rsidR="00272BE9" w:rsidRPr="00F829F5">
        <w:rPr>
          <w:rFonts w:eastAsia="Times New Roman CYR"/>
          <w:bCs/>
          <w:i/>
          <w:sz w:val="28"/>
          <w:szCs w:val="28"/>
        </w:rPr>
        <w:t xml:space="preserve"> бюджета</w:t>
      </w:r>
      <w:r w:rsidRPr="00F829F5">
        <w:rPr>
          <w:rFonts w:eastAsia="Times New Roman CYR"/>
          <w:bCs/>
          <w:i/>
          <w:sz w:val="28"/>
          <w:szCs w:val="28"/>
        </w:rPr>
        <w:t xml:space="preserve"> </w:t>
      </w:r>
      <w:r w:rsidR="0005661B" w:rsidRPr="00F829F5">
        <w:rPr>
          <w:rFonts w:eastAsia="Times New Roman CYR"/>
          <w:bCs/>
          <w:i/>
          <w:sz w:val="28"/>
          <w:szCs w:val="28"/>
        </w:rPr>
        <w:t>«</w:t>
      </w:r>
      <w:r w:rsidRPr="00F829F5">
        <w:rPr>
          <w:rFonts w:eastAsia="Times New Roman CYR"/>
          <w:bCs/>
          <w:i/>
          <w:sz w:val="28"/>
          <w:szCs w:val="28"/>
        </w:rPr>
        <w:t xml:space="preserve">Доходы бюджета Нефтегорского городского поселения Апшеронского района по кодам </w:t>
      </w:r>
      <w:proofErr w:type="gramStart"/>
      <w:r w:rsidRPr="00F829F5">
        <w:rPr>
          <w:rFonts w:eastAsia="Times New Roman CYR"/>
          <w:bCs/>
          <w:i/>
          <w:sz w:val="28"/>
          <w:szCs w:val="28"/>
        </w:rPr>
        <w:t xml:space="preserve">классификации </w:t>
      </w:r>
      <w:r w:rsidR="00F829F5" w:rsidRPr="00F829F5">
        <w:rPr>
          <w:rFonts w:eastAsia="Times New Roman CYR"/>
          <w:bCs/>
          <w:i/>
          <w:sz w:val="28"/>
          <w:szCs w:val="28"/>
        </w:rPr>
        <w:t xml:space="preserve"> </w:t>
      </w:r>
      <w:r w:rsidRPr="00F829F5">
        <w:rPr>
          <w:rFonts w:eastAsia="Times New Roman CYR"/>
          <w:bCs/>
          <w:i/>
          <w:sz w:val="28"/>
          <w:szCs w:val="28"/>
        </w:rPr>
        <w:t>доходов</w:t>
      </w:r>
      <w:proofErr w:type="gramEnd"/>
      <w:r w:rsidR="00272BE9" w:rsidRPr="00F829F5">
        <w:rPr>
          <w:rFonts w:eastAsia="Times New Roman CYR"/>
          <w:bCs/>
          <w:i/>
          <w:sz w:val="28"/>
          <w:szCs w:val="28"/>
        </w:rPr>
        <w:t xml:space="preserve"> </w:t>
      </w:r>
      <w:r w:rsidRPr="00F829F5">
        <w:rPr>
          <w:rFonts w:eastAsia="Times New Roman CYR"/>
          <w:bCs/>
          <w:i/>
          <w:sz w:val="28"/>
          <w:szCs w:val="28"/>
        </w:rPr>
        <w:t xml:space="preserve"> бюджета  за 2018 год</w:t>
      </w:r>
      <w:r w:rsidR="0005661B" w:rsidRPr="00F829F5">
        <w:rPr>
          <w:rFonts w:eastAsia="Times New Roman CYR"/>
          <w:bCs/>
          <w:i/>
          <w:sz w:val="28"/>
          <w:szCs w:val="28"/>
        </w:rPr>
        <w:t>»</w:t>
      </w:r>
      <w:r>
        <w:rPr>
          <w:rFonts w:eastAsia="Times New Roman CYR"/>
          <w:bCs/>
          <w:i/>
          <w:sz w:val="28"/>
          <w:szCs w:val="28"/>
        </w:rPr>
        <w:t xml:space="preserve"> </w:t>
      </w:r>
      <w:r w:rsidRPr="000D0B9E">
        <w:rPr>
          <w:rFonts w:eastAsia="Times New Roman CYR"/>
          <w:bCs/>
          <w:i/>
          <w:sz w:val="28"/>
          <w:szCs w:val="28"/>
        </w:rPr>
        <w:t xml:space="preserve"> неверно </w:t>
      </w:r>
      <w:r>
        <w:rPr>
          <w:rFonts w:eastAsia="Times New Roman CYR"/>
          <w:bCs/>
          <w:i/>
          <w:sz w:val="28"/>
          <w:szCs w:val="28"/>
        </w:rPr>
        <w:t xml:space="preserve"> </w:t>
      </w:r>
      <w:r w:rsidRPr="000D0B9E">
        <w:rPr>
          <w:rFonts w:eastAsia="Times New Roman CYR"/>
          <w:bCs/>
          <w:i/>
          <w:sz w:val="28"/>
          <w:szCs w:val="28"/>
        </w:rPr>
        <w:t xml:space="preserve">указан </w:t>
      </w:r>
      <w:r>
        <w:rPr>
          <w:rFonts w:eastAsia="Times New Roman CYR"/>
          <w:bCs/>
          <w:i/>
          <w:sz w:val="28"/>
          <w:szCs w:val="28"/>
        </w:rPr>
        <w:t xml:space="preserve"> </w:t>
      </w:r>
      <w:r w:rsidRPr="000D0B9E">
        <w:rPr>
          <w:rFonts w:eastAsia="Times New Roman CYR"/>
          <w:bCs/>
          <w:i/>
          <w:sz w:val="28"/>
          <w:szCs w:val="28"/>
        </w:rPr>
        <w:t xml:space="preserve">КБК </w:t>
      </w:r>
      <w:r>
        <w:rPr>
          <w:rFonts w:eastAsia="Times New Roman CYR"/>
          <w:bCs/>
          <w:i/>
          <w:sz w:val="28"/>
          <w:szCs w:val="28"/>
        </w:rPr>
        <w:t xml:space="preserve"> </w:t>
      </w:r>
      <w:r w:rsidRPr="000D0B9E">
        <w:rPr>
          <w:rFonts w:eastAsia="Times New Roman CYR"/>
          <w:bCs/>
          <w:i/>
          <w:sz w:val="28"/>
          <w:szCs w:val="28"/>
        </w:rPr>
        <w:t xml:space="preserve">доходов </w:t>
      </w:r>
      <w:r w:rsidRPr="00BA1B36">
        <w:rPr>
          <w:rFonts w:eastAsia="Times New Roman CYR"/>
          <w:bCs/>
          <w:i/>
          <w:sz w:val="28"/>
          <w:szCs w:val="28"/>
        </w:rPr>
        <w:lastRenderedPageBreak/>
        <w:t xml:space="preserve">2 02 02999 13 0000 151 </w:t>
      </w:r>
      <w:r w:rsidRPr="00F829F5">
        <w:rPr>
          <w:rFonts w:eastAsia="Times New Roman CYR"/>
          <w:bCs/>
          <w:i/>
          <w:sz w:val="28"/>
          <w:szCs w:val="28"/>
        </w:rPr>
        <w:t>вместо</w:t>
      </w:r>
      <w:r w:rsidRPr="00BA1B36">
        <w:rPr>
          <w:rFonts w:eastAsia="Times New Roman CYR"/>
          <w:bCs/>
          <w:i/>
          <w:sz w:val="28"/>
          <w:szCs w:val="28"/>
        </w:rPr>
        <w:t xml:space="preserve"> </w:t>
      </w:r>
      <w:r w:rsidRPr="00F829F5">
        <w:rPr>
          <w:rFonts w:eastAsia="Times New Roman CYR"/>
          <w:bCs/>
          <w:sz w:val="28"/>
          <w:szCs w:val="28"/>
        </w:rPr>
        <w:t>2 02 29999 13 0000 151</w:t>
      </w:r>
      <w:r w:rsidRPr="00BA1B36">
        <w:rPr>
          <w:rFonts w:eastAsia="Times New Roman CYR"/>
          <w:bCs/>
          <w:i/>
          <w:sz w:val="28"/>
          <w:szCs w:val="28"/>
        </w:rPr>
        <w:t xml:space="preserve">. </w:t>
      </w:r>
      <w:r w:rsidR="00A268A8">
        <w:rPr>
          <w:rFonts w:eastAsia="Times New Roman CYR"/>
          <w:bCs/>
          <w:i/>
          <w:sz w:val="28"/>
          <w:szCs w:val="28"/>
        </w:rPr>
        <w:t xml:space="preserve">Наименование администраторов доходов 161 и 992 указано неверно. </w:t>
      </w:r>
      <w:r w:rsidRPr="00BA1B36">
        <w:rPr>
          <w:rFonts w:eastAsia="Times New Roman CYR"/>
          <w:bCs/>
          <w:i/>
          <w:sz w:val="28"/>
          <w:szCs w:val="28"/>
        </w:rPr>
        <w:t>Форма приложения</w:t>
      </w:r>
      <w:r>
        <w:rPr>
          <w:rFonts w:eastAsia="Times New Roman CYR"/>
          <w:bCs/>
          <w:i/>
          <w:sz w:val="28"/>
          <w:szCs w:val="28"/>
        </w:rPr>
        <w:t xml:space="preserve"> не соответствует форме, утвержденной Постановлением № 62. В нарушение пункта 7 </w:t>
      </w:r>
      <w:r w:rsidRPr="00EC30BF">
        <w:rPr>
          <w:rFonts w:eastAsia="Times New Roman CYR"/>
          <w:bCs/>
          <w:i/>
          <w:sz w:val="28"/>
          <w:szCs w:val="28"/>
        </w:rPr>
        <w:t>Положени</w:t>
      </w:r>
      <w:r>
        <w:rPr>
          <w:rFonts w:eastAsia="Times New Roman CYR"/>
          <w:bCs/>
          <w:i/>
          <w:sz w:val="28"/>
          <w:szCs w:val="28"/>
        </w:rPr>
        <w:t>я</w:t>
      </w:r>
      <w:r w:rsidRPr="00EC30BF">
        <w:rPr>
          <w:rFonts w:eastAsia="Times New Roman CYR"/>
          <w:bCs/>
          <w:i/>
          <w:sz w:val="28"/>
          <w:szCs w:val="28"/>
        </w:rPr>
        <w:t xml:space="preserve"> о предоставлении форм отчетности </w:t>
      </w:r>
      <w:r>
        <w:rPr>
          <w:rFonts w:eastAsia="Times New Roman CYR"/>
          <w:bCs/>
          <w:i/>
          <w:sz w:val="28"/>
          <w:szCs w:val="28"/>
        </w:rPr>
        <w:t xml:space="preserve">на приложении отсутствует подпись главы Нефтегорского городского поселения Апшеронского района. </w:t>
      </w:r>
      <w:r w:rsidR="00D2561B">
        <w:rPr>
          <w:rFonts w:eastAsia="Times New Roman CYR"/>
          <w:bCs/>
          <w:i/>
          <w:sz w:val="28"/>
          <w:szCs w:val="28"/>
        </w:rPr>
        <w:t>Недоработки исправлены в ходе проверки.</w:t>
      </w:r>
    </w:p>
    <w:p w:rsidR="00962B01" w:rsidRPr="00786060" w:rsidRDefault="00962B01">
      <w:pPr>
        <w:pStyle w:val="ae"/>
        <w:widowControl w:val="0"/>
        <w:rPr>
          <w:noProof/>
          <w:highlight w:val="lightGray"/>
          <w:lang w:eastAsia="ru-RU"/>
        </w:rPr>
      </w:pPr>
    </w:p>
    <w:p w:rsidR="00EF7948" w:rsidRPr="00C01FA1" w:rsidRDefault="00EF7948" w:rsidP="00223EF4">
      <w:pPr>
        <w:widowControl w:val="0"/>
        <w:numPr>
          <w:ilvl w:val="2"/>
          <w:numId w:val="5"/>
        </w:numPr>
        <w:tabs>
          <w:tab w:val="clear" w:pos="709"/>
          <w:tab w:val="left" w:pos="774"/>
          <w:tab w:val="left" w:pos="1134"/>
        </w:tabs>
        <w:ind w:left="1134" w:hanging="425"/>
      </w:pPr>
      <w:r w:rsidRPr="00C01FA1">
        <w:rPr>
          <w:b/>
          <w:bCs/>
          <w:iCs/>
          <w:sz w:val="28"/>
          <w:szCs w:val="28"/>
        </w:rPr>
        <w:t>Анализ исполнения расходов бюджета поселения</w:t>
      </w:r>
    </w:p>
    <w:p w:rsidR="001075D9" w:rsidRPr="000E3777" w:rsidRDefault="001075D9" w:rsidP="001075D9">
      <w:pPr>
        <w:widowControl w:val="0"/>
        <w:ind w:firstLine="720"/>
        <w:jc w:val="both"/>
        <w:rPr>
          <w:b/>
          <w:bCs/>
          <w:spacing w:val="-16"/>
          <w:sz w:val="20"/>
          <w:szCs w:val="20"/>
        </w:rPr>
      </w:pPr>
    </w:p>
    <w:p w:rsidR="00EF7948" w:rsidRPr="00C4361F" w:rsidRDefault="00EF7948" w:rsidP="00EF7948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C4361F">
        <w:rPr>
          <w:b/>
          <w:bCs/>
          <w:sz w:val="28"/>
          <w:szCs w:val="28"/>
        </w:rPr>
        <w:t xml:space="preserve">4.1. </w:t>
      </w:r>
      <w:r w:rsidR="000944A6">
        <w:rPr>
          <w:b/>
          <w:bCs/>
          <w:sz w:val="28"/>
          <w:szCs w:val="28"/>
        </w:rPr>
        <w:t>А</w:t>
      </w:r>
      <w:r w:rsidR="000944A6" w:rsidRPr="000944A6">
        <w:rPr>
          <w:b/>
          <w:bCs/>
          <w:sz w:val="28"/>
          <w:szCs w:val="28"/>
        </w:rPr>
        <w:t xml:space="preserve">нализ исполнения расходов </w:t>
      </w:r>
      <w:r w:rsidR="000944A6">
        <w:rPr>
          <w:b/>
          <w:bCs/>
          <w:sz w:val="28"/>
          <w:szCs w:val="28"/>
        </w:rPr>
        <w:t>п</w:t>
      </w:r>
      <w:r w:rsidRPr="00C4361F">
        <w:rPr>
          <w:b/>
          <w:bCs/>
          <w:sz w:val="28"/>
          <w:szCs w:val="28"/>
        </w:rPr>
        <w:t xml:space="preserve">о </w:t>
      </w:r>
      <w:r w:rsidRPr="00C4361F">
        <w:rPr>
          <w:b/>
          <w:bCs/>
          <w:kern w:val="28"/>
          <w:sz w:val="28"/>
          <w:szCs w:val="28"/>
        </w:rPr>
        <w:t>разделам</w:t>
      </w:r>
      <w:r w:rsidRPr="00C4361F">
        <w:rPr>
          <w:b/>
          <w:bCs/>
          <w:sz w:val="28"/>
          <w:szCs w:val="28"/>
        </w:rPr>
        <w:t xml:space="preserve"> и подразделам классификации расходов бюджетов Российской Федерации</w:t>
      </w:r>
    </w:p>
    <w:p w:rsidR="007B69CB" w:rsidRPr="00706BC9" w:rsidRDefault="00164905" w:rsidP="007B69CB">
      <w:pPr>
        <w:pStyle w:val="ae"/>
        <w:widowControl w:val="0"/>
        <w:ind w:firstLine="709"/>
        <w:jc w:val="both"/>
        <w:rPr>
          <w:szCs w:val="28"/>
        </w:rPr>
      </w:pPr>
      <w:r w:rsidRPr="000D4C27">
        <w:rPr>
          <w:szCs w:val="28"/>
        </w:rPr>
        <w:t xml:space="preserve">Решением Совета </w:t>
      </w:r>
      <w:r>
        <w:rPr>
          <w:szCs w:val="28"/>
        </w:rPr>
        <w:t xml:space="preserve">Нефтегорского городского </w:t>
      </w:r>
      <w:r w:rsidRPr="000D4C27">
        <w:rPr>
          <w:szCs w:val="28"/>
        </w:rPr>
        <w:t xml:space="preserve">поселения Апшеронского </w:t>
      </w:r>
      <w:r w:rsidRPr="00513E11">
        <w:rPr>
          <w:szCs w:val="28"/>
        </w:rPr>
        <w:t xml:space="preserve">района от </w:t>
      </w:r>
      <w:r>
        <w:rPr>
          <w:szCs w:val="28"/>
        </w:rPr>
        <w:t>07.12.2017</w:t>
      </w:r>
      <w:r w:rsidRPr="00513E11">
        <w:rPr>
          <w:szCs w:val="28"/>
        </w:rPr>
        <w:t xml:space="preserve"> № 1</w:t>
      </w:r>
      <w:r>
        <w:rPr>
          <w:szCs w:val="28"/>
        </w:rPr>
        <w:t>42</w:t>
      </w:r>
      <w:r w:rsidRPr="00513E11">
        <w:rPr>
          <w:szCs w:val="28"/>
        </w:rPr>
        <w:t xml:space="preserve"> </w:t>
      </w:r>
      <w:r w:rsidR="0005661B">
        <w:rPr>
          <w:szCs w:val="28"/>
        </w:rPr>
        <w:t>«</w:t>
      </w:r>
      <w:r w:rsidRPr="00513E11">
        <w:rPr>
          <w:szCs w:val="28"/>
        </w:rPr>
        <w:t xml:space="preserve">О бюджете </w:t>
      </w:r>
      <w:r>
        <w:rPr>
          <w:szCs w:val="28"/>
        </w:rPr>
        <w:t>Нефтегорского городского</w:t>
      </w:r>
      <w:r w:rsidRPr="00513E11">
        <w:rPr>
          <w:szCs w:val="28"/>
        </w:rPr>
        <w:t xml:space="preserve"> поселения Апшеронского района на 2018 год</w:t>
      </w:r>
      <w:r w:rsidR="0005661B">
        <w:rPr>
          <w:szCs w:val="28"/>
        </w:rPr>
        <w:t>»</w:t>
      </w:r>
      <w:r w:rsidRPr="00513E11">
        <w:rPr>
          <w:szCs w:val="28"/>
        </w:rPr>
        <w:t xml:space="preserve"> (в редакции решения Совета </w:t>
      </w:r>
      <w:r>
        <w:rPr>
          <w:szCs w:val="28"/>
        </w:rPr>
        <w:t>Нефтегорского городского</w:t>
      </w:r>
      <w:r w:rsidRPr="00513E11">
        <w:rPr>
          <w:szCs w:val="28"/>
        </w:rPr>
        <w:t xml:space="preserve"> поселения Апшеронского района от </w:t>
      </w:r>
      <w:r w:rsidRPr="00F22061">
        <w:rPr>
          <w:szCs w:val="28"/>
        </w:rPr>
        <w:t>21.12.2018 № 174)</w:t>
      </w:r>
      <w:r w:rsidRPr="00513E11">
        <w:rPr>
          <w:szCs w:val="28"/>
        </w:rPr>
        <w:t xml:space="preserve"> расходы</w:t>
      </w:r>
      <w:r w:rsidRPr="000D4C27">
        <w:rPr>
          <w:szCs w:val="28"/>
        </w:rPr>
        <w:t xml:space="preserve"> </w:t>
      </w:r>
      <w:r>
        <w:rPr>
          <w:szCs w:val="28"/>
        </w:rPr>
        <w:t xml:space="preserve">Нефтегорского городского </w:t>
      </w:r>
      <w:r w:rsidRPr="000D4C27">
        <w:rPr>
          <w:szCs w:val="28"/>
        </w:rPr>
        <w:t>поселения Апшеронского района</w:t>
      </w:r>
      <w:r>
        <w:rPr>
          <w:szCs w:val="28"/>
        </w:rPr>
        <w:t xml:space="preserve"> утверждены в </w:t>
      </w:r>
      <w:r w:rsidRPr="00AA2B3C">
        <w:rPr>
          <w:szCs w:val="28"/>
        </w:rPr>
        <w:t xml:space="preserve">размере </w:t>
      </w:r>
      <w:r>
        <w:rPr>
          <w:szCs w:val="28"/>
        </w:rPr>
        <w:t>39725,1</w:t>
      </w:r>
      <w:r w:rsidRPr="00AA2B3C">
        <w:rPr>
          <w:szCs w:val="28"/>
        </w:rPr>
        <w:t xml:space="preserve"> тыс</w:t>
      </w:r>
      <w:r>
        <w:rPr>
          <w:szCs w:val="28"/>
        </w:rPr>
        <w:t>. рублей.</w:t>
      </w:r>
    </w:p>
    <w:p w:rsidR="00164905" w:rsidRDefault="00164905" w:rsidP="00164905">
      <w:pPr>
        <w:pStyle w:val="ae"/>
        <w:widowControl w:val="0"/>
        <w:suppressAutoHyphens w:val="0"/>
        <w:ind w:firstLine="709"/>
        <w:jc w:val="both"/>
        <w:rPr>
          <w:szCs w:val="28"/>
        </w:rPr>
      </w:pPr>
      <w:r>
        <w:rPr>
          <w:szCs w:val="28"/>
        </w:rPr>
        <w:t xml:space="preserve">Кассовое исполнение </w:t>
      </w:r>
      <w:r w:rsidRPr="00AA2B3C">
        <w:rPr>
          <w:szCs w:val="28"/>
        </w:rPr>
        <w:t xml:space="preserve">составило </w:t>
      </w:r>
      <w:r>
        <w:rPr>
          <w:szCs w:val="28"/>
        </w:rPr>
        <w:t>38878,0</w:t>
      </w:r>
      <w:r w:rsidRPr="00AA2B3C">
        <w:rPr>
          <w:szCs w:val="28"/>
        </w:rPr>
        <w:t xml:space="preserve"> тыс. рублей или </w:t>
      </w:r>
      <w:r>
        <w:rPr>
          <w:szCs w:val="28"/>
        </w:rPr>
        <w:t>97,9</w:t>
      </w:r>
      <w:r w:rsidRPr="00AA2B3C">
        <w:rPr>
          <w:szCs w:val="28"/>
        </w:rPr>
        <w:t>%</w:t>
      </w:r>
      <w:r>
        <w:rPr>
          <w:szCs w:val="28"/>
        </w:rPr>
        <w:t xml:space="preserve"> к утвержденным бюджетным назначениям, из них:</w:t>
      </w:r>
    </w:p>
    <w:p w:rsidR="00164905" w:rsidRDefault="00164905" w:rsidP="00164905">
      <w:pPr>
        <w:pStyle w:val="ae"/>
        <w:widowControl w:val="0"/>
        <w:suppressAutoHyphens w:val="0"/>
        <w:ind w:firstLine="720"/>
        <w:jc w:val="both"/>
        <w:rPr>
          <w:szCs w:val="28"/>
        </w:rPr>
      </w:pPr>
      <w:r>
        <w:rPr>
          <w:szCs w:val="28"/>
        </w:rPr>
        <w:t>расходы администрации Нефтегорского городского поселения Апшеронского района исполнены в сумме 38813,7 тыс. рублей или 97,9% к утвержденным бюджетным назначениям (39660,8 тыс. рублей);</w:t>
      </w:r>
    </w:p>
    <w:p w:rsidR="00164905" w:rsidRDefault="00164905" w:rsidP="00164905">
      <w:pPr>
        <w:pStyle w:val="ae"/>
        <w:widowControl w:val="0"/>
        <w:suppressAutoHyphens w:val="0"/>
        <w:ind w:firstLine="720"/>
        <w:jc w:val="both"/>
        <w:rPr>
          <w:szCs w:val="28"/>
        </w:rPr>
      </w:pPr>
      <w:r>
        <w:rPr>
          <w:szCs w:val="28"/>
        </w:rPr>
        <w:t xml:space="preserve">расходы Совета Нефтегорского городского поселения Апшеронского района исполнены в </w:t>
      </w:r>
      <w:r w:rsidRPr="00520E8B">
        <w:rPr>
          <w:szCs w:val="28"/>
        </w:rPr>
        <w:t xml:space="preserve">сумме </w:t>
      </w:r>
      <w:r>
        <w:rPr>
          <w:szCs w:val="28"/>
        </w:rPr>
        <w:t>64,3</w:t>
      </w:r>
      <w:r w:rsidRPr="00520E8B">
        <w:rPr>
          <w:szCs w:val="28"/>
        </w:rPr>
        <w:t xml:space="preserve"> тыс</w:t>
      </w:r>
      <w:r>
        <w:rPr>
          <w:szCs w:val="28"/>
        </w:rPr>
        <w:t xml:space="preserve">. рублей или 100,0% к утвержденным бюджетным назначениям. </w:t>
      </w:r>
    </w:p>
    <w:p w:rsidR="00F05771" w:rsidRPr="003E20EF" w:rsidRDefault="00F05771" w:rsidP="00F05771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05092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</w:t>
      </w:r>
      <w:r w:rsidRPr="00050929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 xml:space="preserve">поселения </w:t>
      </w:r>
      <w:r w:rsidRPr="00050929">
        <w:rPr>
          <w:sz w:val="28"/>
          <w:szCs w:val="28"/>
        </w:rPr>
        <w:t>по разделам и подразделам классификации расходов бюджетов за 201</w:t>
      </w:r>
      <w:r>
        <w:rPr>
          <w:sz w:val="28"/>
          <w:szCs w:val="28"/>
        </w:rPr>
        <w:t>8</w:t>
      </w:r>
      <w:r w:rsidRPr="000509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представлены в таблице:</w:t>
      </w:r>
    </w:p>
    <w:p w:rsidR="00F05771" w:rsidRPr="003E20EF" w:rsidRDefault="00F05771" w:rsidP="00F05771">
      <w:pPr>
        <w:widowControl w:val="0"/>
        <w:suppressAutoHyphens w:val="0"/>
        <w:ind w:firstLine="709"/>
        <w:jc w:val="right"/>
      </w:pPr>
      <w:r w:rsidRPr="003E20EF">
        <w:t>тыс. рублей</w:t>
      </w:r>
    </w:p>
    <w:p w:rsidR="00F05771" w:rsidRDefault="00F05771" w:rsidP="00F05771">
      <w:pPr>
        <w:widowControl w:val="0"/>
        <w:suppressAutoHyphens w:val="0"/>
        <w:rPr>
          <w:sz w:val="2"/>
          <w:szCs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560"/>
        <w:gridCol w:w="1275"/>
        <w:gridCol w:w="1555"/>
      </w:tblGrid>
      <w:tr w:rsidR="00F05771" w:rsidRPr="003E2E4D" w:rsidTr="00575DC8">
        <w:trPr>
          <w:trHeight w:val="945"/>
        </w:trPr>
        <w:tc>
          <w:tcPr>
            <w:tcW w:w="3964" w:type="dxa"/>
            <w:shd w:val="clear" w:color="auto" w:fill="auto"/>
            <w:hideMark/>
          </w:tcPr>
          <w:p w:rsidR="00F05771" w:rsidRPr="003E2E4D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2E4D">
              <w:rPr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F05771" w:rsidRPr="003E2E4D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2E4D">
              <w:rPr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60" w:type="dxa"/>
            <w:shd w:val="clear" w:color="auto" w:fill="auto"/>
            <w:hideMark/>
          </w:tcPr>
          <w:p w:rsidR="00F05771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2E4D">
              <w:rPr>
                <w:color w:val="000000"/>
                <w:sz w:val="20"/>
                <w:szCs w:val="20"/>
                <w:lang w:eastAsia="ru-RU"/>
              </w:rPr>
              <w:t xml:space="preserve">Утвержденные бюджетные назначения </w:t>
            </w:r>
          </w:p>
          <w:p w:rsidR="00F05771" w:rsidRPr="003E2E4D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2E4D">
              <w:rPr>
                <w:color w:val="000000"/>
                <w:sz w:val="20"/>
                <w:szCs w:val="20"/>
                <w:lang w:eastAsia="ru-RU"/>
              </w:rPr>
              <w:t>на 2018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F05771" w:rsidRPr="003E2E4D" w:rsidRDefault="00F05771" w:rsidP="0095586D">
            <w:pPr>
              <w:widowControl w:val="0"/>
              <w:suppressAutoHyphens w:val="0"/>
              <w:ind w:right="3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2E4D">
              <w:rPr>
                <w:color w:val="000000"/>
                <w:sz w:val="20"/>
                <w:szCs w:val="20"/>
                <w:lang w:eastAsia="ru-RU"/>
              </w:rPr>
              <w:t>Исполнено бюджетных назначений за 2018 год</w:t>
            </w:r>
          </w:p>
        </w:tc>
        <w:tc>
          <w:tcPr>
            <w:tcW w:w="1555" w:type="dxa"/>
            <w:shd w:val="clear" w:color="auto" w:fill="auto"/>
            <w:hideMark/>
          </w:tcPr>
          <w:p w:rsidR="00F05771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2E4D">
              <w:rPr>
                <w:color w:val="000000"/>
                <w:sz w:val="20"/>
                <w:szCs w:val="20"/>
                <w:lang w:eastAsia="ru-RU"/>
              </w:rPr>
              <w:t xml:space="preserve">% </w:t>
            </w:r>
          </w:p>
          <w:p w:rsidR="00F05771" w:rsidRPr="003E2E4D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E2E4D">
              <w:rPr>
                <w:color w:val="000000"/>
                <w:sz w:val="20"/>
                <w:szCs w:val="20"/>
                <w:lang w:eastAsia="ru-RU"/>
              </w:rPr>
              <w:t>исполнения к утвержденным назначениям</w:t>
            </w:r>
          </w:p>
        </w:tc>
      </w:tr>
    </w:tbl>
    <w:p w:rsidR="00F05771" w:rsidRPr="003E2E4D" w:rsidRDefault="00F05771" w:rsidP="00575DC8">
      <w:pPr>
        <w:widowControl w:val="0"/>
        <w:suppressAutoHyphens w:val="0"/>
        <w:spacing w:line="240" w:lineRule="auto"/>
        <w:rPr>
          <w:sz w:val="2"/>
          <w:szCs w:val="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560"/>
        <w:gridCol w:w="1276"/>
        <w:gridCol w:w="1560"/>
      </w:tblGrid>
      <w:tr w:rsidR="00F05771" w:rsidRPr="00335352" w:rsidTr="0095586D">
        <w:trPr>
          <w:trHeight w:val="288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3535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3535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3535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35352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35352">
              <w:rPr>
                <w:color w:val="000000"/>
                <w:sz w:val="16"/>
                <w:szCs w:val="16"/>
                <w:lang w:eastAsia="ru-RU"/>
              </w:rPr>
              <w:t>5=гр4/гр3*100</w:t>
            </w:r>
          </w:p>
        </w:tc>
      </w:tr>
      <w:tr w:rsidR="00F05771" w:rsidRPr="00335352" w:rsidTr="0095586D">
        <w:trPr>
          <w:trHeight w:val="31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11063,7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lang w:eastAsia="ru-RU"/>
              </w:rPr>
            </w:pPr>
            <w:r w:rsidRPr="00335352">
              <w:rPr>
                <w:b/>
                <w:bCs/>
                <w:lang w:eastAsia="ru-RU"/>
              </w:rPr>
              <w:t>11062,3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05771" w:rsidRPr="00335352" w:rsidTr="0095586D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1380,5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413B27">
        <w:trPr>
          <w:trHeight w:val="4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95586D">
        <w:trPr>
          <w:trHeight w:val="1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2879,3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2878,6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95586D">
        <w:trPr>
          <w:trHeight w:val="9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002F02">
        <w:trPr>
          <w:trHeight w:val="1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6739,6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6738,9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53714B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201,1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05771" w:rsidRPr="00335352" w:rsidTr="0053714B">
        <w:trPr>
          <w:trHeight w:val="3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201,1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002F02">
        <w:trPr>
          <w:trHeight w:val="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99,8</w:t>
            </w:r>
          </w:p>
        </w:tc>
      </w:tr>
      <w:tr w:rsidR="00F05771" w:rsidRPr="00335352" w:rsidTr="00002F02">
        <w:trPr>
          <w:trHeight w:val="9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99,8</w:t>
            </w:r>
          </w:p>
        </w:tc>
      </w:tr>
      <w:tr w:rsidR="00F05771" w:rsidRPr="00335352" w:rsidTr="0055311F">
        <w:trPr>
          <w:trHeight w:val="2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5990,3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5331,3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89,0</w:t>
            </w:r>
          </w:p>
        </w:tc>
      </w:tr>
      <w:tr w:rsidR="00F05771" w:rsidRPr="00335352" w:rsidTr="00B42987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5700,1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5045,6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88,5</w:t>
            </w:r>
          </w:p>
        </w:tc>
      </w:tr>
      <w:tr w:rsidR="00F05771" w:rsidRPr="00335352" w:rsidTr="00B42987">
        <w:trPr>
          <w:trHeight w:val="3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285,7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98,4</w:t>
            </w:r>
          </w:p>
        </w:tc>
      </w:tr>
      <w:tr w:rsidR="00F05771" w:rsidRPr="00335352" w:rsidTr="0095586D">
        <w:trPr>
          <w:trHeight w:val="2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15200,5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15168,3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99,8</w:t>
            </w:r>
          </w:p>
        </w:tc>
      </w:tr>
      <w:tr w:rsidR="00F05771" w:rsidRPr="00335352" w:rsidTr="0053714B">
        <w:trPr>
          <w:trHeight w:val="3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9153,4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9122,5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99,7</w:t>
            </w:r>
          </w:p>
        </w:tc>
      </w:tr>
      <w:tr w:rsidR="00F05771" w:rsidRPr="00335352" w:rsidTr="0053714B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727,4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99,9</w:t>
            </w:r>
          </w:p>
        </w:tc>
      </w:tr>
      <w:tr w:rsidR="00F05771" w:rsidRPr="00335352" w:rsidTr="00413B27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1785,0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1784,9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B42987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3534,1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3533,5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413B27">
        <w:trPr>
          <w:trHeight w:val="2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05771" w:rsidRPr="00335352" w:rsidTr="00413B27">
        <w:trPr>
          <w:trHeight w:val="1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95586D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5683,2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5528,9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97,3</w:t>
            </w:r>
          </w:p>
        </w:tc>
      </w:tr>
      <w:tr w:rsidR="00F05771" w:rsidRPr="00335352" w:rsidTr="00413B27">
        <w:trPr>
          <w:trHeight w:val="2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5683,2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5528,9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97,3</w:t>
            </w:r>
          </w:p>
        </w:tc>
      </w:tr>
      <w:tr w:rsidR="00F05771" w:rsidRPr="00335352" w:rsidTr="00413B27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1516,8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05771" w:rsidRPr="00335352" w:rsidTr="00413B27">
        <w:trPr>
          <w:trHeight w:val="2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1516,8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95586D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05771" w:rsidRPr="00335352" w:rsidTr="00413B27">
        <w:trPr>
          <w:trHeight w:val="4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35352">
              <w:rPr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color w:val="000000"/>
                <w:lang w:eastAsia="ru-RU"/>
              </w:rPr>
            </w:pPr>
            <w:r w:rsidRPr="00335352">
              <w:rPr>
                <w:color w:val="000000"/>
                <w:lang w:eastAsia="ru-RU"/>
              </w:rPr>
              <w:t>100,0</w:t>
            </w:r>
          </w:p>
        </w:tc>
      </w:tr>
      <w:tr w:rsidR="00F05771" w:rsidRPr="00335352" w:rsidTr="0095586D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5352">
              <w:rPr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39725,1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38878,0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771" w:rsidRPr="00335352" w:rsidRDefault="00F05771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35352">
              <w:rPr>
                <w:b/>
                <w:bCs/>
                <w:color w:val="000000"/>
                <w:lang w:eastAsia="ru-RU"/>
              </w:rPr>
              <w:t>97,9</w:t>
            </w:r>
          </w:p>
        </w:tc>
      </w:tr>
    </w:tbl>
    <w:p w:rsidR="00A3796B" w:rsidRDefault="00A3796B" w:rsidP="00A3796B">
      <w:pPr>
        <w:widowControl w:val="0"/>
        <w:ind w:left="709"/>
        <w:jc w:val="both"/>
        <w:rPr>
          <w:sz w:val="28"/>
          <w:szCs w:val="28"/>
        </w:rPr>
      </w:pPr>
    </w:p>
    <w:p w:rsidR="00F05771" w:rsidRDefault="00F05771" w:rsidP="00B01891">
      <w:pPr>
        <w:widowControl w:val="0"/>
        <w:ind w:firstLine="709"/>
        <w:jc w:val="both"/>
        <w:rPr>
          <w:sz w:val="28"/>
          <w:szCs w:val="28"/>
        </w:rPr>
      </w:pPr>
      <w:r w:rsidRPr="00F05771">
        <w:rPr>
          <w:sz w:val="28"/>
          <w:szCs w:val="28"/>
        </w:rPr>
        <w:t xml:space="preserve">Наибольший удельный вес 39,0 % в структуре расходов Нефтегорского городского поселения Апшеронского района приходится на раздел </w:t>
      </w:r>
      <w:r w:rsidR="0005661B">
        <w:rPr>
          <w:sz w:val="28"/>
          <w:szCs w:val="28"/>
        </w:rPr>
        <w:t>«</w:t>
      </w:r>
      <w:r w:rsidRPr="00F05771">
        <w:rPr>
          <w:sz w:val="28"/>
          <w:szCs w:val="28"/>
        </w:rPr>
        <w:t>Жилищно-коммунальное хозяйство</w:t>
      </w:r>
      <w:r w:rsidR="0005661B">
        <w:rPr>
          <w:sz w:val="28"/>
          <w:szCs w:val="28"/>
        </w:rPr>
        <w:t>»</w:t>
      </w:r>
      <w:r w:rsidRPr="00F05771">
        <w:rPr>
          <w:sz w:val="28"/>
          <w:szCs w:val="28"/>
        </w:rPr>
        <w:t xml:space="preserve">, наименьший удельный вес 0,1 % приходится на раздел </w:t>
      </w:r>
      <w:r w:rsidR="0005661B">
        <w:rPr>
          <w:sz w:val="28"/>
          <w:szCs w:val="28"/>
        </w:rPr>
        <w:t>«</w:t>
      </w:r>
      <w:r w:rsidRPr="00F05771">
        <w:rPr>
          <w:sz w:val="28"/>
          <w:szCs w:val="28"/>
        </w:rPr>
        <w:t>Образование</w:t>
      </w:r>
      <w:r w:rsidR="0005661B">
        <w:rPr>
          <w:sz w:val="28"/>
          <w:szCs w:val="28"/>
        </w:rPr>
        <w:t>»</w:t>
      </w:r>
      <w:r w:rsidRPr="00F05771">
        <w:rPr>
          <w:sz w:val="28"/>
          <w:szCs w:val="28"/>
        </w:rPr>
        <w:t>.</w:t>
      </w:r>
    </w:p>
    <w:p w:rsidR="00B01891" w:rsidRPr="00B01891" w:rsidRDefault="00B01891" w:rsidP="00B01891">
      <w:pPr>
        <w:widowControl w:val="0"/>
        <w:ind w:firstLine="709"/>
        <w:jc w:val="both"/>
        <w:rPr>
          <w:sz w:val="28"/>
          <w:szCs w:val="28"/>
        </w:rPr>
      </w:pPr>
      <w:r w:rsidRPr="00B01891">
        <w:rPr>
          <w:sz w:val="28"/>
          <w:szCs w:val="28"/>
        </w:rPr>
        <w:t xml:space="preserve">Неисполненные бюджетные назначения составили </w:t>
      </w:r>
      <w:r w:rsidR="00F05771">
        <w:rPr>
          <w:sz w:val="28"/>
          <w:szCs w:val="28"/>
        </w:rPr>
        <w:t>2,1</w:t>
      </w:r>
      <w:r w:rsidR="007B69CB">
        <w:rPr>
          <w:sz w:val="28"/>
          <w:szCs w:val="28"/>
        </w:rPr>
        <w:t xml:space="preserve"> </w:t>
      </w:r>
      <w:r w:rsidRPr="00B01891">
        <w:rPr>
          <w:sz w:val="28"/>
          <w:szCs w:val="28"/>
        </w:rPr>
        <w:t>% от общей суммы утвержденных бюджетных назначений (</w:t>
      </w:r>
      <w:r w:rsidR="00F05771">
        <w:rPr>
          <w:sz w:val="28"/>
          <w:szCs w:val="28"/>
        </w:rPr>
        <w:t>39725,1</w:t>
      </w:r>
      <w:r>
        <w:rPr>
          <w:sz w:val="28"/>
          <w:szCs w:val="28"/>
        </w:rPr>
        <w:t xml:space="preserve"> </w:t>
      </w:r>
      <w:r w:rsidRPr="00B01891">
        <w:rPr>
          <w:sz w:val="28"/>
          <w:szCs w:val="28"/>
        </w:rPr>
        <w:t>тыс. рублей).</w:t>
      </w:r>
    </w:p>
    <w:p w:rsidR="005017A0" w:rsidRPr="00EE5747" w:rsidRDefault="005017A0" w:rsidP="005017A0">
      <w:pPr>
        <w:pStyle w:val="1"/>
        <w:keepNext w:val="0"/>
        <w:widowControl w:val="0"/>
        <w:tabs>
          <w:tab w:val="left" w:pos="1260"/>
        </w:tabs>
        <w:suppressAutoHyphens w:val="0"/>
        <w:spacing w:line="240" w:lineRule="auto"/>
        <w:jc w:val="both"/>
        <w:textAlignment w:val="auto"/>
        <w:rPr>
          <w:szCs w:val="28"/>
        </w:rPr>
      </w:pPr>
      <w:r w:rsidRPr="00EE5747">
        <w:rPr>
          <w:szCs w:val="28"/>
        </w:rPr>
        <w:t xml:space="preserve">Анализ исполнения расходов бюджета поселения </w:t>
      </w:r>
      <w:r>
        <w:rPr>
          <w:szCs w:val="28"/>
        </w:rPr>
        <w:t>в разрезе</w:t>
      </w:r>
      <w:r w:rsidRPr="00EE5747">
        <w:rPr>
          <w:szCs w:val="28"/>
        </w:rPr>
        <w:t xml:space="preserve"> вид</w:t>
      </w:r>
      <w:r>
        <w:rPr>
          <w:szCs w:val="28"/>
        </w:rPr>
        <w:t>ов</w:t>
      </w:r>
      <w:r w:rsidRPr="00EE5747">
        <w:rPr>
          <w:szCs w:val="28"/>
        </w:rPr>
        <w:t xml:space="preserve"> </w:t>
      </w:r>
      <w:r>
        <w:rPr>
          <w:szCs w:val="28"/>
        </w:rPr>
        <w:t>р</w:t>
      </w:r>
      <w:r w:rsidRPr="00EE5747">
        <w:rPr>
          <w:szCs w:val="28"/>
        </w:rPr>
        <w:t xml:space="preserve">асходов </w:t>
      </w:r>
      <w:r>
        <w:t xml:space="preserve">классификации расходов бюджетов </w:t>
      </w:r>
      <w:r w:rsidRPr="00EE5747">
        <w:rPr>
          <w:szCs w:val="28"/>
        </w:rPr>
        <w:t>за 2018 год представлен в таблице</w:t>
      </w:r>
      <w:r>
        <w:rPr>
          <w:szCs w:val="28"/>
        </w:rPr>
        <w:t>:</w:t>
      </w:r>
    </w:p>
    <w:p w:rsidR="005017A0" w:rsidRPr="00A96511" w:rsidRDefault="005017A0" w:rsidP="005017A0">
      <w:pPr>
        <w:widowControl w:val="0"/>
        <w:suppressAutoHyphens w:val="0"/>
        <w:ind w:firstLine="709"/>
        <w:jc w:val="right"/>
      </w:pPr>
      <w:r w:rsidRPr="00A96511"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134"/>
        <w:gridCol w:w="1134"/>
        <w:gridCol w:w="1134"/>
        <w:gridCol w:w="1276"/>
        <w:gridCol w:w="1275"/>
      </w:tblGrid>
      <w:tr w:rsidR="00413B27" w:rsidRPr="00A96511" w:rsidTr="00413B27">
        <w:trPr>
          <w:trHeight w:val="1197"/>
        </w:trPr>
        <w:tc>
          <w:tcPr>
            <w:tcW w:w="2268" w:type="dxa"/>
            <w:shd w:val="clear" w:color="auto" w:fill="auto"/>
            <w:vAlign w:val="center"/>
          </w:tcPr>
          <w:p w:rsidR="005017A0" w:rsidRPr="00E23D95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D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3B27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D95">
              <w:rPr>
                <w:sz w:val="20"/>
                <w:szCs w:val="20"/>
              </w:rPr>
              <w:t xml:space="preserve">Код </w:t>
            </w:r>
          </w:p>
          <w:p w:rsidR="005017A0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D95">
              <w:rPr>
                <w:sz w:val="20"/>
                <w:szCs w:val="20"/>
              </w:rPr>
              <w:t xml:space="preserve">расхода по бюджетной </w:t>
            </w:r>
            <w:proofErr w:type="spellStart"/>
            <w:r w:rsidRPr="00E23D95">
              <w:rPr>
                <w:sz w:val="20"/>
                <w:szCs w:val="20"/>
              </w:rPr>
              <w:t>классифика</w:t>
            </w:r>
            <w:proofErr w:type="spellEnd"/>
          </w:p>
          <w:p w:rsidR="005017A0" w:rsidRPr="00E23D95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23D95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017A0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D95">
              <w:rPr>
                <w:sz w:val="20"/>
                <w:szCs w:val="20"/>
              </w:rPr>
              <w:t>Утверж</w:t>
            </w:r>
            <w:r>
              <w:rPr>
                <w:sz w:val="20"/>
                <w:szCs w:val="20"/>
              </w:rPr>
              <w:t>ден</w:t>
            </w:r>
          </w:p>
          <w:p w:rsidR="005017A0" w:rsidRPr="00E23D95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бюджетные назначения на </w:t>
            </w:r>
            <w:r w:rsidRPr="00E23D9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E23D9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17A0" w:rsidRPr="00E23D95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D95">
              <w:rPr>
                <w:sz w:val="20"/>
                <w:szCs w:val="20"/>
              </w:rPr>
              <w:t>Исполнено бюджетных назначений за 201</w:t>
            </w:r>
            <w:r>
              <w:rPr>
                <w:sz w:val="20"/>
                <w:szCs w:val="20"/>
              </w:rPr>
              <w:t>8</w:t>
            </w:r>
            <w:r w:rsidRPr="00E23D9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3B27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23D95">
              <w:rPr>
                <w:sz w:val="20"/>
                <w:szCs w:val="20"/>
              </w:rPr>
              <w:t>Неиспол</w:t>
            </w:r>
            <w:proofErr w:type="spellEnd"/>
          </w:p>
          <w:p w:rsidR="005017A0" w:rsidRPr="00E23D95" w:rsidRDefault="005017A0" w:rsidP="00413B27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23D95">
              <w:rPr>
                <w:sz w:val="20"/>
                <w:szCs w:val="20"/>
              </w:rPr>
              <w:t>ненные</w:t>
            </w:r>
            <w:proofErr w:type="spellEnd"/>
            <w:r w:rsidRPr="00E23D95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7A0" w:rsidRPr="00E23D95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D95">
              <w:rPr>
                <w:sz w:val="20"/>
                <w:szCs w:val="20"/>
              </w:rPr>
              <w:t>%</w:t>
            </w:r>
          </w:p>
          <w:p w:rsidR="005017A0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D95">
              <w:rPr>
                <w:sz w:val="20"/>
                <w:szCs w:val="20"/>
              </w:rPr>
              <w:t>исполнения к утвержден</w:t>
            </w:r>
          </w:p>
          <w:p w:rsidR="005017A0" w:rsidRPr="00E23D95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23D95">
              <w:rPr>
                <w:sz w:val="20"/>
                <w:szCs w:val="20"/>
              </w:rPr>
              <w:t>ным</w:t>
            </w:r>
            <w:proofErr w:type="spellEnd"/>
            <w:r w:rsidRPr="00E23D95">
              <w:rPr>
                <w:sz w:val="20"/>
                <w:szCs w:val="20"/>
              </w:rPr>
              <w:t xml:space="preserve"> назначениям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7A0" w:rsidRPr="00E23D95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D95">
              <w:rPr>
                <w:sz w:val="20"/>
                <w:szCs w:val="20"/>
              </w:rPr>
              <w:t>%</w:t>
            </w:r>
          </w:p>
          <w:p w:rsidR="005017A0" w:rsidRPr="00E23D95" w:rsidRDefault="005017A0" w:rsidP="0095586D">
            <w:pPr>
              <w:pStyle w:val="afc"/>
              <w:widowControl w:val="0"/>
              <w:suppressLineNumbers w:val="0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E23D95">
              <w:rPr>
                <w:sz w:val="20"/>
                <w:szCs w:val="20"/>
              </w:rPr>
              <w:t>исполнения в общем объеме исполнения расходов</w:t>
            </w:r>
          </w:p>
        </w:tc>
      </w:tr>
    </w:tbl>
    <w:p w:rsidR="00457B37" w:rsidRPr="00457B37" w:rsidRDefault="00457B37" w:rsidP="00457B37">
      <w:pPr>
        <w:spacing w:line="240" w:lineRule="auto"/>
        <w:rPr>
          <w:sz w:val="2"/>
          <w:szCs w:val="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34"/>
        <w:gridCol w:w="1134"/>
        <w:gridCol w:w="1134"/>
        <w:gridCol w:w="1276"/>
        <w:gridCol w:w="1275"/>
      </w:tblGrid>
      <w:tr w:rsidR="00305A16" w:rsidRPr="007B5FE4" w:rsidTr="00413B27">
        <w:trPr>
          <w:trHeight w:val="288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5FE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5FE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5FE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5FE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5FE4">
              <w:rPr>
                <w:color w:val="000000"/>
                <w:sz w:val="16"/>
                <w:szCs w:val="16"/>
                <w:lang w:eastAsia="ru-RU"/>
              </w:rPr>
              <w:t>5=гр3-гр4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5FE4">
              <w:rPr>
                <w:color w:val="000000"/>
                <w:sz w:val="16"/>
                <w:szCs w:val="16"/>
                <w:lang w:eastAsia="ru-RU"/>
              </w:rPr>
              <w:t>6=гр4/гр3*100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B5FE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05A16" w:rsidRPr="007B5FE4" w:rsidTr="00413B27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бюджета, всего, </w:t>
            </w:r>
            <w:r w:rsidRPr="007B5FE4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5A16" w:rsidRPr="007B5FE4" w:rsidTr="0053714B">
        <w:trPr>
          <w:trHeight w:val="4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</w:t>
            </w:r>
            <w:r w:rsidRPr="007B5FE4">
              <w:rPr>
                <w:color w:val="000000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lastRenderedPageBreak/>
              <w:t>992 00 00 00 0 00 00000 121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</w:tr>
      <w:tr w:rsidR="00305A16" w:rsidRPr="007B5FE4" w:rsidTr="00413B27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5A16" w:rsidRPr="007B5FE4" w:rsidTr="00413B27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305A16" w:rsidRPr="007B5FE4" w:rsidTr="00413B27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информационно-телекоммуникационных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</w:tr>
      <w:tr w:rsidR="00305A16" w:rsidRPr="007B5FE4" w:rsidTr="00413B27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</w:tr>
      <w:tr w:rsidR="00305A16" w:rsidRPr="007B5FE4" w:rsidTr="00413B27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305A16" w:rsidRPr="007B5FE4" w:rsidTr="00413B27">
        <w:trPr>
          <w:trHeight w:val="10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</w:tr>
      <w:tr w:rsidR="00305A16" w:rsidRPr="007B5FE4" w:rsidTr="00413B27">
        <w:trPr>
          <w:trHeight w:val="10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</w:tr>
      <w:tr w:rsidR="00305A16" w:rsidRPr="007B5FE4" w:rsidTr="00413B27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05A16" w:rsidRPr="007B5FE4" w:rsidTr="00413B27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5A16" w:rsidRPr="007B5FE4" w:rsidTr="00413B27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05A16" w:rsidRPr="007B5FE4" w:rsidTr="00413B27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5A16" w:rsidRPr="007B5FE4" w:rsidTr="0053714B">
        <w:trPr>
          <w:trHeight w:val="1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 xml:space="preserve">992 00 00 00 0 </w:t>
            </w:r>
            <w:r w:rsidRPr="007B5FE4">
              <w:rPr>
                <w:color w:val="000000"/>
                <w:sz w:val="20"/>
                <w:szCs w:val="20"/>
                <w:lang w:eastAsia="ru-RU"/>
              </w:rPr>
              <w:lastRenderedPageBreak/>
              <w:t>00 00000 853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05A16" w:rsidRPr="007B5FE4" w:rsidTr="00413B27">
        <w:trPr>
          <w:trHeight w:val="1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305A16" w:rsidRPr="007B5FE4" w:rsidTr="00413B27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5A16" w:rsidRPr="007B5FE4" w:rsidTr="00413B27">
        <w:trPr>
          <w:trHeight w:val="10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992 00 00 00 0 00 00000 119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</w:tr>
      <w:tr w:rsidR="00305A16" w:rsidRPr="007B5FE4" w:rsidTr="00413B27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информационно-телекоммуникационных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991 00 00 00 0 00 00000 242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05A16" w:rsidRPr="007B5FE4" w:rsidTr="00413B27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Pr="007B5FE4" w:rsidRDefault="005017A0" w:rsidP="0095586D">
            <w:pPr>
              <w:widowControl w:val="0"/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B5FE4">
              <w:rPr>
                <w:color w:val="000000"/>
                <w:sz w:val="20"/>
                <w:szCs w:val="20"/>
                <w:lang w:eastAsia="ru-RU"/>
              </w:rPr>
              <w:t>991 00 00 00 0 00 00000 540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7A0" w:rsidRDefault="005017A0" w:rsidP="0095586D">
            <w:pPr>
              <w:widowControl w:val="0"/>
              <w:suppressAutoHyphens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</w:tbl>
    <w:p w:rsidR="00A3796B" w:rsidRDefault="00A3796B" w:rsidP="007B69CB">
      <w:pPr>
        <w:pStyle w:val="210"/>
        <w:spacing w:line="240" w:lineRule="auto"/>
        <w:rPr>
          <w:szCs w:val="28"/>
        </w:rPr>
      </w:pPr>
    </w:p>
    <w:p w:rsidR="005017A0" w:rsidRDefault="005017A0" w:rsidP="005017A0">
      <w:pPr>
        <w:pStyle w:val="ae"/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90697">
        <w:rPr>
          <w:szCs w:val="28"/>
        </w:rPr>
        <w:t xml:space="preserve">Наибольший удельный вес </w:t>
      </w:r>
      <w:r>
        <w:rPr>
          <w:szCs w:val="28"/>
        </w:rPr>
        <w:t xml:space="preserve">44,3 </w:t>
      </w:r>
      <w:r w:rsidRPr="00290697">
        <w:rPr>
          <w:szCs w:val="28"/>
        </w:rPr>
        <w:t xml:space="preserve">% в общей сумме </w:t>
      </w:r>
      <w:r>
        <w:rPr>
          <w:szCs w:val="28"/>
        </w:rPr>
        <w:t xml:space="preserve">исполнения </w:t>
      </w:r>
      <w:r w:rsidRPr="00290697">
        <w:rPr>
          <w:szCs w:val="28"/>
        </w:rPr>
        <w:t xml:space="preserve">расходов </w:t>
      </w:r>
      <w:r>
        <w:rPr>
          <w:szCs w:val="28"/>
        </w:rPr>
        <w:t>бюджета поселения</w:t>
      </w:r>
      <w:r w:rsidRPr="00290697">
        <w:rPr>
          <w:szCs w:val="28"/>
        </w:rPr>
        <w:t xml:space="preserve"> занимают </w:t>
      </w:r>
      <w:r>
        <w:rPr>
          <w:szCs w:val="28"/>
        </w:rPr>
        <w:t>расходы на оплату труда и начисления на выплаты по оплате труда (</w:t>
      </w:r>
      <w:r w:rsidRPr="00C027FD">
        <w:rPr>
          <w:szCs w:val="28"/>
        </w:rPr>
        <w:t>17225,</w:t>
      </w:r>
      <w:r>
        <w:rPr>
          <w:szCs w:val="28"/>
        </w:rPr>
        <w:t>9 тыс. рублей)</w:t>
      </w:r>
      <w:r w:rsidRPr="00290697">
        <w:rPr>
          <w:szCs w:val="28"/>
        </w:rPr>
        <w:t>.</w:t>
      </w:r>
    </w:p>
    <w:p w:rsidR="00413B27" w:rsidRPr="00736978" w:rsidRDefault="00413B27" w:rsidP="00EF70B5">
      <w:pPr>
        <w:pStyle w:val="ae"/>
        <w:widowControl w:val="0"/>
        <w:tabs>
          <w:tab w:val="left" w:pos="0"/>
        </w:tabs>
        <w:jc w:val="both"/>
        <w:rPr>
          <w:sz w:val="22"/>
        </w:rPr>
      </w:pPr>
    </w:p>
    <w:p w:rsidR="00962B01" w:rsidRPr="00E403C2" w:rsidRDefault="00962B01" w:rsidP="00EF70B5">
      <w:pPr>
        <w:pStyle w:val="ae"/>
        <w:widowControl w:val="0"/>
        <w:tabs>
          <w:tab w:val="left" w:pos="0"/>
        </w:tabs>
        <w:jc w:val="both"/>
      </w:pPr>
      <w:r w:rsidRPr="00E403C2">
        <w:tab/>
        <w:t xml:space="preserve">Структура расходов бюджета </w:t>
      </w:r>
      <w:r w:rsidR="00D3637E">
        <w:t xml:space="preserve">поселения </w:t>
      </w:r>
      <w:r w:rsidR="007B69CB">
        <w:t>за 201</w:t>
      </w:r>
      <w:r w:rsidR="00575DC8">
        <w:t>8</w:t>
      </w:r>
      <w:r w:rsidR="008F6C7B">
        <w:t xml:space="preserve"> год</w:t>
      </w:r>
      <w:r w:rsidRPr="00E403C2">
        <w:t xml:space="preserve"> представлена на схеме</w:t>
      </w:r>
      <w:r w:rsidR="007C2D78">
        <w:t>:</w:t>
      </w:r>
    </w:p>
    <w:p w:rsidR="00E45746" w:rsidRPr="00786060" w:rsidRDefault="00962B01" w:rsidP="00AB0B01">
      <w:pPr>
        <w:pStyle w:val="ae"/>
        <w:widowControl w:val="0"/>
        <w:jc w:val="both"/>
        <w:rPr>
          <w:b/>
          <w:color w:val="000000"/>
          <w:szCs w:val="28"/>
          <w:highlight w:val="lightGray"/>
        </w:rPr>
      </w:pPr>
      <w:r w:rsidRPr="006C3E76">
        <w:rPr>
          <w:b/>
          <w:color w:val="000000"/>
          <w:szCs w:val="28"/>
        </w:rPr>
        <w:tab/>
      </w:r>
      <w:r w:rsidR="004A39D0">
        <w:rPr>
          <w:noProof/>
        </w:rPr>
        <w:drawing>
          <wp:inline distT="0" distB="0" distL="0" distR="0" wp14:anchorId="691071E3" wp14:editId="36EDEF6D">
            <wp:extent cx="6119495" cy="3922096"/>
            <wp:effectExtent l="0" t="0" r="14605" b="25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5E1A" w:rsidRDefault="005A5E1A" w:rsidP="005A5E1A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  <w:r w:rsidRPr="005E30DA">
        <w:rPr>
          <w:rFonts w:eastAsia="Times New Roman CYR"/>
          <w:bCs/>
          <w:i/>
          <w:sz w:val="28"/>
          <w:szCs w:val="28"/>
        </w:rPr>
        <w:lastRenderedPageBreak/>
        <w:t xml:space="preserve">В приложении 2 </w:t>
      </w:r>
      <w:r w:rsidR="0005661B">
        <w:rPr>
          <w:rFonts w:eastAsia="Times New Roman CYR"/>
          <w:bCs/>
          <w:i/>
          <w:sz w:val="28"/>
          <w:szCs w:val="28"/>
        </w:rPr>
        <w:t>«</w:t>
      </w:r>
      <w:r w:rsidRPr="005E30DA">
        <w:rPr>
          <w:rFonts w:eastAsia="Times New Roman CYR"/>
          <w:bCs/>
          <w:i/>
          <w:sz w:val="28"/>
          <w:szCs w:val="28"/>
        </w:rPr>
        <w:t xml:space="preserve">Расходы бюджета Нефтегорского городского поселения Апшеронского района по ведомственной структуре расходов бюджета </w:t>
      </w:r>
      <w:r>
        <w:rPr>
          <w:rFonts w:eastAsia="Times New Roman CYR"/>
          <w:bCs/>
          <w:i/>
          <w:sz w:val="28"/>
          <w:szCs w:val="28"/>
        </w:rPr>
        <w:t>з</w:t>
      </w:r>
      <w:r w:rsidRPr="005E30DA">
        <w:rPr>
          <w:rFonts w:eastAsia="Times New Roman CYR"/>
          <w:bCs/>
          <w:i/>
          <w:sz w:val="28"/>
          <w:szCs w:val="28"/>
        </w:rPr>
        <w:t>а 201</w:t>
      </w:r>
      <w:r>
        <w:rPr>
          <w:rFonts w:eastAsia="Times New Roman CYR"/>
          <w:bCs/>
          <w:i/>
          <w:sz w:val="28"/>
          <w:szCs w:val="28"/>
        </w:rPr>
        <w:t>8</w:t>
      </w:r>
      <w:r w:rsidRPr="005E30DA">
        <w:rPr>
          <w:rFonts w:eastAsia="Times New Roman CYR"/>
          <w:bCs/>
          <w:i/>
          <w:sz w:val="28"/>
          <w:szCs w:val="28"/>
        </w:rPr>
        <w:t xml:space="preserve"> год</w:t>
      </w:r>
      <w:r w:rsidR="0005661B">
        <w:rPr>
          <w:rFonts w:eastAsia="Times New Roman CYR"/>
          <w:bCs/>
          <w:i/>
          <w:sz w:val="28"/>
          <w:szCs w:val="28"/>
        </w:rPr>
        <w:t>»</w:t>
      </w:r>
      <w:r w:rsidR="006F60A4">
        <w:rPr>
          <w:rFonts w:eastAsia="Times New Roman CYR"/>
          <w:bCs/>
          <w:i/>
          <w:sz w:val="28"/>
          <w:szCs w:val="28"/>
        </w:rPr>
        <w:t xml:space="preserve"> и в приложении  4 </w:t>
      </w:r>
      <w:r w:rsidR="0005661B">
        <w:rPr>
          <w:rFonts w:eastAsia="Times New Roman CYR"/>
          <w:bCs/>
          <w:i/>
          <w:sz w:val="28"/>
          <w:szCs w:val="28"/>
        </w:rPr>
        <w:t>«</w:t>
      </w:r>
      <w:r w:rsidR="006F60A4">
        <w:rPr>
          <w:rFonts w:eastAsia="Times New Roman CYR"/>
          <w:bCs/>
          <w:i/>
          <w:sz w:val="28"/>
          <w:szCs w:val="28"/>
        </w:rPr>
        <w:t>Расходы бюджета Нефтегорского городского поселения Апшеронского района по целевым статьям (муниципальным программам и непрограммным направлениям деятельности),</w:t>
      </w:r>
      <w:r w:rsidR="002C5214">
        <w:rPr>
          <w:rFonts w:eastAsia="Times New Roman CYR"/>
          <w:bCs/>
          <w:i/>
          <w:sz w:val="28"/>
          <w:szCs w:val="28"/>
        </w:rPr>
        <w:t xml:space="preserve"> </w:t>
      </w:r>
      <w:r w:rsidR="006F60A4">
        <w:rPr>
          <w:rFonts w:eastAsia="Times New Roman CYR"/>
          <w:bCs/>
          <w:i/>
          <w:sz w:val="28"/>
          <w:szCs w:val="28"/>
        </w:rPr>
        <w:t>группам видов расходов классификации расходов бюджетов за 2018 год</w:t>
      </w:r>
      <w:r w:rsidR="0005661B">
        <w:rPr>
          <w:rFonts w:eastAsia="Times New Roman CYR"/>
          <w:bCs/>
          <w:i/>
          <w:sz w:val="28"/>
          <w:szCs w:val="28"/>
        </w:rPr>
        <w:t>»</w:t>
      </w:r>
      <w:r>
        <w:rPr>
          <w:rFonts w:eastAsia="Times New Roman CYR"/>
          <w:bCs/>
          <w:i/>
          <w:sz w:val="28"/>
          <w:szCs w:val="28"/>
        </w:rPr>
        <w:t xml:space="preserve"> </w:t>
      </w:r>
      <w:r w:rsidRPr="005E30DA">
        <w:rPr>
          <w:rFonts w:eastAsia="Times New Roman CYR"/>
          <w:bCs/>
          <w:i/>
          <w:sz w:val="28"/>
          <w:szCs w:val="28"/>
        </w:rPr>
        <w:t>к проекту решения об исполнении</w:t>
      </w:r>
      <w:r w:rsidR="00272BE9">
        <w:rPr>
          <w:rFonts w:eastAsia="Times New Roman CYR"/>
          <w:bCs/>
          <w:i/>
          <w:sz w:val="28"/>
          <w:szCs w:val="28"/>
        </w:rPr>
        <w:t xml:space="preserve"> бюджета</w:t>
      </w:r>
      <w:r w:rsidRPr="005E30DA">
        <w:rPr>
          <w:rFonts w:eastAsia="Times New Roman CYR"/>
          <w:bCs/>
          <w:i/>
          <w:sz w:val="28"/>
          <w:szCs w:val="28"/>
        </w:rPr>
        <w:t xml:space="preserve"> </w:t>
      </w:r>
      <w:r>
        <w:rPr>
          <w:rFonts w:eastAsia="Times New Roman CYR"/>
          <w:bCs/>
          <w:i/>
          <w:sz w:val="28"/>
          <w:szCs w:val="28"/>
        </w:rPr>
        <w:t>неверно указаны наименования целевых статей расходов:</w:t>
      </w:r>
    </w:p>
    <w:p w:rsidR="005A5E1A" w:rsidRDefault="005A5E1A" w:rsidP="005A5E1A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4066"/>
        <w:gridCol w:w="3828"/>
      </w:tblGrid>
      <w:tr w:rsidR="006F60A4" w:rsidRPr="005A2756" w:rsidTr="006F60A4">
        <w:tc>
          <w:tcPr>
            <w:tcW w:w="1599" w:type="dxa"/>
            <w:shd w:val="clear" w:color="auto" w:fill="auto"/>
          </w:tcPr>
          <w:p w:rsidR="006F60A4" w:rsidRPr="00DE5552" w:rsidRDefault="006F60A4" w:rsidP="00A9387C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4066" w:type="dxa"/>
            <w:shd w:val="clear" w:color="auto" w:fill="auto"/>
          </w:tcPr>
          <w:p w:rsidR="006F60A4" w:rsidRDefault="006F60A4" w:rsidP="00A9387C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 xml:space="preserve">Наименование кода расхода, указанное в решении о бюджете поселения (в редакции решения от </w:t>
            </w:r>
            <w:r>
              <w:rPr>
                <w:b/>
                <w:i/>
                <w:color w:val="000000"/>
                <w:sz w:val="20"/>
                <w:szCs w:val="20"/>
              </w:rPr>
              <w:t>21</w:t>
            </w:r>
            <w:r w:rsidRPr="00DE5552">
              <w:rPr>
                <w:b/>
                <w:i/>
                <w:color w:val="000000"/>
                <w:sz w:val="20"/>
                <w:szCs w:val="20"/>
              </w:rPr>
              <w:t>.12.2018</w:t>
            </w:r>
          </w:p>
          <w:p w:rsidR="006F60A4" w:rsidRPr="00DE5552" w:rsidRDefault="006F60A4" w:rsidP="00A9387C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>№ 17</w:t>
            </w:r>
            <w:r>
              <w:rPr>
                <w:b/>
                <w:i/>
                <w:color w:val="000000"/>
                <w:sz w:val="20"/>
                <w:szCs w:val="20"/>
              </w:rPr>
              <w:t>4</w:t>
            </w:r>
            <w:r w:rsidRPr="00DE5552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6F60A4" w:rsidRPr="00DE5552" w:rsidRDefault="006F60A4" w:rsidP="00A9387C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 xml:space="preserve">Наименование кода расхода, указанное в </w:t>
            </w:r>
            <w:r>
              <w:rPr>
                <w:b/>
                <w:i/>
                <w:color w:val="000000"/>
                <w:sz w:val="20"/>
                <w:szCs w:val="20"/>
              </w:rPr>
              <w:t>приложени</w:t>
            </w:r>
            <w:r w:rsidR="001F5738">
              <w:rPr>
                <w:b/>
                <w:i/>
                <w:color w:val="000000"/>
                <w:sz w:val="20"/>
                <w:szCs w:val="20"/>
              </w:rPr>
              <w:t>ях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к отчету</w:t>
            </w:r>
          </w:p>
        </w:tc>
      </w:tr>
      <w:tr w:rsidR="006F60A4" w:rsidRPr="005A2756" w:rsidTr="006F60A4">
        <w:tc>
          <w:tcPr>
            <w:tcW w:w="1599" w:type="dxa"/>
            <w:shd w:val="clear" w:color="auto" w:fill="auto"/>
          </w:tcPr>
          <w:p w:rsidR="006F60A4" w:rsidRPr="00726B9C" w:rsidRDefault="006F60A4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  <w:lang w:val="en-US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 xml:space="preserve">03 8 01 </w:t>
            </w:r>
            <w:r w:rsidRPr="00726B9C">
              <w:rPr>
                <w:i/>
                <w:color w:val="000000"/>
                <w:sz w:val="22"/>
                <w:szCs w:val="20"/>
                <w:lang w:val="en-US"/>
              </w:rPr>
              <w:t>S0120</w:t>
            </w:r>
          </w:p>
        </w:tc>
        <w:tc>
          <w:tcPr>
            <w:tcW w:w="4066" w:type="dxa"/>
            <w:shd w:val="clear" w:color="auto" w:fill="auto"/>
          </w:tcPr>
          <w:p w:rsidR="006F60A4" w:rsidRPr="00726B9C" w:rsidRDefault="006F60A4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Повышение оплаты труда работников муниципальных учреждений Краснодарского края</w:t>
            </w:r>
          </w:p>
        </w:tc>
        <w:tc>
          <w:tcPr>
            <w:tcW w:w="3828" w:type="dxa"/>
            <w:shd w:val="clear" w:color="auto" w:fill="auto"/>
          </w:tcPr>
          <w:p w:rsidR="006F60A4" w:rsidRPr="00726B9C" w:rsidRDefault="001F5738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</w:tr>
      <w:tr w:rsidR="006F60A4" w:rsidRPr="005A2756" w:rsidTr="006F60A4">
        <w:tc>
          <w:tcPr>
            <w:tcW w:w="1599" w:type="dxa"/>
            <w:shd w:val="clear" w:color="auto" w:fill="auto"/>
          </w:tcPr>
          <w:p w:rsidR="006F60A4" w:rsidRPr="00726B9C" w:rsidRDefault="006F60A4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03 8 04 20020</w:t>
            </w:r>
          </w:p>
        </w:tc>
        <w:tc>
          <w:tcPr>
            <w:tcW w:w="4066" w:type="dxa"/>
            <w:shd w:val="clear" w:color="auto" w:fill="auto"/>
          </w:tcPr>
          <w:p w:rsidR="006F60A4" w:rsidRPr="00726B9C" w:rsidRDefault="006F60A4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3828" w:type="dxa"/>
            <w:shd w:val="clear" w:color="auto" w:fill="auto"/>
          </w:tcPr>
          <w:p w:rsidR="006F60A4" w:rsidRPr="00726B9C" w:rsidRDefault="006F60A4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</w:tr>
      <w:tr w:rsidR="006F60A4" w:rsidRPr="005A2756" w:rsidTr="006F60A4">
        <w:tc>
          <w:tcPr>
            <w:tcW w:w="1599" w:type="dxa"/>
            <w:shd w:val="clear" w:color="auto" w:fill="auto"/>
          </w:tcPr>
          <w:p w:rsidR="006F60A4" w:rsidRPr="00726B9C" w:rsidRDefault="001F5738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 xml:space="preserve">13 4 00 00000 </w:t>
            </w:r>
          </w:p>
        </w:tc>
        <w:tc>
          <w:tcPr>
            <w:tcW w:w="4066" w:type="dxa"/>
            <w:shd w:val="clear" w:color="auto" w:fill="auto"/>
          </w:tcPr>
          <w:p w:rsidR="006F60A4" w:rsidRPr="00726B9C" w:rsidRDefault="006F60A4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3828" w:type="dxa"/>
            <w:shd w:val="clear" w:color="auto" w:fill="auto"/>
          </w:tcPr>
          <w:p w:rsidR="006F60A4" w:rsidRPr="00726B9C" w:rsidRDefault="006F60A4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Отдельные мероприятия муниципальной программы</w:t>
            </w:r>
          </w:p>
        </w:tc>
      </w:tr>
      <w:tr w:rsidR="006F60A4" w:rsidRPr="005A2756" w:rsidTr="006F60A4">
        <w:tc>
          <w:tcPr>
            <w:tcW w:w="1599" w:type="dxa"/>
            <w:shd w:val="clear" w:color="auto" w:fill="auto"/>
          </w:tcPr>
          <w:p w:rsidR="006F60A4" w:rsidRPr="00726B9C" w:rsidRDefault="001F5738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17</w:t>
            </w:r>
            <w:r w:rsidR="006F60A4" w:rsidRPr="00726B9C">
              <w:rPr>
                <w:i/>
                <w:color w:val="000000"/>
                <w:sz w:val="22"/>
                <w:szCs w:val="20"/>
              </w:rPr>
              <w:t xml:space="preserve"> </w:t>
            </w:r>
            <w:r w:rsidRPr="00726B9C">
              <w:rPr>
                <w:i/>
                <w:color w:val="000000"/>
                <w:sz w:val="22"/>
                <w:szCs w:val="20"/>
              </w:rPr>
              <w:t>1</w:t>
            </w:r>
            <w:r w:rsidR="006F60A4" w:rsidRPr="00726B9C">
              <w:rPr>
                <w:i/>
                <w:color w:val="000000"/>
                <w:sz w:val="22"/>
                <w:szCs w:val="20"/>
              </w:rPr>
              <w:t xml:space="preserve"> 00 00000</w:t>
            </w:r>
          </w:p>
        </w:tc>
        <w:tc>
          <w:tcPr>
            <w:tcW w:w="4066" w:type="dxa"/>
            <w:shd w:val="clear" w:color="auto" w:fill="auto"/>
          </w:tcPr>
          <w:p w:rsidR="006F60A4" w:rsidRPr="00726B9C" w:rsidRDefault="006F60A4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3828" w:type="dxa"/>
            <w:shd w:val="clear" w:color="auto" w:fill="auto"/>
          </w:tcPr>
          <w:p w:rsidR="006F60A4" w:rsidRPr="00726B9C" w:rsidRDefault="006F60A4" w:rsidP="00A9387C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2"/>
                <w:szCs w:val="20"/>
              </w:rPr>
            </w:pPr>
            <w:r w:rsidRPr="00726B9C">
              <w:rPr>
                <w:i/>
                <w:color w:val="000000"/>
                <w:sz w:val="22"/>
                <w:szCs w:val="20"/>
              </w:rPr>
              <w:t>Отдельные мероприятия муниципальной программы</w:t>
            </w:r>
          </w:p>
        </w:tc>
      </w:tr>
    </w:tbl>
    <w:p w:rsidR="005A5E1A" w:rsidRDefault="005A5E1A" w:rsidP="005A5E1A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</w:p>
    <w:p w:rsidR="00726B9C" w:rsidRDefault="00273A18" w:rsidP="005A5E1A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 xml:space="preserve">В приложении 2 неверно указан код раздела и подраздела </w:t>
      </w:r>
      <w:r w:rsidR="00272BE9">
        <w:rPr>
          <w:rFonts w:eastAsia="Times New Roman CYR"/>
          <w:bCs/>
          <w:i/>
          <w:sz w:val="28"/>
          <w:szCs w:val="28"/>
        </w:rPr>
        <w:t>по расходам,</w:t>
      </w:r>
      <w:r>
        <w:rPr>
          <w:rFonts w:eastAsia="Times New Roman CYR"/>
          <w:bCs/>
          <w:i/>
          <w:sz w:val="28"/>
          <w:szCs w:val="28"/>
        </w:rPr>
        <w:t xml:space="preserve"> отражаемым по основному мероприятию 01 </w:t>
      </w:r>
      <w:r w:rsidR="0005661B">
        <w:rPr>
          <w:rFonts w:eastAsia="Times New Roman CYR"/>
          <w:bCs/>
          <w:i/>
          <w:sz w:val="28"/>
          <w:szCs w:val="28"/>
        </w:rPr>
        <w:t>«</w:t>
      </w:r>
      <w:r>
        <w:rPr>
          <w:rFonts w:eastAsia="Times New Roman CYR"/>
          <w:bCs/>
          <w:i/>
          <w:sz w:val="28"/>
          <w:szCs w:val="28"/>
        </w:rPr>
        <w:t>Обеспечение деятельности муниципального учреждения</w:t>
      </w:r>
      <w:r w:rsidR="0005661B">
        <w:rPr>
          <w:rFonts w:eastAsia="Times New Roman CYR"/>
          <w:bCs/>
          <w:i/>
          <w:sz w:val="28"/>
          <w:szCs w:val="28"/>
        </w:rPr>
        <w:t>»</w:t>
      </w:r>
      <w:r>
        <w:rPr>
          <w:rFonts w:eastAsia="Times New Roman CYR"/>
          <w:bCs/>
          <w:i/>
          <w:sz w:val="28"/>
          <w:szCs w:val="28"/>
        </w:rPr>
        <w:t xml:space="preserve"> целевой статьи расходов 19 4 00 00000 </w:t>
      </w:r>
      <w:r w:rsidR="0005661B">
        <w:rPr>
          <w:rFonts w:eastAsia="Times New Roman CYR"/>
          <w:bCs/>
          <w:i/>
          <w:sz w:val="28"/>
          <w:szCs w:val="28"/>
        </w:rPr>
        <w:t>«</w:t>
      </w:r>
      <w:r>
        <w:rPr>
          <w:rFonts w:eastAsia="Times New Roman CYR"/>
          <w:bCs/>
          <w:i/>
          <w:sz w:val="28"/>
          <w:szCs w:val="28"/>
        </w:rPr>
        <w:t>Основные мероприятия муниципальной программы</w:t>
      </w:r>
      <w:r w:rsidR="0005661B">
        <w:rPr>
          <w:rFonts w:eastAsia="Times New Roman CYR"/>
          <w:bCs/>
          <w:i/>
          <w:sz w:val="28"/>
          <w:szCs w:val="28"/>
        </w:rPr>
        <w:t>»</w:t>
      </w:r>
      <w:r>
        <w:rPr>
          <w:rFonts w:eastAsia="Times New Roman CYR"/>
          <w:bCs/>
          <w:i/>
          <w:sz w:val="28"/>
          <w:szCs w:val="28"/>
        </w:rPr>
        <w:t xml:space="preserve"> муниципальной программы Нефтегорского городского поселения Апшеронского района </w:t>
      </w:r>
      <w:r w:rsidR="0005661B">
        <w:rPr>
          <w:rFonts w:eastAsia="Times New Roman CYR"/>
          <w:bCs/>
          <w:i/>
          <w:sz w:val="28"/>
          <w:szCs w:val="28"/>
        </w:rPr>
        <w:t>«</w:t>
      </w:r>
      <w:r>
        <w:rPr>
          <w:rFonts w:eastAsia="Times New Roman CYR"/>
          <w:bCs/>
          <w:i/>
          <w:sz w:val="28"/>
          <w:szCs w:val="28"/>
        </w:rPr>
        <w:t>Развитие жилищно-коммунального хозяйства</w:t>
      </w:r>
      <w:r w:rsidR="0005661B">
        <w:rPr>
          <w:rFonts w:eastAsia="Times New Roman CYR"/>
          <w:bCs/>
          <w:i/>
          <w:sz w:val="28"/>
          <w:szCs w:val="28"/>
        </w:rPr>
        <w:t>»</w:t>
      </w:r>
      <w:r w:rsidR="00383C0D">
        <w:rPr>
          <w:rFonts w:eastAsia="Times New Roman CYR"/>
          <w:bCs/>
          <w:i/>
          <w:sz w:val="28"/>
          <w:szCs w:val="28"/>
        </w:rPr>
        <w:t xml:space="preserve"> (вместо 0505 указан 0503)</w:t>
      </w:r>
      <w:r>
        <w:rPr>
          <w:rFonts w:eastAsia="Times New Roman CYR"/>
          <w:bCs/>
          <w:i/>
          <w:sz w:val="28"/>
          <w:szCs w:val="28"/>
        </w:rPr>
        <w:t xml:space="preserve">. </w:t>
      </w:r>
    </w:p>
    <w:p w:rsidR="00272BE9" w:rsidRPr="000D0B9E" w:rsidRDefault="00F03F1E" w:rsidP="00272BE9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  <w:r w:rsidRPr="00BA1B36">
        <w:rPr>
          <w:rFonts w:eastAsia="Times New Roman CYR"/>
          <w:bCs/>
          <w:i/>
          <w:sz w:val="28"/>
          <w:szCs w:val="28"/>
        </w:rPr>
        <w:t>Форм</w:t>
      </w:r>
      <w:r w:rsidR="00C60163">
        <w:rPr>
          <w:rFonts w:eastAsia="Times New Roman CYR"/>
          <w:bCs/>
          <w:i/>
          <w:sz w:val="28"/>
          <w:szCs w:val="28"/>
        </w:rPr>
        <w:t>ы</w:t>
      </w:r>
      <w:r w:rsidRPr="00BA1B36">
        <w:rPr>
          <w:rFonts w:eastAsia="Times New Roman CYR"/>
          <w:bCs/>
          <w:i/>
          <w:sz w:val="28"/>
          <w:szCs w:val="28"/>
        </w:rPr>
        <w:t xml:space="preserve"> приложени</w:t>
      </w:r>
      <w:r>
        <w:rPr>
          <w:rFonts w:eastAsia="Times New Roman CYR"/>
          <w:bCs/>
          <w:i/>
          <w:sz w:val="28"/>
          <w:szCs w:val="28"/>
        </w:rPr>
        <w:t xml:space="preserve">й 2 и 3 не соответствуют формам, утвержденным Постановлением № 62. </w:t>
      </w:r>
      <w:r w:rsidR="00272BE9">
        <w:rPr>
          <w:rFonts w:eastAsia="Times New Roman CYR"/>
          <w:bCs/>
          <w:i/>
          <w:sz w:val="28"/>
          <w:szCs w:val="28"/>
        </w:rPr>
        <w:t xml:space="preserve">В нарушение пункта 7 </w:t>
      </w:r>
      <w:r w:rsidR="00272BE9" w:rsidRPr="00EC30BF">
        <w:rPr>
          <w:rFonts w:eastAsia="Times New Roman CYR"/>
          <w:bCs/>
          <w:i/>
          <w:sz w:val="28"/>
          <w:szCs w:val="28"/>
        </w:rPr>
        <w:t>Положени</w:t>
      </w:r>
      <w:r w:rsidR="00272BE9">
        <w:rPr>
          <w:rFonts w:eastAsia="Times New Roman CYR"/>
          <w:bCs/>
          <w:i/>
          <w:sz w:val="28"/>
          <w:szCs w:val="28"/>
        </w:rPr>
        <w:t>я</w:t>
      </w:r>
      <w:r w:rsidR="00272BE9" w:rsidRPr="00EC30BF">
        <w:rPr>
          <w:rFonts w:eastAsia="Times New Roman CYR"/>
          <w:bCs/>
          <w:i/>
          <w:sz w:val="28"/>
          <w:szCs w:val="28"/>
        </w:rPr>
        <w:t xml:space="preserve"> о предоставлении форм отчетности </w:t>
      </w:r>
      <w:r w:rsidR="00272BE9">
        <w:rPr>
          <w:rFonts w:eastAsia="Times New Roman CYR"/>
          <w:bCs/>
          <w:i/>
          <w:sz w:val="28"/>
          <w:szCs w:val="28"/>
        </w:rPr>
        <w:t xml:space="preserve">на </w:t>
      </w:r>
      <w:r w:rsidR="00C60163">
        <w:rPr>
          <w:rFonts w:eastAsia="Times New Roman CYR"/>
          <w:bCs/>
          <w:i/>
          <w:sz w:val="28"/>
          <w:szCs w:val="28"/>
        </w:rPr>
        <w:t xml:space="preserve">данных приложениях </w:t>
      </w:r>
      <w:r w:rsidR="00272BE9">
        <w:rPr>
          <w:rFonts w:eastAsia="Times New Roman CYR"/>
          <w:bCs/>
          <w:i/>
          <w:sz w:val="28"/>
          <w:szCs w:val="28"/>
        </w:rPr>
        <w:t xml:space="preserve">отсутствует подпись главы Нефтегорского городского поселения Апшеронского района. </w:t>
      </w:r>
      <w:r w:rsidR="00223EF4">
        <w:rPr>
          <w:rFonts w:eastAsia="Times New Roman CYR"/>
          <w:bCs/>
          <w:i/>
          <w:sz w:val="28"/>
          <w:szCs w:val="28"/>
        </w:rPr>
        <w:t>Недоработки исправлены в ходе проверки.</w:t>
      </w:r>
    </w:p>
    <w:p w:rsidR="0026612E" w:rsidRDefault="0026612E" w:rsidP="00E45746">
      <w:pPr>
        <w:pStyle w:val="ae"/>
        <w:widowControl w:val="0"/>
        <w:ind w:firstLine="709"/>
        <w:jc w:val="both"/>
        <w:rPr>
          <w:b/>
          <w:color w:val="000000"/>
          <w:szCs w:val="28"/>
        </w:rPr>
      </w:pPr>
    </w:p>
    <w:p w:rsidR="00151E7E" w:rsidRPr="00C01FA1" w:rsidRDefault="00151E7E" w:rsidP="00151E7E">
      <w:pPr>
        <w:pStyle w:val="ae"/>
        <w:widowControl w:val="0"/>
        <w:ind w:firstLine="709"/>
        <w:jc w:val="both"/>
        <w:rPr>
          <w:b/>
          <w:color w:val="000000"/>
          <w:szCs w:val="28"/>
        </w:rPr>
      </w:pPr>
      <w:r w:rsidRPr="00C01FA1">
        <w:rPr>
          <w:b/>
          <w:color w:val="000000"/>
          <w:szCs w:val="28"/>
        </w:rPr>
        <w:t xml:space="preserve">4.2. Анализ исполнения расходов поселения по программным и непрограммным направлениям деятельности </w:t>
      </w:r>
    </w:p>
    <w:p w:rsidR="00C60163" w:rsidRDefault="00C60163" w:rsidP="0095586D">
      <w:pPr>
        <w:pStyle w:val="210"/>
        <w:suppressAutoHyphens w:val="0"/>
        <w:spacing w:line="240" w:lineRule="auto"/>
        <w:rPr>
          <w:szCs w:val="28"/>
        </w:rPr>
      </w:pPr>
      <w:r>
        <w:rPr>
          <w:szCs w:val="28"/>
        </w:rPr>
        <w:t xml:space="preserve">В 2018 году администрация Нефтегорского городского поселения Апшеронского района участвовала в реализации девяти муниципальных </w:t>
      </w:r>
      <w:r w:rsidRPr="00C97584">
        <w:rPr>
          <w:szCs w:val="28"/>
        </w:rPr>
        <w:t>программ.</w:t>
      </w:r>
    </w:p>
    <w:p w:rsidR="00C60163" w:rsidRDefault="00C60163" w:rsidP="00C60163">
      <w:pPr>
        <w:pStyle w:val="af4"/>
        <w:widowControl w:val="0"/>
        <w:suppressAutoHyphens w:val="0"/>
        <w:ind w:firstLine="720"/>
        <w:rPr>
          <w:szCs w:val="28"/>
        </w:rPr>
      </w:pPr>
      <w:r>
        <w:rPr>
          <w:szCs w:val="28"/>
        </w:rPr>
        <w:t>Данные об исполнении расходов по муниципальным программам приведены</w:t>
      </w:r>
      <w:r w:rsidRPr="007F3B63">
        <w:rPr>
          <w:szCs w:val="28"/>
        </w:rPr>
        <w:t xml:space="preserve"> в таблице:</w:t>
      </w:r>
    </w:p>
    <w:p w:rsidR="00C60163" w:rsidRDefault="00C60163" w:rsidP="00C60163">
      <w:pPr>
        <w:pStyle w:val="af4"/>
        <w:widowControl w:val="0"/>
        <w:suppressAutoHyphens w:val="0"/>
        <w:ind w:firstLine="720"/>
        <w:rPr>
          <w:szCs w:val="28"/>
          <w:highlight w:val="lightGray"/>
        </w:rPr>
      </w:pPr>
    </w:p>
    <w:p w:rsidR="00C60163" w:rsidRDefault="00C60163" w:rsidP="00C60163">
      <w:pPr>
        <w:pStyle w:val="af4"/>
        <w:widowControl w:val="0"/>
        <w:suppressAutoHyphens w:val="0"/>
        <w:ind w:firstLine="720"/>
        <w:rPr>
          <w:szCs w:val="28"/>
          <w:highlight w:val="lightGray"/>
        </w:rPr>
      </w:pPr>
    </w:p>
    <w:p w:rsidR="00C60163" w:rsidRPr="00FB7D14" w:rsidRDefault="00C60163" w:rsidP="00C60163">
      <w:pPr>
        <w:pStyle w:val="af4"/>
        <w:widowControl w:val="0"/>
        <w:suppressAutoHyphens w:val="0"/>
        <w:ind w:firstLine="720"/>
        <w:jc w:val="right"/>
        <w:rPr>
          <w:szCs w:val="28"/>
        </w:rPr>
      </w:pPr>
      <w:r w:rsidRPr="00FB7D14">
        <w:rPr>
          <w:szCs w:val="28"/>
        </w:rPr>
        <w:lastRenderedPageBreak/>
        <w:t>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418"/>
        <w:gridCol w:w="1275"/>
        <w:gridCol w:w="1276"/>
      </w:tblGrid>
      <w:tr w:rsidR="00DB0F8F" w:rsidRPr="001C505C" w:rsidTr="00DB0F8F">
        <w:tc>
          <w:tcPr>
            <w:tcW w:w="3544" w:type="dxa"/>
            <w:shd w:val="clear" w:color="auto" w:fill="auto"/>
            <w:vAlign w:val="center"/>
          </w:tcPr>
          <w:p w:rsidR="00DB0F8F" w:rsidRPr="006668AB" w:rsidRDefault="00DB0F8F" w:rsidP="0095586D">
            <w:pPr>
              <w:pStyle w:val="afc"/>
              <w:widowControl w:val="0"/>
              <w:suppressLineNumbers w:val="0"/>
              <w:suppressAutoHyphens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6668A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Align w:val="center"/>
          </w:tcPr>
          <w:p w:rsidR="00DB0F8F" w:rsidRPr="006668AB" w:rsidRDefault="00DB0F8F" w:rsidP="0095586D">
            <w:pPr>
              <w:pStyle w:val="afc"/>
              <w:widowControl w:val="0"/>
              <w:suppressLineNumbers w:val="0"/>
              <w:suppressAutoHyphens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предусмотренный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0F8F" w:rsidRPr="006668AB" w:rsidRDefault="00DB0F8F" w:rsidP="0095586D">
            <w:pPr>
              <w:pStyle w:val="afc"/>
              <w:widowControl w:val="0"/>
              <w:suppressLineNumbers w:val="0"/>
              <w:suppressAutoHyphens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6668AB">
              <w:rPr>
                <w:sz w:val="20"/>
                <w:szCs w:val="20"/>
              </w:rPr>
              <w:t>Утвержденные бюджетные ассигнования на 201</w:t>
            </w:r>
            <w:r>
              <w:rPr>
                <w:sz w:val="20"/>
                <w:szCs w:val="20"/>
              </w:rPr>
              <w:t>8</w:t>
            </w:r>
            <w:r w:rsidRPr="006668A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0F8F" w:rsidRPr="006668AB" w:rsidRDefault="00DB0F8F" w:rsidP="0095586D">
            <w:pPr>
              <w:pStyle w:val="afc"/>
              <w:widowControl w:val="0"/>
              <w:suppressLineNumbers w:val="0"/>
              <w:suppressAutoHyphens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6668AB">
              <w:rPr>
                <w:sz w:val="20"/>
                <w:szCs w:val="20"/>
              </w:rPr>
              <w:t>Исполнено за 201</w:t>
            </w:r>
            <w:r>
              <w:rPr>
                <w:sz w:val="20"/>
                <w:szCs w:val="20"/>
              </w:rPr>
              <w:t>8</w:t>
            </w:r>
            <w:r w:rsidRPr="006668A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F8F" w:rsidRPr="006668AB" w:rsidRDefault="00DB0F8F" w:rsidP="0095586D">
            <w:pPr>
              <w:pStyle w:val="afc"/>
              <w:widowControl w:val="0"/>
              <w:suppressLineNumbers w:val="0"/>
              <w:suppressAutoHyphens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6668AB">
              <w:rPr>
                <w:sz w:val="20"/>
                <w:szCs w:val="20"/>
              </w:rPr>
              <w:t xml:space="preserve">% </w:t>
            </w:r>
          </w:p>
          <w:p w:rsidR="00DB0F8F" w:rsidRPr="006668AB" w:rsidRDefault="00DB0F8F" w:rsidP="0095586D">
            <w:pPr>
              <w:pStyle w:val="afc"/>
              <w:widowControl w:val="0"/>
              <w:suppressLineNumbers w:val="0"/>
              <w:suppressAutoHyphens w:val="0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6668AB">
              <w:rPr>
                <w:sz w:val="20"/>
                <w:szCs w:val="20"/>
              </w:rPr>
              <w:t xml:space="preserve">исполнения </w:t>
            </w:r>
          </w:p>
        </w:tc>
      </w:tr>
    </w:tbl>
    <w:p w:rsidR="00DB0F8F" w:rsidRPr="000368DF" w:rsidRDefault="00DB0F8F" w:rsidP="00DB0F8F">
      <w:pPr>
        <w:widowControl w:val="0"/>
        <w:suppressAutoHyphens w:val="0"/>
        <w:spacing w:line="240" w:lineRule="auto"/>
        <w:rPr>
          <w:sz w:val="2"/>
          <w:szCs w:val="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418"/>
        <w:gridCol w:w="1276"/>
        <w:gridCol w:w="1275"/>
      </w:tblGrid>
      <w:tr w:rsidR="00DB0F8F" w:rsidRPr="000133B3" w:rsidTr="00DB0F8F">
        <w:trPr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33B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33B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33B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33B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133B3">
              <w:rPr>
                <w:color w:val="000000"/>
                <w:sz w:val="16"/>
                <w:szCs w:val="16"/>
                <w:lang w:eastAsia="ru-RU"/>
              </w:rPr>
              <w:t>5=гр4/гр3*100</w:t>
            </w:r>
          </w:p>
        </w:tc>
      </w:tr>
      <w:tr w:rsidR="00DB0F8F" w:rsidRPr="000133B3" w:rsidTr="00DB0F8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b/>
                <w:bCs/>
                <w:color w:val="000000"/>
                <w:sz w:val="20"/>
                <w:szCs w:val="20"/>
                <w:lang w:eastAsia="ru-RU"/>
              </w:rPr>
              <w:t>39660,8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b/>
                <w:bCs/>
                <w:color w:val="000000"/>
                <w:sz w:val="20"/>
                <w:szCs w:val="20"/>
                <w:lang w:eastAsia="ru-RU"/>
              </w:rPr>
              <w:t>38813,7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DB0F8F" w:rsidRPr="000133B3" w:rsidTr="00DB0F8F">
        <w:trPr>
          <w:trHeight w:val="9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5683,2 (постановление от 28.12.2017 № 236 (в редакции постановления от 28.12.2018 № 312)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5683,2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5528,9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DB0F8F" w:rsidRPr="000133B3" w:rsidTr="00DB0F8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1516,9 (постановление от 28.12.2018 № 313)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1516,9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0F8F" w:rsidRPr="000133B3" w:rsidTr="00DB0F8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Развитие молодежной политики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20,0 </w:t>
            </w:r>
          </w:p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(постановление от 08.11.2017 № 185)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0F8F" w:rsidRPr="000133B3" w:rsidTr="00DB0F8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Обеспечение безопасности населения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49,0 </w:t>
            </w:r>
          </w:p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(постановление от 28.12.2018 № 308)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B0F8F" w:rsidRPr="000133B3" w:rsidTr="00DB0F8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Управление муниципальным имуществом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300,2 </w:t>
            </w:r>
          </w:p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(постановление от 28.12.2018 № 314)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0F8F" w:rsidRPr="000133B3" w:rsidTr="00DB0F8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Поддержка дорожного хозяйства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5700,1 (постановление от 28.12.2018 № 310)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5700,1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5045,6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DB0F8F" w:rsidRPr="000133B3" w:rsidTr="00DB0F8F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Экономическое развитие муниципального образования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290,2 </w:t>
            </w:r>
          </w:p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(постановление от 28.12.2018 № 315)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DB0F8F" w:rsidRPr="000133B3" w:rsidTr="00DB0F8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Организация муниципального управления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10900,7 (постановление от 28.12.2018 № 309)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10900,7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10899,3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B0F8F" w:rsidRPr="000133B3" w:rsidTr="00DB0F8F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0133B3">
              <w:rPr>
                <w:color w:val="000000"/>
                <w:sz w:val="20"/>
                <w:szCs w:val="20"/>
                <w:lang w:eastAsia="ru-RU"/>
              </w:rPr>
              <w:t>Развитие жилищно-коммунального хозяйства</w:t>
            </w:r>
            <w:r w:rsidR="0005661B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15200,5 (постановление от 28.12.2018 № 311)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15200,5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15168,3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F8F" w:rsidRPr="000133B3" w:rsidRDefault="00DB0F8F" w:rsidP="0095586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133B3">
              <w:rPr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</w:tbl>
    <w:p w:rsidR="00A8214E" w:rsidRDefault="00A8214E" w:rsidP="00A8214E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E7A38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A8214E" w:rsidRPr="009C0DC6" w:rsidRDefault="00A8214E" w:rsidP="00A8214E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highlight w:val="lightGray"/>
        </w:rPr>
      </w:pPr>
      <w:r w:rsidRPr="009C0DC6">
        <w:rPr>
          <w:rFonts w:ascii="Times New Roman CYR" w:eastAsia="Times New Roman CYR" w:hAnsi="Times New Roman CYR" w:cs="Times New Roman CYR"/>
          <w:sz w:val="28"/>
          <w:szCs w:val="28"/>
        </w:rPr>
        <w:t xml:space="preserve">Всего решением о бюджете на исполнение программ утверждено </w:t>
      </w:r>
      <w:r w:rsidR="005C7571">
        <w:rPr>
          <w:rFonts w:ascii="Times New Roman CYR" w:eastAsia="Times New Roman CYR" w:hAnsi="Times New Roman CYR" w:cs="Times New Roman CYR"/>
          <w:sz w:val="28"/>
          <w:szCs w:val="28"/>
        </w:rPr>
        <w:t>39660,8</w:t>
      </w:r>
      <w:r w:rsidRPr="009C0DC6">
        <w:rPr>
          <w:rFonts w:ascii="Times New Roman CYR" w:eastAsia="Times New Roman CYR" w:hAnsi="Times New Roman CYR" w:cs="Times New Roman CYR"/>
          <w:sz w:val="28"/>
          <w:szCs w:val="28"/>
        </w:rPr>
        <w:t xml:space="preserve"> тыс. рублей. Исполнение по программам составило </w:t>
      </w:r>
      <w:r w:rsidR="005C7571">
        <w:rPr>
          <w:rFonts w:ascii="Times New Roman CYR" w:eastAsia="Times New Roman CYR" w:hAnsi="Times New Roman CYR" w:cs="Times New Roman CYR"/>
          <w:sz w:val="28"/>
          <w:szCs w:val="28"/>
        </w:rPr>
        <w:t>97,9</w:t>
      </w:r>
      <w:r w:rsidRPr="009C0DC6">
        <w:rPr>
          <w:rFonts w:ascii="Times New Roman CYR" w:eastAsia="Times New Roman CYR" w:hAnsi="Times New Roman CYR" w:cs="Times New Roman CYR"/>
          <w:sz w:val="28"/>
          <w:szCs w:val="28"/>
        </w:rPr>
        <w:t xml:space="preserve">% или </w:t>
      </w:r>
      <w:r w:rsidR="005C7571">
        <w:rPr>
          <w:rFonts w:ascii="Times New Roman CYR" w:eastAsia="Times New Roman CYR" w:hAnsi="Times New Roman CYR" w:cs="Times New Roman CYR"/>
          <w:sz w:val="28"/>
          <w:szCs w:val="28"/>
        </w:rPr>
        <w:t>38813,</w:t>
      </w:r>
      <w:r w:rsidR="003A7F49">
        <w:rPr>
          <w:rFonts w:ascii="Times New Roman CYR" w:eastAsia="Times New Roman CYR" w:hAnsi="Times New Roman CYR" w:cs="Times New Roman CYR"/>
          <w:sz w:val="28"/>
          <w:szCs w:val="28"/>
        </w:rPr>
        <w:t>7</w:t>
      </w:r>
      <w:r w:rsidRPr="009C0DC6">
        <w:rPr>
          <w:rFonts w:ascii="Times New Roman CYR" w:eastAsia="Times New Roman CYR" w:hAnsi="Times New Roman CYR" w:cs="Times New Roman CYR"/>
          <w:sz w:val="28"/>
          <w:szCs w:val="28"/>
        </w:rPr>
        <w:t xml:space="preserve"> тыс. рублей.</w:t>
      </w:r>
    </w:p>
    <w:p w:rsidR="008D30E1" w:rsidRPr="009C0DC6" w:rsidRDefault="00A8214E" w:rsidP="008D30E1">
      <w:pPr>
        <w:pStyle w:val="af3"/>
        <w:widowControl w:val="0"/>
        <w:tabs>
          <w:tab w:val="righ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0E1" w:rsidRPr="009C0DC6">
        <w:rPr>
          <w:sz w:val="28"/>
          <w:szCs w:val="28"/>
        </w:rPr>
        <w:t>Наибольший удельный вес приходится на исполнение мероприятий в рамках муниципальн</w:t>
      </w:r>
      <w:r w:rsidR="008D30E1">
        <w:rPr>
          <w:sz w:val="28"/>
          <w:szCs w:val="28"/>
        </w:rPr>
        <w:t>ой</w:t>
      </w:r>
      <w:r w:rsidR="008D30E1" w:rsidRPr="009C0DC6">
        <w:rPr>
          <w:sz w:val="28"/>
          <w:szCs w:val="28"/>
        </w:rPr>
        <w:t xml:space="preserve"> программ</w:t>
      </w:r>
      <w:r w:rsidR="008D30E1">
        <w:rPr>
          <w:sz w:val="28"/>
          <w:szCs w:val="28"/>
        </w:rPr>
        <w:t>ы</w:t>
      </w:r>
      <w:r w:rsidR="008D30E1" w:rsidRPr="009C0DC6">
        <w:rPr>
          <w:sz w:val="28"/>
          <w:szCs w:val="28"/>
        </w:rPr>
        <w:t xml:space="preserve"> </w:t>
      </w:r>
      <w:r w:rsidR="008D30E1">
        <w:rPr>
          <w:sz w:val="28"/>
          <w:szCs w:val="28"/>
        </w:rPr>
        <w:t>Нефтегорского городского</w:t>
      </w:r>
      <w:r w:rsidR="008D30E1" w:rsidRPr="009C0DC6">
        <w:rPr>
          <w:sz w:val="28"/>
          <w:szCs w:val="28"/>
        </w:rPr>
        <w:t xml:space="preserve"> поселения Апшеронского района </w:t>
      </w:r>
      <w:r w:rsidR="0005661B">
        <w:rPr>
          <w:sz w:val="28"/>
          <w:szCs w:val="28"/>
        </w:rPr>
        <w:t>«</w:t>
      </w:r>
      <w:r w:rsidR="008D30E1" w:rsidRPr="00816571">
        <w:rPr>
          <w:sz w:val="28"/>
          <w:szCs w:val="28"/>
        </w:rPr>
        <w:t>Развитие жилищно-коммунального хозяйства</w:t>
      </w:r>
      <w:r w:rsidR="0005661B">
        <w:rPr>
          <w:sz w:val="28"/>
          <w:szCs w:val="28"/>
        </w:rPr>
        <w:t>»</w:t>
      </w:r>
      <w:r w:rsidR="008D30E1" w:rsidRPr="009C0DC6">
        <w:rPr>
          <w:sz w:val="28"/>
          <w:szCs w:val="28"/>
        </w:rPr>
        <w:t xml:space="preserve"> </w:t>
      </w:r>
      <w:r w:rsidR="008D30E1">
        <w:rPr>
          <w:sz w:val="28"/>
          <w:szCs w:val="28"/>
        </w:rPr>
        <w:t>39,1</w:t>
      </w:r>
      <w:r w:rsidR="008D30E1" w:rsidRPr="009C0DC6">
        <w:rPr>
          <w:sz w:val="28"/>
          <w:szCs w:val="28"/>
        </w:rPr>
        <w:t xml:space="preserve">% или </w:t>
      </w:r>
      <w:r w:rsidR="008D30E1">
        <w:rPr>
          <w:sz w:val="28"/>
          <w:szCs w:val="28"/>
        </w:rPr>
        <w:t>15168,3 тыс. рублей.</w:t>
      </w:r>
    </w:p>
    <w:p w:rsidR="00A8214E" w:rsidRDefault="00A8214E" w:rsidP="00A8214E">
      <w:pPr>
        <w:pStyle w:val="af3"/>
        <w:tabs>
          <w:tab w:val="clear" w:pos="4677"/>
          <w:tab w:val="right" w:pos="0"/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A54C98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Нефтегорского городского поселения Апшеронского района, как главный распорядитель бюджетных средств, не реализует мероприятия, предусмотренные программами.</w:t>
      </w:r>
    </w:p>
    <w:p w:rsidR="00E822BA" w:rsidRPr="000E45D2" w:rsidRDefault="00A8214E" w:rsidP="00E822BA">
      <w:pPr>
        <w:pStyle w:val="af3"/>
        <w:widowControl w:val="0"/>
        <w:tabs>
          <w:tab w:val="clear" w:pos="4677"/>
          <w:tab w:val="center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2BA">
        <w:rPr>
          <w:sz w:val="28"/>
          <w:szCs w:val="28"/>
        </w:rPr>
        <w:t>Решением о бюджете поселения на 2018 год утверждены непрограммные расходы в сумме 64,3 тыс. рублей, в том числе в рамках обеспечения деятельности Совета Нефтегорского городского поселения Апшеронского района в сумме 64,3 тыс. рублей (исполнение составило 100%).</w:t>
      </w:r>
    </w:p>
    <w:p w:rsidR="00151E7E" w:rsidRDefault="00E007F6" w:rsidP="0097605E">
      <w:pPr>
        <w:pStyle w:val="af3"/>
        <w:tabs>
          <w:tab w:val="clear" w:pos="4677"/>
          <w:tab w:val="center" w:pos="709"/>
        </w:tabs>
        <w:ind w:firstLine="709"/>
        <w:jc w:val="both"/>
        <w:rPr>
          <w:rFonts w:eastAsia="Times New Roman CYR"/>
          <w:bCs/>
          <w:i/>
          <w:sz w:val="28"/>
          <w:szCs w:val="28"/>
        </w:rPr>
      </w:pPr>
      <w:r>
        <w:rPr>
          <w:rFonts w:eastAsia="Times New Roman CYR"/>
          <w:bCs/>
          <w:i/>
          <w:sz w:val="28"/>
          <w:szCs w:val="28"/>
        </w:rPr>
        <w:t>В приложении 4 недостоверно отражены финансовые показатели по следующим целевым статьям расходов:</w:t>
      </w:r>
    </w:p>
    <w:p w:rsidR="00E007F6" w:rsidRDefault="00E007F6" w:rsidP="00E007F6">
      <w:pPr>
        <w:pStyle w:val="af3"/>
        <w:tabs>
          <w:tab w:val="clear" w:pos="4677"/>
          <w:tab w:val="center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Style w:val="aff3"/>
        <w:tblW w:w="97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2"/>
        <w:gridCol w:w="736"/>
        <w:gridCol w:w="1417"/>
        <w:gridCol w:w="1559"/>
        <w:gridCol w:w="1560"/>
        <w:gridCol w:w="1417"/>
      </w:tblGrid>
      <w:tr w:rsidR="00D85BBF" w:rsidRPr="00E007F6" w:rsidTr="007C6B17">
        <w:tc>
          <w:tcPr>
            <w:tcW w:w="1555" w:type="dxa"/>
          </w:tcPr>
          <w:p w:rsidR="0005661B" w:rsidRDefault="00D85BBF" w:rsidP="00E007F6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proofErr w:type="spellStart"/>
            <w:r w:rsidRPr="00D85BBF">
              <w:rPr>
                <w:i/>
                <w:sz w:val="22"/>
                <w:szCs w:val="28"/>
              </w:rPr>
              <w:t>Наименова</w:t>
            </w:r>
            <w:proofErr w:type="spellEnd"/>
          </w:p>
          <w:p w:rsidR="00D85BBF" w:rsidRPr="00D85BBF" w:rsidRDefault="00D85BBF" w:rsidP="00E007F6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proofErr w:type="spellStart"/>
            <w:r w:rsidRPr="00D85BBF">
              <w:rPr>
                <w:i/>
                <w:sz w:val="22"/>
                <w:szCs w:val="28"/>
              </w:rPr>
              <w:t>ние</w:t>
            </w:r>
            <w:proofErr w:type="spellEnd"/>
            <w:r w:rsidRPr="00D85BBF">
              <w:rPr>
                <w:i/>
                <w:sz w:val="22"/>
                <w:szCs w:val="28"/>
              </w:rPr>
              <w:t xml:space="preserve"> показателя</w:t>
            </w:r>
          </w:p>
        </w:tc>
        <w:tc>
          <w:tcPr>
            <w:tcW w:w="1532" w:type="dxa"/>
          </w:tcPr>
          <w:p w:rsidR="00D85BBF" w:rsidRPr="00D85BBF" w:rsidRDefault="00D85BBF" w:rsidP="00E007F6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D85BBF">
              <w:rPr>
                <w:i/>
                <w:sz w:val="22"/>
                <w:szCs w:val="28"/>
              </w:rPr>
              <w:t>Код целевой статьи расходов</w:t>
            </w:r>
          </w:p>
        </w:tc>
        <w:tc>
          <w:tcPr>
            <w:tcW w:w="736" w:type="dxa"/>
          </w:tcPr>
          <w:p w:rsidR="00D85BBF" w:rsidRPr="00D85BBF" w:rsidRDefault="00D85BBF" w:rsidP="00E007F6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D85BBF">
              <w:rPr>
                <w:i/>
                <w:sz w:val="22"/>
                <w:szCs w:val="28"/>
              </w:rPr>
              <w:t>Код вида расходов</w:t>
            </w:r>
          </w:p>
        </w:tc>
        <w:tc>
          <w:tcPr>
            <w:tcW w:w="1417" w:type="dxa"/>
          </w:tcPr>
          <w:p w:rsidR="00D85BBF" w:rsidRPr="00D85BBF" w:rsidRDefault="00D85BBF" w:rsidP="00E007F6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Отражение сведений</w:t>
            </w:r>
          </w:p>
        </w:tc>
        <w:tc>
          <w:tcPr>
            <w:tcW w:w="1559" w:type="dxa"/>
            <w:shd w:val="clear" w:color="auto" w:fill="auto"/>
          </w:tcPr>
          <w:p w:rsidR="0005661B" w:rsidRDefault="00D85BBF" w:rsidP="00E007F6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Бюджетные ассигнования, утвержден</w:t>
            </w:r>
          </w:p>
          <w:p w:rsidR="00D85BBF" w:rsidRPr="00D85BBF" w:rsidRDefault="00D85BBF" w:rsidP="00E007F6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kern w:val="0"/>
                <w:sz w:val="22"/>
                <w:lang w:eastAsia="ru-RU"/>
              </w:rPr>
            </w:pPr>
            <w:proofErr w:type="spellStart"/>
            <w:r w:rsidRPr="00D85BBF">
              <w:rPr>
                <w:bCs/>
                <w:i/>
                <w:sz w:val="22"/>
              </w:rPr>
              <w:t>ные</w:t>
            </w:r>
            <w:proofErr w:type="spellEnd"/>
            <w:r w:rsidRPr="00D85BBF">
              <w:rPr>
                <w:bCs/>
                <w:i/>
                <w:sz w:val="22"/>
              </w:rPr>
              <w:t xml:space="preserve"> решением Совета от 07 декабря 2017 года № 142</w:t>
            </w:r>
          </w:p>
        </w:tc>
        <w:tc>
          <w:tcPr>
            <w:tcW w:w="1560" w:type="dxa"/>
            <w:shd w:val="clear" w:color="auto" w:fill="auto"/>
          </w:tcPr>
          <w:p w:rsidR="0005661B" w:rsidRDefault="00D85BBF" w:rsidP="00E007F6">
            <w:pPr>
              <w:jc w:val="center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 xml:space="preserve">Бюджетные </w:t>
            </w:r>
            <w:proofErr w:type="spellStart"/>
            <w:r w:rsidRPr="00D85BBF">
              <w:rPr>
                <w:bCs/>
                <w:i/>
                <w:sz w:val="22"/>
              </w:rPr>
              <w:t>ассигнова</w:t>
            </w:r>
            <w:proofErr w:type="spellEnd"/>
          </w:p>
          <w:p w:rsidR="0005661B" w:rsidRDefault="00D85BBF" w:rsidP="00E007F6">
            <w:pPr>
              <w:jc w:val="center"/>
              <w:rPr>
                <w:bCs/>
                <w:i/>
                <w:sz w:val="22"/>
              </w:rPr>
            </w:pPr>
            <w:proofErr w:type="spellStart"/>
            <w:r w:rsidRPr="00D85BBF">
              <w:rPr>
                <w:bCs/>
                <w:i/>
                <w:sz w:val="22"/>
              </w:rPr>
              <w:t>ния</w:t>
            </w:r>
            <w:proofErr w:type="spellEnd"/>
            <w:r w:rsidRPr="00D85BBF">
              <w:rPr>
                <w:bCs/>
                <w:i/>
                <w:sz w:val="22"/>
              </w:rPr>
              <w:t xml:space="preserve"> в </w:t>
            </w:r>
            <w:proofErr w:type="spellStart"/>
            <w:r w:rsidRPr="00D85BBF">
              <w:rPr>
                <w:bCs/>
                <w:i/>
                <w:sz w:val="22"/>
              </w:rPr>
              <w:t>соответст</w:t>
            </w:r>
            <w:proofErr w:type="spellEnd"/>
          </w:p>
          <w:p w:rsidR="00D85BBF" w:rsidRPr="00D85BBF" w:rsidRDefault="00D85BBF" w:rsidP="00E007F6">
            <w:pPr>
              <w:jc w:val="center"/>
              <w:rPr>
                <w:bCs/>
                <w:i/>
                <w:sz w:val="22"/>
              </w:rPr>
            </w:pPr>
            <w:proofErr w:type="spellStart"/>
            <w:r w:rsidRPr="00D85BBF">
              <w:rPr>
                <w:bCs/>
                <w:i/>
                <w:sz w:val="22"/>
              </w:rPr>
              <w:t>вии</w:t>
            </w:r>
            <w:proofErr w:type="spellEnd"/>
            <w:r w:rsidRPr="00D85BBF">
              <w:rPr>
                <w:bCs/>
                <w:i/>
                <w:sz w:val="22"/>
              </w:rPr>
              <w:t xml:space="preserve"> с уточненной сводной бюджетной росписью</w:t>
            </w:r>
          </w:p>
        </w:tc>
        <w:tc>
          <w:tcPr>
            <w:tcW w:w="1417" w:type="dxa"/>
            <w:shd w:val="clear" w:color="auto" w:fill="auto"/>
          </w:tcPr>
          <w:p w:rsidR="00D85BBF" w:rsidRPr="00D85BBF" w:rsidRDefault="00D85BBF" w:rsidP="00E007F6">
            <w:pPr>
              <w:jc w:val="center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Исполнено</w:t>
            </w:r>
          </w:p>
        </w:tc>
      </w:tr>
    </w:tbl>
    <w:p w:rsidR="007C6B17" w:rsidRPr="007C6B17" w:rsidRDefault="007C6B17" w:rsidP="007C6B17">
      <w:pPr>
        <w:spacing w:line="240" w:lineRule="auto"/>
        <w:rPr>
          <w:sz w:val="2"/>
          <w:szCs w:val="2"/>
        </w:rPr>
      </w:pPr>
    </w:p>
    <w:tbl>
      <w:tblPr>
        <w:tblStyle w:val="aff3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532"/>
        <w:gridCol w:w="736"/>
        <w:gridCol w:w="1417"/>
        <w:gridCol w:w="1559"/>
        <w:gridCol w:w="1560"/>
        <w:gridCol w:w="1417"/>
      </w:tblGrid>
      <w:tr w:rsidR="00D85BBF" w:rsidRPr="00E007F6" w:rsidTr="007C6B17">
        <w:trPr>
          <w:tblHeader/>
        </w:trPr>
        <w:tc>
          <w:tcPr>
            <w:tcW w:w="1555" w:type="dxa"/>
          </w:tcPr>
          <w:p w:rsidR="00D85BBF" w:rsidRPr="00D85BBF" w:rsidRDefault="00D85BBF" w:rsidP="00E007F6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D85BBF">
              <w:rPr>
                <w:i/>
                <w:sz w:val="22"/>
                <w:szCs w:val="28"/>
              </w:rPr>
              <w:t>1</w:t>
            </w:r>
          </w:p>
        </w:tc>
        <w:tc>
          <w:tcPr>
            <w:tcW w:w="1532" w:type="dxa"/>
          </w:tcPr>
          <w:p w:rsidR="00D85BBF" w:rsidRPr="00D85BBF" w:rsidRDefault="00D85BBF" w:rsidP="00E007F6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D85BBF">
              <w:rPr>
                <w:i/>
                <w:sz w:val="22"/>
                <w:szCs w:val="28"/>
              </w:rPr>
              <w:t>2</w:t>
            </w:r>
          </w:p>
        </w:tc>
        <w:tc>
          <w:tcPr>
            <w:tcW w:w="736" w:type="dxa"/>
          </w:tcPr>
          <w:p w:rsidR="00D85BBF" w:rsidRPr="00D85BBF" w:rsidRDefault="00D85BBF" w:rsidP="00E007F6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D85BBF">
              <w:rPr>
                <w:i/>
                <w:sz w:val="22"/>
                <w:szCs w:val="28"/>
              </w:rPr>
              <w:t>3</w:t>
            </w:r>
          </w:p>
        </w:tc>
        <w:tc>
          <w:tcPr>
            <w:tcW w:w="1417" w:type="dxa"/>
          </w:tcPr>
          <w:p w:rsidR="00D85BBF" w:rsidRPr="00D85BBF" w:rsidRDefault="00074F7E" w:rsidP="00E007F6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F" w:rsidRPr="00D85BBF" w:rsidRDefault="00074F7E" w:rsidP="00E007F6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F" w:rsidRPr="00D85BBF" w:rsidRDefault="00074F7E" w:rsidP="00E007F6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F" w:rsidRPr="00D85BBF" w:rsidRDefault="00074F7E" w:rsidP="00E007F6">
            <w:pPr>
              <w:jc w:val="center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7</w:t>
            </w:r>
          </w:p>
        </w:tc>
      </w:tr>
      <w:tr w:rsidR="00D85BBF" w:rsidRPr="00E007F6" w:rsidTr="0005661B">
        <w:tc>
          <w:tcPr>
            <w:tcW w:w="1555" w:type="dxa"/>
            <w:vMerge w:val="restart"/>
            <w:vAlign w:val="center"/>
          </w:tcPr>
          <w:p w:rsidR="00D85BBF" w:rsidRPr="00D85BBF" w:rsidRDefault="00D85BBF" w:rsidP="00D85BBF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D85BBF">
              <w:rPr>
                <w:i/>
                <w:sz w:val="22"/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532" w:type="dxa"/>
            <w:vMerge w:val="restart"/>
          </w:tcPr>
          <w:p w:rsidR="00D85BBF" w:rsidRPr="00D85BBF" w:rsidRDefault="00D85BBF" w:rsidP="0005661B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D85BBF">
              <w:rPr>
                <w:i/>
                <w:sz w:val="22"/>
                <w:szCs w:val="28"/>
              </w:rPr>
              <w:t>03 8 01</w:t>
            </w:r>
            <w:r w:rsidR="007A3EEC">
              <w:rPr>
                <w:i/>
                <w:sz w:val="22"/>
                <w:szCs w:val="28"/>
              </w:rPr>
              <w:t xml:space="preserve"> </w:t>
            </w:r>
            <w:r w:rsidRPr="00D85BBF">
              <w:rPr>
                <w:i/>
                <w:sz w:val="22"/>
                <w:szCs w:val="28"/>
              </w:rPr>
              <w:t>00000</w:t>
            </w:r>
          </w:p>
        </w:tc>
        <w:tc>
          <w:tcPr>
            <w:tcW w:w="736" w:type="dxa"/>
            <w:vMerge w:val="restart"/>
            <w:vAlign w:val="center"/>
          </w:tcPr>
          <w:p w:rsidR="00D85BBF" w:rsidRPr="00D85BBF" w:rsidRDefault="00D85BBF" w:rsidP="00D85BBF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85BBF" w:rsidRPr="00D85BBF" w:rsidRDefault="00D85BBF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F" w:rsidRPr="00D85BBF" w:rsidRDefault="00D85BBF" w:rsidP="00D85BBF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5683188,00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F" w:rsidRPr="00D85BBF" w:rsidRDefault="00D85BBF" w:rsidP="00D85BBF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5683188,00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F" w:rsidRPr="00D85BBF" w:rsidRDefault="00D85BBF" w:rsidP="00D85BBF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5</w:t>
            </w:r>
            <w:r w:rsidR="005D06D7">
              <w:rPr>
                <w:bCs/>
                <w:i/>
                <w:sz w:val="22"/>
              </w:rPr>
              <w:t>5</w:t>
            </w:r>
            <w:r>
              <w:rPr>
                <w:bCs/>
                <w:i/>
                <w:sz w:val="22"/>
              </w:rPr>
              <w:t>28935,74</w:t>
            </w:r>
          </w:p>
        </w:tc>
      </w:tr>
      <w:tr w:rsidR="00D85BBF" w:rsidRPr="00E007F6" w:rsidTr="00074F7E">
        <w:tc>
          <w:tcPr>
            <w:tcW w:w="1555" w:type="dxa"/>
            <w:vMerge/>
            <w:vAlign w:val="center"/>
          </w:tcPr>
          <w:p w:rsidR="00D85BBF" w:rsidRPr="00D85BBF" w:rsidRDefault="00D85BBF" w:rsidP="00D85BBF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32" w:type="dxa"/>
            <w:vMerge/>
            <w:vAlign w:val="center"/>
          </w:tcPr>
          <w:p w:rsidR="00D85BBF" w:rsidRPr="00D85BBF" w:rsidRDefault="00D85BBF" w:rsidP="00D85BBF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736" w:type="dxa"/>
            <w:vMerge/>
            <w:vAlign w:val="center"/>
          </w:tcPr>
          <w:p w:rsidR="00D85BBF" w:rsidRPr="00D85BBF" w:rsidRDefault="00D85BBF" w:rsidP="00D85BBF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85BBF" w:rsidRPr="00D85BBF" w:rsidRDefault="00D85BBF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F" w:rsidRPr="00D85BBF" w:rsidRDefault="00D85BBF" w:rsidP="00D85BBF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5623188,00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F" w:rsidRPr="00D85BBF" w:rsidRDefault="00D85BBF" w:rsidP="00D85BBF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5623188,00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BBF" w:rsidRPr="00D85BBF" w:rsidRDefault="00D85BBF" w:rsidP="00D85BBF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5468935,74</w:t>
            </w:r>
          </w:p>
        </w:tc>
      </w:tr>
      <w:tr w:rsidR="007A3EEC" w:rsidRPr="00E007F6" w:rsidTr="00074F7E">
        <w:tc>
          <w:tcPr>
            <w:tcW w:w="1555" w:type="dxa"/>
            <w:vMerge w:val="restart"/>
          </w:tcPr>
          <w:p w:rsidR="007A3EEC" w:rsidRDefault="007A3EEC" w:rsidP="007A3EE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7A3EEC">
              <w:rPr>
                <w:i/>
                <w:sz w:val="22"/>
                <w:szCs w:val="28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i/>
                <w:sz w:val="22"/>
                <w:szCs w:val="28"/>
              </w:rPr>
              <w:t>«</w:t>
            </w:r>
            <w:r w:rsidRPr="007A3EEC">
              <w:rPr>
                <w:i/>
                <w:sz w:val="22"/>
                <w:szCs w:val="28"/>
              </w:rPr>
              <w:t>Экономическое развитие муниципального образования</w:t>
            </w:r>
            <w:r w:rsidR="0005661B">
              <w:rPr>
                <w:i/>
                <w:sz w:val="22"/>
                <w:szCs w:val="28"/>
              </w:rPr>
              <w:t>»</w:t>
            </w:r>
          </w:p>
        </w:tc>
        <w:tc>
          <w:tcPr>
            <w:tcW w:w="1532" w:type="dxa"/>
            <w:vMerge w:val="restart"/>
          </w:tcPr>
          <w:p w:rsidR="007A3EEC" w:rsidRDefault="007A3EEC" w:rsidP="007A3EE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13 0 00 00000</w:t>
            </w:r>
            <w:r w:rsidR="007E04B6">
              <w:rPr>
                <w:i/>
                <w:sz w:val="22"/>
                <w:szCs w:val="28"/>
              </w:rPr>
              <w:t xml:space="preserve"> </w:t>
            </w:r>
            <w:r w:rsidR="007E04B6" w:rsidRPr="007E04B6">
              <w:rPr>
                <w:i/>
                <w:sz w:val="22"/>
                <w:szCs w:val="28"/>
              </w:rPr>
              <w:t xml:space="preserve">(и все входящие в нее </w:t>
            </w:r>
            <w:r w:rsidR="007E04B6">
              <w:rPr>
                <w:i/>
                <w:sz w:val="22"/>
                <w:szCs w:val="28"/>
              </w:rPr>
              <w:t>элементы</w:t>
            </w:r>
            <w:r w:rsidR="007E04B6" w:rsidRPr="007E04B6">
              <w:rPr>
                <w:i/>
                <w:sz w:val="22"/>
                <w:szCs w:val="28"/>
              </w:rPr>
              <w:t>)</w:t>
            </w:r>
          </w:p>
        </w:tc>
        <w:tc>
          <w:tcPr>
            <w:tcW w:w="736" w:type="dxa"/>
            <w:vMerge w:val="restart"/>
          </w:tcPr>
          <w:p w:rsidR="007A3EEC" w:rsidRPr="00D85BBF" w:rsidRDefault="007E04B6" w:rsidP="007A3EE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7E04B6">
              <w:rPr>
                <w:i/>
                <w:sz w:val="22"/>
                <w:szCs w:val="28"/>
              </w:rPr>
              <w:t>все входящие ВР</w:t>
            </w:r>
          </w:p>
        </w:tc>
        <w:tc>
          <w:tcPr>
            <w:tcW w:w="1417" w:type="dxa"/>
            <w:vAlign w:val="bottom"/>
          </w:tcPr>
          <w:p w:rsidR="007A3EEC" w:rsidRPr="00D85BBF" w:rsidRDefault="007A3EEC" w:rsidP="007A3EEC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EC" w:rsidRDefault="007A3EEC" w:rsidP="007A3EEC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EC" w:rsidRDefault="007A3EEC" w:rsidP="007A3EEC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EC" w:rsidRDefault="007A3EEC" w:rsidP="007A3EEC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-</w:t>
            </w:r>
          </w:p>
        </w:tc>
      </w:tr>
      <w:tr w:rsidR="007A3EEC" w:rsidRPr="00E007F6" w:rsidTr="00074F7E">
        <w:tc>
          <w:tcPr>
            <w:tcW w:w="1555" w:type="dxa"/>
            <w:vMerge/>
          </w:tcPr>
          <w:p w:rsidR="007A3EEC" w:rsidRDefault="007A3EEC" w:rsidP="007A3EE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32" w:type="dxa"/>
            <w:vMerge/>
          </w:tcPr>
          <w:p w:rsidR="007A3EEC" w:rsidRDefault="007A3EEC" w:rsidP="007A3EE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736" w:type="dxa"/>
            <w:vMerge/>
          </w:tcPr>
          <w:p w:rsidR="007A3EEC" w:rsidRPr="00D85BBF" w:rsidRDefault="007A3EEC" w:rsidP="007A3EE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A3EEC" w:rsidRPr="00D85BBF" w:rsidRDefault="007A3EEC" w:rsidP="007A3EEC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EC" w:rsidRDefault="007A3EEC" w:rsidP="007A3EEC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290200,00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EC" w:rsidRDefault="007A3EEC" w:rsidP="007A3EEC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290200,00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EC" w:rsidRDefault="007E04B6" w:rsidP="007A3EEC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285653,15</w:t>
            </w:r>
          </w:p>
        </w:tc>
      </w:tr>
      <w:tr w:rsidR="005D4DF1" w:rsidRPr="00E007F6" w:rsidTr="00074F7E">
        <w:tc>
          <w:tcPr>
            <w:tcW w:w="1555" w:type="dxa"/>
            <w:vMerge w:val="restart"/>
          </w:tcPr>
          <w:p w:rsidR="0005661B" w:rsidRDefault="005D4DF1" w:rsidP="005D4DF1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Основные мероприятия </w:t>
            </w:r>
            <w:proofErr w:type="spellStart"/>
            <w:r>
              <w:rPr>
                <w:i/>
                <w:sz w:val="22"/>
                <w:szCs w:val="28"/>
              </w:rPr>
              <w:t>муниципаль</w:t>
            </w:r>
            <w:proofErr w:type="spellEnd"/>
          </w:p>
          <w:p w:rsidR="005D4DF1" w:rsidRPr="00D85BBF" w:rsidRDefault="005D4DF1" w:rsidP="005D4DF1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ной программы</w:t>
            </w:r>
          </w:p>
        </w:tc>
        <w:tc>
          <w:tcPr>
            <w:tcW w:w="1532" w:type="dxa"/>
            <w:vMerge w:val="restart"/>
          </w:tcPr>
          <w:p w:rsidR="005D4DF1" w:rsidRPr="00D85BBF" w:rsidRDefault="005D4DF1" w:rsidP="005D4DF1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17 1 00 00000</w:t>
            </w:r>
          </w:p>
        </w:tc>
        <w:tc>
          <w:tcPr>
            <w:tcW w:w="736" w:type="dxa"/>
            <w:vMerge w:val="restart"/>
          </w:tcPr>
          <w:p w:rsidR="005D4DF1" w:rsidRPr="00D85BBF" w:rsidRDefault="005D4DF1" w:rsidP="005D4DF1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D4DF1" w:rsidRPr="00D85BBF" w:rsidRDefault="005D4DF1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DF1" w:rsidRPr="00D85BBF" w:rsidRDefault="005D4DF1" w:rsidP="005D4DF1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4259751,00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DF1" w:rsidRPr="00D85BBF" w:rsidRDefault="005D4DF1" w:rsidP="005D4DF1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4259751,00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DF1" w:rsidRPr="00D85BBF" w:rsidRDefault="005D4DF1" w:rsidP="005D4DF1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4259098,44</w:t>
            </w:r>
          </w:p>
        </w:tc>
      </w:tr>
      <w:tr w:rsidR="005D4DF1" w:rsidRPr="00E007F6" w:rsidTr="00074F7E">
        <w:tc>
          <w:tcPr>
            <w:tcW w:w="1555" w:type="dxa"/>
            <w:vMerge/>
          </w:tcPr>
          <w:p w:rsidR="005D4DF1" w:rsidRPr="00D85BBF" w:rsidRDefault="005D4DF1" w:rsidP="005D4DF1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32" w:type="dxa"/>
            <w:vMerge/>
          </w:tcPr>
          <w:p w:rsidR="005D4DF1" w:rsidRPr="00D85BBF" w:rsidRDefault="005D4DF1" w:rsidP="005D4DF1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736" w:type="dxa"/>
            <w:vMerge/>
          </w:tcPr>
          <w:p w:rsidR="005D4DF1" w:rsidRPr="00D85BBF" w:rsidRDefault="005D4DF1" w:rsidP="005D4DF1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D4DF1" w:rsidRPr="00D85BBF" w:rsidRDefault="005D4DF1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DF1" w:rsidRPr="00D85BBF" w:rsidRDefault="005D4DF1" w:rsidP="005D4DF1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10900691,00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DF1" w:rsidRPr="00D85BBF" w:rsidRDefault="005D4DF1" w:rsidP="005D4DF1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10900691,00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DF1" w:rsidRPr="00D85BBF" w:rsidRDefault="005D4DF1" w:rsidP="005D4DF1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10899328,84</w:t>
            </w:r>
          </w:p>
        </w:tc>
      </w:tr>
      <w:tr w:rsidR="00EA34F5" w:rsidRPr="00E007F6" w:rsidTr="00074F7E">
        <w:tc>
          <w:tcPr>
            <w:tcW w:w="1555" w:type="dxa"/>
            <w:vMerge w:val="restart"/>
          </w:tcPr>
          <w:p w:rsidR="0005661B" w:rsidRDefault="00EA34F5" w:rsidP="00EA34F5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Обеспечение </w:t>
            </w:r>
            <w:proofErr w:type="spellStart"/>
            <w:r>
              <w:rPr>
                <w:i/>
                <w:sz w:val="22"/>
                <w:szCs w:val="28"/>
              </w:rPr>
              <w:t>деятельнос</w:t>
            </w:r>
            <w:proofErr w:type="spellEnd"/>
          </w:p>
          <w:p w:rsidR="00EA34F5" w:rsidRPr="00D85BBF" w:rsidRDefault="00EA34F5" w:rsidP="00EA34F5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proofErr w:type="spellStart"/>
            <w:r>
              <w:rPr>
                <w:i/>
                <w:sz w:val="22"/>
                <w:szCs w:val="28"/>
              </w:rPr>
              <w:t>ти</w:t>
            </w:r>
            <w:proofErr w:type="spellEnd"/>
            <w:r>
              <w:rPr>
                <w:i/>
                <w:sz w:val="22"/>
                <w:szCs w:val="28"/>
              </w:rPr>
              <w:t xml:space="preserve"> администрации муниципального образования</w:t>
            </w:r>
          </w:p>
        </w:tc>
        <w:tc>
          <w:tcPr>
            <w:tcW w:w="1532" w:type="dxa"/>
            <w:vMerge w:val="restart"/>
          </w:tcPr>
          <w:p w:rsidR="00EA34F5" w:rsidRPr="00D85BBF" w:rsidRDefault="00EA34F5" w:rsidP="00EA34F5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17 1 02 00000</w:t>
            </w:r>
          </w:p>
        </w:tc>
        <w:tc>
          <w:tcPr>
            <w:tcW w:w="736" w:type="dxa"/>
            <w:vMerge w:val="restart"/>
          </w:tcPr>
          <w:p w:rsidR="00EA34F5" w:rsidRPr="00D85BBF" w:rsidRDefault="00EA34F5" w:rsidP="00EA34F5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A34F5" w:rsidRPr="00D85BBF" w:rsidRDefault="00EA34F5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F5" w:rsidRPr="00D85BBF" w:rsidRDefault="00EA34F5" w:rsidP="00EA34F5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2879300,00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F5" w:rsidRPr="00D85BBF" w:rsidRDefault="00EA34F5" w:rsidP="00EA34F5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2879300,00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F5" w:rsidRPr="00D85BBF" w:rsidRDefault="00EA34F5" w:rsidP="00EA34F5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2878647,44</w:t>
            </w:r>
          </w:p>
        </w:tc>
      </w:tr>
      <w:tr w:rsidR="00EA34F5" w:rsidRPr="00E007F6" w:rsidTr="00074F7E">
        <w:tc>
          <w:tcPr>
            <w:tcW w:w="1555" w:type="dxa"/>
            <w:vMerge/>
          </w:tcPr>
          <w:p w:rsidR="00EA34F5" w:rsidRPr="00D85BBF" w:rsidRDefault="00EA34F5" w:rsidP="00EA34F5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32" w:type="dxa"/>
            <w:vMerge/>
          </w:tcPr>
          <w:p w:rsidR="00EA34F5" w:rsidRPr="00D85BBF" w:rsidRDefault="00EA34F5" w:rsidP="00EA34F5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736" w:type="dxa"/>
            <w:vMerge/>
          </w:tcPr>
          <w:p w:rsidR="00EA34F5" w:rsidRPr="00D85BBF" w:rsidRDefault="00EA34F5" w:rsidP="00EA34F5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A34F5" w:rsidRPr="00D85BBF" w:rsidRDefault="00EA34F5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F5" w:rsidRPr="00D85BBF" w:rsidRDefault="00EA34F5" w:rsidP="00EA34F5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2879300,00*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F5" w:rsidRPr="00D85BBF" w:rsidRDefault="00EA34F5" w:rsidP="00EA34F5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3080400,00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4F5" w:rsidRPr="00D85BBF" w:rsidRDefault="00EA34F5" w:rsidP="00EA34F5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3079747,44</w:t>
            </w:r>
          </w:p>
        </w:tc>
      </w:tr>
      <w:tr w:rsidR="0057202C" w:rsidRPr="00E007F6" w:rsidTr="00074F7E">
        <w:tc>
          <w:tcPr>
            <w:tcW w:w="1555" w:type="dxa"/>
            <w:vMerge w:val="restart"/>
          </w:tcPr>
          <w:p w:rsidR="0005661B" w:rsidRDefault="0057202C" w:rsidP="0057202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8A4A65">
              <w:rPr>
                <w:i/>
                <w:sz w:val="22"/>
                <w:szCs w:val="28"/>
              </w:rPr>
              <w:t xml:space="preserve">Обеспечение </w:t>
            </w:r>
            <w:proofErr w:type="spellStart"/>
            <w:r w:rsidRPr="008A4A65">
              <w:rPr>
                <w:i/>
                <w:sz w:val="22"/>
                <w:szCs w:val="28"/>
              </w:rPr>
              <w:t>деятельнос</w:t>
            </w:r>
            <w:proofErr w:type="spellEnd"/>
          </w:p>
          <w:p w:rsidR="0057202C" w:rsidRPr="00D85BBF" w:rsidRDefault="0057202C" w:rsidP="0057202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proofErr w:type="spellStart"/>
            <w:r w:rsidRPr="008A4A65">
              <w:rPr>
                <w:i/>
                <w:sz w:val="22"/>
                <w:szCs w:val="28"/>
              </w:rPr>
              <w:t>ти</w:t>
            </w:r>
            <w:proofErr w:type="spellEnd"/>
            <w:r w:rsidRPr="008A4A65">
              <w:rPr>
                <w:i/>
                <w:sz w:val="22"/>
                <w:szCs w:val="28"/>
              </w:rPr>
              <w:t xml:space="preserve"> муниципально</w:t>
            </w:r>
            <w:r w:rsidRPr="008A4A65">
              <w:rPr>
                <w:i/>
                <w:sz w:val="22"/>
                <w:szCs w:val="28"/>
              </w:rPr>
              <w:lastRenderedPageBreak/>
              <w:t>го учреждения</w:t>
            </w:r>
          </w:p>
        </w:tc>
        <w:tc>
          <w:tcPr>
            <w:tcW w:w="1532" w:type="dxa"/>
            <w:vMerge w:val="restart"/>
          </w:tcPr>
          <w:p w:rsidR="0057202C" w:rsidRPr="00D85BBF" w:rsidRDefault="0057202C" w:rsidP="0057202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lastRenderedPageBreak/>
              <w:t xml:space="preserve">17 1 16 00000 (и все входящие в </w:t>
            </w:r>
            <w:r>
              <w:rPr>
                <w:i/>
                <w:sz w:val="22"/>
                <w:szCs w:val="28"/>
              </w:rPr>
              <w:lastRenderedPageBreak/>
              <w:t>нее направления)</w:t>
            </w:r>
          </w:p>
        </w:tc>
        <w:tc>
          <w:tcPr>
            <w:tcW w:w="736" w:type="dxa"/>
            <w:vMerge w:val="restart"/>
          </w:tcPr>
          <w:p w:rsidR="0057202C" w:rsidRPr="00D85BBF" w:rsidRDefault="0057202C" w:rsidP="0057202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lastRenderedPageBreak/>
              <w:t>все входящие ВР</w:t>
            </w:r>
          </w:p>
        </w:tc>
        <w:tc>
          <w:tcPr>
            <w:tcW w:w="1417" w:type="dxa"/>
            <w:vAlign w:val="bottom"/>
          </w:tcPr>
          <w:p w:rsidR="0057202C" w:rsidRPr="00D85BBF" w:rsidRDefault="0057202C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2C" w:rsidRPr="00D85BBF" w:rsidRDefault="0057202C" w:rsidP="0057202C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2C" w:rsidRPr="00D85BBF" w:rsidRDefault="0057202C" w:rsidP="0057202C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2C" w:rsidRPr="00D85BBF" w:rsidRDefault="0057202C" w:rsidP="0057202C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-</w:t>
            </w:r>
          </w:p>
        </w:tc>
      </w:tr>
      <w:tr w:rsidR="0057202C" w:rsidRPr="00E007F6" w:rsidTr="00074F7E">
        <w:tc>
          <w:tcPr>
            <w:tcW w:w="1555" w:type="dxa"/>
            <w:vMerge/>
          </w:tcPr>
          <w:p w:rsidR="0057202C" w:rsidRPr="00D85BBF" w:rsidRDefault="0057202C" w:rsidP="0057202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32" w:type="dxa"/>
            <w:vMerge/>
          </w:tcPr>
          <w:p w:rsidR="0057202C" w:rsidRPr="00D85BBF" w:rsidRDefault="0057202C" w:rsidP="0057202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736" w:type="dxa"/>
            <w:vMerge/>
          </w:tcPr>
          <w:p w:rsidR="0057202C" w:rsidRPr="00D85BBF" w:rsidRDefault="0057202C" w:rsidP="0057202C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7202C" w:rsidRPr="00D85BBF" w:rsidRDefault="0057202C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2C" w:rsidRPr="00D85BBF" w:rsidRDefault="0057202C" w:rsidP="0057202C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6439400,00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2C" w:rsidRPr="00D85BBF" w:rsidRDefault="0057202C" w:rsidP="0057202C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6439400,00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2C" w:rsidRPr="00D85BBF" w:rsidRDefault="0057202C" w:rsidP="0057202C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6438696,42</w:t>
            </w:r>
          </w:p>
        </w:tc>
      </w:tr>
      <w:tr w:rsidR="002E4AA8" w:rsidRPr="00E007F6" w:rsidTr="00074F7E">
        <w:tc>
          <w:tcPr>
            <w:tcW w:w="1555" w:type="dxa"/>
            <w:vMerge w:val="restart"/>
          </w:tcPr>
          <w:p w:rsidR="002E4AA8" w:rsidRPr="00D85BBF" w:rsidRDefault="002E4AA8" w:rsidP="002E4AA8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2E4AA8">
              <w:rPr>
                <w:i/>
                <w:sz w:val="22"/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532" w:type="dxa"/>
            <w:vMerge w:val="restart"/>
          </w:tcPr>
          <w:p w:rsidR="002E4AA8" w:rsidRPr="00D85BBF" w:rsidRDefault="002E4AA8" w:rsidP="002E4AA8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19 201 11110</w:t>
            </w:r>
          </w:p>
        </w:tc>
        <w:tc>
          <w:tcPr>
            <w:tcW w:w="736" w:type="dxa"/>
            <w:vMerge w:val="restart"/>
          </w:tcPr>
          <w:p w:rsidR="002E4AA8" w:rsidRPr="00D85BBF" w:rsidRDefault="002E4AA8" w:rsidP="002E4AA8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2E4AA8" w:rsidRPr="00D85BBF" w:rsidRDefault="002E4AA8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AA8" w:rsidRPr="00D85BBF" w:rsidRDefault="002E4AA8" w:rsidP="002E4AA8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680000,00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AA8" w:rsidRPr="00D85BBF" w:rsidRDefault="002E4AA8" w:rsidP="002E4AA8">
            <w:pPr>
              <w:jc w:val="right"/>
              <w:rPr>
                <w:bCs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AA8" w:rsidRPr="00D85BBF" w:rsidRDefault="002E4AA8" w:rsidP="002E4AA8">
            <w:pPr>
              <w:jc w:val="right"/>
              <w:rPr>
                <w:bCs/>
                <w:i/>
                <w:sz w:val="22"/>
              </w:rPr>
            </w:pPr>
          </w:p>
        </w:tc>
      </w:tr>
      <w:tr w:rsidR="002E4AA8" w:rsidRPr="00E007F6" w:rsidTr="00074F7E">
        <w:tc>
          <w:tcPr>
            <w:tcW w:w="1555" w:type="dxa"/>
            <w:vMerge/>
          </w:tcPr>
          <w:p w:rsidR="002E4AA8" w:rsidRPr="00D85BBF" w:rsidRDefault="002E4AA8" w:rsidP="002E4AA8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32" w:type="dxa"/>
            <w:vMerge/>
          </w:tcPr>
          <w:p w:rsidR="002E4AA8" w:rsidRPr="00D85BBF" w:rsidRDefault="002E4AA8" w:rsidP="002E4AA8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736" w:type="dxa"/>
            <w:vMerge/>
          </w:tcPr>
          <w:p w:rsidR="002E4AA8" w:rsidRPr="00D85BBF" w:rsidRDefault="002E4AA8" w:rsidP="002E4AA8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74F7E" w:rsidRDefault="00074F7E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</w:p>
          <w:p w:rsidR="00074F7E" w:rsidRDefault="00074F7E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</w:p>
          <w:p w:rsidR="00074F7E" w:rsidRDefault="00074F7E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</w:p>
          <w:p w:rsidR="00074F7E" w:rsidRDefault="00074F7E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</w:p>
          <w:p w:rsidR="00074F7E" w:rsidRDefault="00074F7E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</w:p>
          <w:p w:rsidR="002E4AA8" w:rsidRPr="00D85BBF" w:rsidRDefault="002E4AA8" w:rsidP="00074F7E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AA8" w:rsidRPr="00D85BBF" w:rsidRDefault="002E4AA8" w:rsidP="002E4AA8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728000,00*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AA8" w:rsidRPr="00D85BBF" w:rsidRDefault="002E4AA8" w:rsidP="002E4AA8">
            <w:pPr>
              <w:jc w:val="right"/>
              <w:rPr>
                <w:bCs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AA8" w:rsidRPr="00D85BBF" w:rsidRDefault="002E4AA8" w:rsidP="002E4AA8">
            <w:pPr>
              <w:jc w:val="right"/>
              <w:rPr>
                <w:bCs/>
                <w:i/>
                <w:sz w:val="22"/>
              </w:rPr>
            </w:pPr>
          </w:p>
        </w:tc>
      </w:tr>
      <w:tr w:rsidR="00662507" w:rsidRPr="00E007F6" w:rsidTr="00662507">
        <w:tc>
          <w:tcPr>
            <w:tcW w:w="1555" w:type="dxa"/>
            <w:vMerge w:val="restart"/>
          </w:tcPr>
          <w:p w:rsidR="00662507" w:rsidRPr="00D85BBF" w:rsidRDefault="00662507" w:rsidP="006625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C30D8A">
              <w:rPr>
                <w:i/>
                <w:sz w:val="22"/>
                <w:szCs w:val="28"/>
              </w:rPr>
              <w:t>Прочие мероприятия по благоустройству</w:t>
            </w:r>
          </w:p>
        </w:tc>
        <w:tc>
          <w:tcPr>
            <w:tcW w:w="1532" w:type="dxa"/>
            <w:vMerge w:val="restart"/>
          </w:tcPr>
          <w:p w:rsidR="00662507" w:rsidRPr="00D85BBF" w:rsidRDefault="00662507" w:rsidP="006625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19 4 05 11190</w:t>
            </w:r>
          </w:p>
        </w:tc>
        <w:tc>
          <w:tcPr>
            <w:tcW w:w="736" w:type="dxa"/>
            <w:vMerge w:val="restart"/>
          </w:tcPr>
          <w:p w:rsidR="00662507" w:rsidRPr="00D85BBF" w:rsidRDefault="00662507" w:rsidP="006625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62507" w:rsidRPr="00D85BBF" w:rsidRDefault="00662507" w:rsidP="00662507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07" w:rsidRPr="00D85BBF" w:rsidRDefault="00662507" w:rsidP="00662507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1206800,00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07" w:rsidRPr="00D85BBF" w:rsidRDefault="00662507" w:rsidP="00662507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1206800,00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07" w:rsidRPr="00D85BBF" w:rsidRDefault="00662507" w:rsidP="00662507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1206677,73</w:t>
            </w:r>
          </w:p>
        </w:tc>
      </w:tr>
      <w:tr w:rsidR="00662507" w:rsidRPr="00E007F6" w:rsidTr="00662507">
        <w:tc>
          <w:tcPr>
            <w:tcW w:w="1555" w:type="dxa"/>
            <w:vMerge/>
          </w:tcPr>
          <w:p w:rsidR="00662507" w:rsidRPr="00D85BBF" w:rsidRDefault="00662507" w:rsidP="006625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32" w:type="dxa"/>
            <w:vMerge/>
          </w:tcPr>
          <w:p w:rsidR="00662507" w:rsidRPr="00D85BBF" w:rsidRDefault="00662507" w:rsidP="006625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736" w:type="dxa"/>
            <w:vMerge/>
          </w:tcPr>
          <w:p w:rsidR="00662507" w:rsidRPr="00D85BBF" w:rsidRDefault="00662507" w:rsidP="006625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662507" w:rsidRPr="00D85BBF" w:rsidRDefault="00662507" w:rsidP="00662507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07" w:rsidRPr="00D85BBF" w:rsidRDefault="00662507" w:rsidP="00662507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1229400,00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07" w:rsidRPr="00D85BBF" w:rsidRDefault="00662507" w:rsidP="00662507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1229400,00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507" w:rsidRPr="00D85BBF" w:rsidRDefault="00662507" w:rsidP="00662507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1229123,37</w:t>
            </w:r>
          </w:p>
        </w:tc>
      </w:tr>
      <w:tr w:rsidR="00AC5707" w:rsidRPr="00E007F6" w:rsidTr="00662507">
        <w:tc>
          <w:tcPr>
            <w:tcW w:w="1555" w:type="dxa"/>
            <w:vMerge w:val="restart"/>
          </w:tcPr>
          <w:p w:rsidR="00AC5707" w:rsidRPr="00D85BBF" w:rsidRDefault="00AC5707" w:rsidP="00AC57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З</w:t>
            </w:r>
            <w:r w:rsidRPr="00662507">
              <w:rPr>
                <w:i/>
                <w:sz w:val="22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vMerge w:val="restart"/>
          </w:tcPr>
          <w:p w:rsidR="00AC5707" w:rsidRPr="00D85BBF" w:rsidRDefault="00AC5707" w:rsidP="00AC57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19 4 05 11190</w:t>
            </w:r>
          </w:p>
        </w:tc>
        <w:tc>
          <w:tcPr>
            <w:tcW w:w="736" w:type="dxa"/>
            <w:vMerge w:val="restart"/>
          </w:tcPr>
          <w:p w:rsidR="00AC5707" w:rsidRPr="00D85BBF" w:rsidRDefault="00AC5707" w:rsidP="00AC57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200</w:t>
            </w:r>
          </w:p>
        </w:tc>
        <w:tc>
          <w:tcPr>
            <w:tcW w:w="1417" w:type="dxa"/>
            <w:vAlign w:val="bottom"/>
          </w:tcPr>
          <w:p w:rsidR="00AC5707" w:rsidRPr="00D85BBF" w:rsidRDefault="00AC5707" w:rsidP="00AC5707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07" w:rsidRPr="00D85BBF" w:rsidRDefault="00AC5707" w:rsidP="00AC5707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1206800,00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07" w:rsidRPr="00D85BBF" w:rsidRDefault="00AC5707" w:rsidP="00AC5707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1206800,00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07" w:rsidRPr="00D85BBF" w:rsidRDefault="00AC5707" w:rsidP="00AC5707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1206677,73</w:t>
            </w:r>
          </w:p>
        </w:tc>
      </w:tr>
      <w:tr w:rsidR="00AC5707" w:rsidRPr="00E007F6" w:rsidTr="00662507">
        <w:tc>
          <w:tcPr>
            <w:tcW w:w="1555" w:type="dxa"/>
            <w:vMerge/>
          </w:tcPr>
          <w:p w:rsidR="00AC5707" w:rsidRPr="00D85BBF" w:rsidRDefault="00AC5707" w:rsidP="00AC57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32" w:type="dxa"/>
            <w:vMerge/>
          </w:tcPr>
          <w:p w:rsidR="00AC5707" w:rsidRPr="00D85BBF" w:rsidRDefault="00AC5707" w:rsidP="00AC57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736" w:type="dxa"/>
            <w:vMerge/>
          </w:tcPr>
          <w:p w:rsidR="00AC5707" w:rsidRPr="00D85BBF" w:rsidRDefault="00AC5707" w:rsidP="00AC5707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AC5707" w:rsidRPr="00D85BBF" w:rsidRDefault="00AC5707" w:rsidP="00AC5707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07" w:rsidRPr="00D85BBF" w:rsidRDefault="00AC5707" w:rsidP="00AC5707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1229400,00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07" w:rsidRPr="00D85BBF" w:rsidRDefault="00AC5707" w:rsidP="00AC5707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1229400,00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07" w:rsidRPr="00D85BBF" w:rsidRDefault="00AC5707" w:rsidP="00AC5707">
            <w:pPr>
              <w:jc w:val="right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1229123,37</w:t>
            </w:r>
          </w:p>
        </w:tc>
      </w:tr>
      <w:tr w:rsidR="00164B3A" w:rsidRPr="00E007F6" w:rsidTr="00662507">
        <w:tc>
          <w:tcPr>
            <w:tcW w:w="1555" w:type="dxa"/>
            <w:vMerge w:val="restart"/>
          </w:tcPr>
          <w:p w:rsidR="0005661B" w:rsidRDefault="00164B3A" w:rsidP="00164B3A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 w:rsidRPr="00164B3A">
              <w:rPr>
                <w:i/>
                <w:sz w:val="22"/>
                <w:szCs w:val="28"/>
              </w:rPr>
              <w:t xml:space="preserve">Непрограммные расходы в рамках обеспечения </w:t>
            </w:r>
            <w:proofErr w:type="spellStart"/>
            <w:r w:rsidRPr="00164B3A">
              <w:rPr>
                <w:i/>
                <w:sz w:val="22"/>
                <w:szCs w:val="28"/>
              </w:rPr>
              <w:t>деятельнос</w:t>
            </w:r>
            <w:proofErr w:type="spellEnd"/>
          </w:p>
          <w:p w:rsidR="00164B3A" w:rsidRPr="00D85BBF" w:rsidRDefault="00164B3A" w:rsidP="00164B3A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proofErr w:type="spellStart"/>
            <w:r w:rsidRPr="00164B3A">
              <w:rPr>
                <w:i/>
                <w:sz w:val="22"/>
                <w:szCs w:val="28"/>
              </w:rPr>
              <w:t>ти</w:t>
            </w:r>
            <w:proofErr w:type="spellEnd"/>
            <w:r w:rsidRPr="00164B3A">
              <w:rPr>
                <w:i/>
                <w:sz w:val="22"/>
                <w:szCs w:val="28"/>
              </w:rPr>
              <w:t xml:space="preserve"> Совета муниципального образования</w:t>
            </w:r>
          </w:p>
        </w:tc>
        <w:tc>
          <w:tcPr>
            <w:tcW w:w="1532" w:type="dxa"/>
            <w:vMerge w:val="restart"/>
          </w:tcPr>
          <w:p w:rsidR="00164B3A" w:rsidRPr="00D85BBF" w:rsidRDefault="00164B3A" w:rsidP="00164B3A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>50 1 00 00000</w:t>
            </w:r>
          </w:p>
        </w:tc>
        <w:tc>
          <w:tcPr>
            <w:tcW w:w="736" w:type="dxa"/>
            <w:vMerge w:val="restart"/>
          </w:tcPr>
          <w:p w:rsidR="00164B3A" w:rsidRPr="00D85BBF" w:rsidRDefault="00164B3A" w:rsidP="00164B3A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64B3A" w:rsidRPr="00D85BBF" w:rsidRDefault="00164B3A" w:rsidP="00164B3A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B3A" w:rsidRPr="00D85BBF" w:rsidRDefault="00164B3A" w:rsidP="00164B3A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58300,00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B3A" w:rsidRPr="00D85BBF" w:rsidRDefault="00164B3A" w:rsidP="00164B3A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58300,00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B3A" w:rsidRPr="00D85BBF" w:rsidRDefault="00164B3A" w:rsidP="00164B3A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58300,00</w:t>
            </w:r>
          </w:p>
        </w:tc>
      </w:tr>
      <w:tr w:rsidR="00164B3A" w:rsidRPr="00E007F6" w:rsidTr="00662507">
        <w:tc>
          <w:tcPr>
            <w:tcW w:w="1555" w:type="dxa"/>
            <w:vMerge/>
          </w:tcPr>
          <w:p w:rsidR="00164B3A" w:rsidRPr="00D85BBF" w:rsidRDefault="00164B3A" w:rsidP="00164B3A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532" w:type="dxa"/>
            <w:vMerge/>
          </w:tcPr>
          <w:p w:rsidR="00164B3A" w:rsidRPr="00D85BBF" w:rsidRDefault="00164B3A" w:rsidP="00164B3A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736" w:type="dxa"/>
            <w:vMerge/>
          </w:tcPr>
          <w:p w:rsidR="00164B3A" w:rsidRPr="00D85BBF" w:rsidRDefault="00164B3A" w:rsidP="00164B3A">
            <w:pPr>
              <w:pStyle w:val="af3"/>
              <w:tabs>
                <w:tab w:val="clear" w:pos="4677"/>
                <w:tab w:val="center" w:pos="709"/>
              </w:tabs>
              <w:jc w:val="center"/>
              <w:rPr>
                <w:i/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164B3A" w:rsidRPr="00D85BBF" w:rsidRDefault="00164B3A" w:rsidP="00164B3A">
            <w:pPr>
              <w:suppressAutoHyphens w:val="0"/>
              <w:spacing w:line="240" w:lineRule="auto"/>
              <w:jc w:val="center"/>
              <w:textAlignment w:val="auto"/>
              <w:rPr>
                <w:bCs/>
                <w:i/>
                <w:sz w:val="22"/>
              </w:rPr>
            </w:pPr>
            <w:r w:rsidRPr="00D85BBF">
              <w:rPr>
                <w:bCs/>
                <w:i/>
                <w:sz w:val="22"/>
              </w:rPr>
              <w:t>должно быть отражено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B3A" w:rsidRPr="00D85BBF" w:rsidRDefault="00164B3A" w:rsidP="00164B3A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64300,00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B3A" w:rsidRPr="00D85BBF" w:rsidRDefault="00164B3A" w:rsidP="00164B3A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64300,00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B3A" w:rsidRPr="00D85BBF" w:rsidRDefault="00164B3A" w:rsidP="00164B3A">
            <w:pPr>
              <w:suppressAutoHyphens w:val="0"/>
              <w:spacing w:line="240" w:lineRule="auto"/>
              <w:jc w:val="right"/>
              <w:textAlignment w:val="auto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>64300,00</w:t>
            </w:r>
          </w:p>
        </w:tc>
      </w:tr>
    </w:tbl>
    <w:p w:rsidR="00EA34F5" w:rsidRDefault="00EA34F5" w:rsidP="0097605E">
      <w:pPr>
        <w:pStyle w:val="af3"/>
        <w:tabs>
          <w:tab w:val="clear" w:pos="4677"/>
          <w:tab w:val="center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E007F6" w:rsidRDefault="00EA34F5" w:rsidP="0097605E">
      <w:pPr>
        <w:pStyle w:val="af3"/>
        <w:tabs>
          <w:tab w:val="clear" w:pos="4677"/>
          <w:tab w:val="center" w:pos="709"/>
        </w:tabs>
        <w:ind w:firstLine="709"/>
        <w:jc w:val="both"/>
        <w:rPr>
          <w:szCs w:val="22"/>
        </w:rPr>
      </w:pPr>
      <w:r w:rsidRPr="00EA34F5">
        <w:rPr>
          <w:szCs w:val="22"/>
        </w:rPr>
        <w:t xml:space="preserve">* приводится </w:t>
      </w:r>
      <w:r>
        <w:rPr>
          <w:szCs w:val="22"/>
        </w:rPr>
        <w:t>значение, указанное в</w:t>
      </w:r>
      <w:r w:rsidRPr="00EA34F5">
        <w:rPr>
          <w:szCs w:val="22"/>
        </w:rPr>
        <w:t xml:space="preserve"> решени</w:t>
      </w:r>
      <w:r>
        <w:rPr>
          <w:szCs w:val="22"/>
        </w:rPr>
        <w:t>и</w:t>
      </w:r>
      <w:r w:rsidRPr="00EA34F5">
        <w:rPr>
          <w:szCs w:val="22"/>
        </w:rPr>
        <w:t xml:space="preserve"> от 07.12.2017 № 142 </w:t>
      </w:r>
      <w:r w:rsidR="0005661B">
        <w:rPr>
          <w:szCs w:val="22"/>
        </w:rPr>
        <w:t>«</w:t>
      </w:r>
      <w:r w:rsidRPr="00EA34F5">
        <w:rPr>
          <w:szCs w:val="22"/>
        </w:rPr>
        <w:t>О бюджете Нефтегорского городского поселения Апшеронского района на 2018 год</w:t>
      </w:r>
      <w:r w:rsidR="0005661B">
        <w:rPr>
          <w:szCs w:val="22"/>
        </w:rPr>
        <w:t>»</w:t>
      </w:r>
      <w:r w:rsidRPr="00EA34F5">
        <w:rPr>
          <w:szCs w:val="22"/>
        </w:rPr>
        <w:t xml:space="preserve"> (</w:t>
      </w:r>
      <w:bookmarkStart w:id="0" w:name="_Hlk6417996"/>
      <w:r w:rsidRPr="00EA34F5">
        <w:rPr>
          <w:szCs w:val="22"/>
        </w:rPr>
        <w:t>в редакции решения Совета Нефтегорского городского поселения Апшеронского района от 21.12.2018 № 174</w:t>
      </w:r>
      <w:bookmarkEnd w:id="0"/>
      <w:r w:rsidRPr="00EA34F5">
        <w:rPr>
          <w:szCs w:val="22"/>
        </w:rPr>
        <w:t>)</w:t>
      </w:r>
    </w:p>
    <w:p w:rsidR="00E935EC" w:rsidRPr="00EA34F5" w:rsidRDefault="00E935EC" w:rsidP="0097605E">
      <w:pPr>
        <w:pStyle w:val="af3"/>
        <w:tabs>
          <w:tab w:val="clear" w:pos="4677"/>
          <w:tab w:val="center" w:pos="709"/>
        </w:tabs>
        <w:ind w:firstLine="709"/>
        <w:jc w:val="both"/>
        <w:rPr>
          <w:szCs w:val="22"/>
        </w:rPr>
      </w:pPr>
    </w:p>
    <w:p w:rsidR="00F2549D" w:rsidRDefault="00CB3241" w:rsidP="00B66247">
      <w:pPr>
        <w:pStyle w:val="af3"/>
        <w:tabs>
          <w:tab w:val="right" w:pos="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Поскольку в 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приложении </w:t>
      </w:r>
      <w:r w:rsidR="00D34A70" w:rsidRPr="00D34A70">
        <w:rPr>
          <w:rFonts w:ascii="Times New Roman CYR" w:eastAsia="Times New Roman CYR" w:hAnsi="Times New Roman CYR" w:cs="Times New Roman CYR"/>
          <w:sz w:val="28"/>
          <w:szCs w:val="28"/>
        </w:rPr>
        <w:t>№ 5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34A70" w:rsidRPr="00D34A70">
        <w:rPr>
          <w:rFonts w:ascii="Times New Roman CYR" w:eastAsia="Times New Roman CYR" w:hAnsi="Times New Roman CYR" w:cs="Times New Roman CYR"/>
          <w:sz w:val="28"/>
          <w:szCs w:val="28"/>
        </w:rPr>
        <w:t>к решению Совета Нефтегорского городского поселения Апшеронского района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34A70" w:rsidRPr="00D34A70">
        <w:rPr>
          <w:rFonts w:ascii="Times New Roman CYR" w:eastAsia="Times New Roman CYR" w:hAnsi="Times New Roman CYR" w:cs="Times New Roman CYR"/>
          <w:sz w:val="28"/>
          <w:szCs w:val="28"/>
        </w:rPr>
        <w:t>от 07 декабря 2017 года № 142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 (</w:t>
      </w:r>
      <w:r w:rsidR="00B66247" w:rsidRPr="00B66247">
        <w:rPr>
          <w:rFonts w:ascii="Times New Roman CYR" w:eastAsia="Times New Roman CYR" w:hAnsi="Times New Roman CYR" w:cs="Times New Roman CYR"/>
          <w:sz w:val="28"/>
          <w:szCs w:val="28"/>
        </w:rPr>
        <w:t>в редакции решения Совета Нефтегорского городского поселения Апшеронского района от 21.12.2018 № 174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) </w:t>
      </w:r>
      <w:r w:rsidR="00184EAB" w:rsidRPr="00184EAB">
        <w:rPr>
          <w:rFonts w:ascii="Times New Roman CYR" w:eastAsia="Times New Roman CYR" w:hAnsi="Times New Roman CYR" w:cs="Times New Roman CYR"/>
          <w:sz w:val="28"/>
          <w:szCs w:val="28"/>
        </w:rPr>
        <w:t>наименование вида расходов 700</w:t>
      </w:r>
      <w:r w:rsidR="00184EAB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отражено как </w:t>
      </w:r>
      <w:r w:rsidR="0005661B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 w:rsidR="000B346D">
        <w:rPr>
          <w:rFonts w:ascii="Times New Roman CYR" w:eastAsia="Times New Roman CYR" w:hAnsi="Times New Roman CYR" w:cs="Times New Roman CYR"/>
          <w:sz w:val="28"/>
          <w:szCs w:val="28"/>
        </w:rPr>
        <w:t>Обслуживание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долга</w:t>
      </w:r>
      <w:r w:rsidR="0005661B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  <w:r w:rsidR="00B66247" w:rsidRPr="00336855">
        <w:rPr>
          <w:rFonts w:ascii="Times New Roman CYR" w:eastAsia="Times New Roman CYR" w:hAnsi="Times New Roman CYR" w:cs="Times New Roman CYR"/>
          <w:i/>
          <w:sz w:val="28"/>
          <w:szCs w:val="28"/>
        </w:rPr>
        <w:t>то и в приложении 4 к проекту решения об исполнении бюджета должно быть отражено такое же наименование данного вида расходов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 (наименование вида расходов в соответствии с приказом Минфина России № 65н </w:t>
      </w:r>
      <w:r w:rsidR="0005661B">
        <w:rPr>
          <w:rFonts w:ascii="Times New Roman CYR" w:eastAsia="Times New Roman CYR" w:hAnsi="Times New Roman CYR" w:cs="Times New Roman CYR"/>
          <w:sz w:val="28"/>
          <w:szCs w:val="28"/>
        </w:rPr>
        <w:t>«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>Обслуживание государственного (муниципального) долга</w:t>
      </w:r>
      <w:r w:rsidR="0005661B">
        <w:rPr>
          <w:rFonts w:ascii="Times New Roman CYR" w:eastAsia="Times New Roman CYR" w:hAnsi="Times New Roman CYR" w:cs="Times New Roman CYR"/>
          <w:sz w:val="28"/>
          <w:szCs w:val="28"/>
        </w:rPr>
        <w:t>»</w:t>
      </w:r>
      <w:r w:rsidR="00B66247">
        <w:rPr>
          <w:rFonts w:ascii="Times New Roman CYR" w:eastAsia="Times New Roman CYR" w:hAnsi="Times New Roman CYR" w:cs="Times New Roman CYR"/>
          <w:sz w:val="28"/>
          <w:szCs w:val="28"/>
        </w:rPr>
        <w:t xml:space="preserve">). </w:t>
      </w:r>
    </w:p>
    <w:p w:rsidR="006C7DB0" w:rsidRPr="000D0B9E" w:rsidRDefault="006C7DB0" w:rsidP="006C7DB0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  <w:r w:rsidRPr="00BA1B36">
        <w:rPr>
          <w:rFonts w:eastAsia="Times New Roman CYR"/>
          <w:bCs/>
          <w:i/>
          <w:sz w:val="28"/>
          <w:szCs w:val="28"/>
        </w:rPr>
        <w:lastRenderedPageBreak/>
        <w:t>Форма приложения</w:t>
      </w:r>
      <w:r>
        <w:rPr>
          <w:rFonts w:eastAsia="Times New Roman CYR"/>
          <w:bCs/>
          <w:i/>
          <w:sz w:val="28"/>
          <w:szCs w:val="28"/>
        </w:rPr>
        <w:t xml:space="preserve"> не соответствует форме, утвержденной Постановлением № 62. В нарушение пункта 7 </w:t>
      </w:r>
      <w:r w:rsidRPr="00EC30BF">
        <w:rPr>
          <w:rFonts w:eastAsia="Times New Roman CYR"/>
          <w:bCs/>
          <w:i/>
          <w:sz w:val="28"/>
          <w:szCs w:val="28"/>
        </w:rPr>
        <w:t>Положени</w:t>
      </w:r>
      <w:r>
        <w:rPr>
          <w:rFonts w:eastAsia="Times New Roman CYR"/>
          <w:bCs/>
          <w:i/>
          <w:sz w:val="28"/>
          <w:szCs w:val="28"/>
        </w:rPr>
        <w:t>я</w:t>
      </w:r>
      <w:r w:rsidRPr="00EC30BF">
        <w:rPr>
          <w:rFonts w:eastAsia="Times New Roman CYR"/>
          <w:bCs/>
          <w:i/>
          <w:sz w:val="28"/>
          <w:szCs w:val="28"/>
        </w:rPr>
        <w:t xml:space="preserve"> о предоставлении форм отчетности </w:t>
      </w:r>
      <w:r>
        <w:rPr>
          <w:rFonts w:eastAsia="Times New Roman CYR"/>
          <w:bCs/>
          <w:i/>
          <w:sz w:val="28"/>
          <w:szCs w:val="28"/>
        </w:rPr>
        <w:t xml:space="preserve">на приложении отсутствует подпись главы Нефтегорского городского поселения Апшеронского района. </w:t>
      </w:r>
      <w:r w:rsidR="006A59AA">
        <w:rPr>
          <w:rFonts w:eastAsia="Times New Roman CYR"/>
          <w:bCs/>
          <w:i/>
          <w:sz w:val="28"/>
          <w:szCs w:val="28"/>
        </w:rPr>
        <w:t>Недоработки исправлены в ходе проверки.</w:t>
      </w:r>
    </w:p>
    <w:p w:rsidR="00184EAB" w:rsidRPr="00184EAB" w:rsidRDefault="00184EAB" w:rsidP="00151E7E">
      <w:pPr>
        <w:pStyle w:val="af3"/>
        <w:tabs>
          <w:tab w:val="clear" w:pos="4677"/>
          <w:tab w:val="clear" w:pos="9355"/>
          <w:tab w:val="right" w:pos="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1E7E" w:rsidRDefault="00151E7E" w:rsidP="00151E7E">
      <w:pPr>
        <w:pStyle w:val="af3"/>
        <w:tabs>
          <w:tab w:val="clear" w:pos="4677"/>
          <w:tab w:val="clear" w:pos="9355"/>
          <w:tab w:val="right" w:pos="0"/>
        </w:tabs>
        <w:ind w:firstLine="709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5100DF">
        <w:rPr>
          <w:rFonts w:ascii="Times New Roman CYR" w:eastAsia="Times New Roman CYR" w:hAnsi="Times New Roman CYR" w:cs="Times New Roman CYR"/>
          <w:b/>
          <w:sz w:val="28"/>
          <w:szCs w:val="28"/>
        </w:rPr>
        <w:t>4.3. Анализ исполнения межбюджетных трансфертов (расходная часть бюджета поселения)</w:t>
      </w:r>
    </w:p>
    <w:p w:rsidR="00184EAB" w:rsidRPr="005100DF" w:rsidRDefault="00184EAB" w:rsidP="00151E7E">
      <w:pPr>
        <w:pStyle w:val="af3"/>
        <w:tabs>
          <w:tab w:val="clear" w:pos="4677"/>
          <w:tab w:val="clear" w:pos="9355"/>
          <w:tab w:val="right" w:pos="0"/>
        </w:tabs>
        <w:ind w:firstLine="709"/>
        <w:jc w:val="both"/>
        <w:rPr>
          <w:b/>
        </w:rPr>
      </w:pPr>
    </w:p>
    <w:p w:rsidR="00151E7E" w:rsidRPr="005100DF" w:rsidRDefault="00151E7E" w:rsidP="00151E7E">
      <w:pPr>
        <w:pStyle w:val="ae"/>
        <w:widowControl w:val="0"/>
        <w:jc w:val="both"/>
        <w:rPr>
          <w:color w:val="000000"/>
          <w:szCs w:val="28"/>
        </w:rPr>
      </w:pPr>
      <w:r w:rsidRPr="005100DF">
        <w:rPr>
          <w:color w:val="000000"/>
          <w:szCs w:val="28"/>
        </w:rPr>
        <w:tab/>
        <w:t xml:space="preserve">Решением Совета </w:t>
      </w:r>
      <w:r w:rsidR="00AC5E93">
        <w:rPr>
          <w:color w:val="000000"/>
          <w:szCs w:val="28"/>
        </w:rPr>
        <w:t>Нефтегорского городского</w:t>
      </w:r>
      <w:r w:rsidRPr="005100DF">
        <w:rPr>
          <w:color w:val="000000"/>
          <w:szCs w:val="28"/>
        </w:rPr>
        <w:t xml:space="preserve"> поселения Апшеронского района </w:t>
      </w:r>
      <w:r w:rsidR="00AC5E93" w:rsidRPr="00513E11">
        <w:rPr>
          <w:szCs w:val="28"/>
        </w:rPr>
        <w:t xml:space="preserve">от </w:t>
      </w:r>
      <w:r w:rsidR="00AC5E93">
        <w:rPr>
          <w:szCs w:val="28"/>
        </w:rPr>
        <w:t>07.12.2017</w:t>
      </w:r>
      <w:r w:rsidR="00AC5E93" w:rsidRPr="00513E11">
        <w:rPr>
          <w:szCs w:val="28"/>
        </w:rPr>
        <w:t xml:space="preserve"> № 1</w:t>
      </w:r>
      <w:r w:rsidR="00AC5E93">
        <w:rPr>
          <w:szCs w:val="28"/>
        </w:rPr>
        <w:t>42</w:t>
      </w:r>
      <w:r w:rsidR="00AC5E93" w:rsidRPr="00513E11">
        <w:rPr>
          <w:szCs w:val="28"/>
        </w:rPr>
        <w:t xml:space="preserve"> </w:t>
      </w:r>
      <w:r w:rsidR="0005661B">
        <w:rPr>
          <w:szCs w:val="28"/>
        </w:rPr>
        <w:t>«</w:t>
      </w:r>
      <w:r w:rsidR="00AC5E93" w:rsidRPr="00513E11">
        <w:rPr>
          <w:szCs w:val="28"/>
        </w:rPr>
        <w:t xml:space="preserve">О бюджете </w:t>
      </w:r>
      <w:r w:rsidR="00AC5E93">
        <w:rPr>
          <w:szCs w:val="28"/>
        </w:rPr>
        <w:t>Нефтегорского городского</w:t>
      </w:r>
      <w:r w:rsidR="00AC5E93" w:rsidRPr="00513E11">
        <w:rPr>
          <w:szCs w:val="28"/>
        </w:rPr>
        <w:t xml:space="preserve"> поселения Апшеронского района на 2018 год</w:t>
      </w:r>
      <w:r w:rsidR="0005661B">
        <w:rPr>
          <w:szCs w:val="28"/>
        </w:rPr>
        <w:t>»</w:t>
      </w:r>
      <w:r w:rsidR="00AC5E93" w:rsidRPr="00513E11">
        <w:rPr>
          <w:szCs w:val="28"/>
        </w:rPr>
        <w:t xml:space="preserve"> (в редакции решения Совета </w:t>
      </w:r>
      <w:r w:rsidR="00AC5E93">
        <w:rPr>
          <w:szCs w:val="28"/>
        </w:rPr>
        <w:t>Нефтегорского городского</w:t>
      </w:r>
      <w:r w:rsidR="00AC5E93" w:rsidRPr="00513E11">
        <w:rPr>
          <w:szCs w:val="28"/>
        </w:rPr>
        <w:t xml:space="preserve"> поселения Апшеронского района от </w:t>
      </w:r>
      <w:r w:rsidR="00AC5E93" w:rsidRPr="00F22061">
        <w:rPr>
          <w:szCs w:val="28"/>
        </w:rPr>
        <w:t>21.12.2018 № 174)</w:t>
      </w:r>
      <w:r w:rsidR="00AC5E93" w:rsidRPr="00513E11">
        <w:rPr>
          <w:szCs w:val="28"/>
        </w:rPr>
        <w:t xml:space="preserve"> </w:t>
      </w:r>
      <w:r w:rsidRPr="005100DF">
        <w:rPr>
          <w:color w:val="000000"/>
          <w:szCs w:val="28"/>
        </w:rPr>
        <w:t xml:space="preserve">иные межбюджетные трансферты </w:t>
      </w:r>
      <w:r w:rsidR="00AC5E93">
        <w:rPr>
          <w:color w:val="000000"/>
          <w:szCs w:val="28"/>
        </w:rPr>
        <w:t>Нефтегорского городского</w:t>
      </w:r>
      <w:r w:rsidRPr="005100DF">
        <w:rPr>
          <w:color w:val="000000"/>
          <w:szCs w:val="28"/>
        </w:rPr>
        <w:t xml:space="preserve"> поселения Апшеронского района утверждены в размере </w:t>
      </w:r>
      <w:r w:rsidR="00AC5E93">
        <w:rPr>
          <w:color w:val="000000"/>
          <w:szCs w:val="28"/>
        </w:rPr>
        <w:t>118,3</w:t>
      </w:r>
      <w:r w:rsidRPr="005100DF">
        <w:rPr>
          <w:color w:val="000000"/>
          <w:szCs w:val="28"/>
        </w:rPr>
        <w:t xml:space="preserve"> тыс. рублей, в том числе:</w:t>
      </w:r>
    </w:p>
    <w:p w:rsidR="00151E7E" w:rsidRPr="005100DF" w:rsidRDefault="00AC5E93" w:rsidP="00151E7E">
      <w:pPr>
        <w:pStyle w:val="ae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58,3</w:t>
      </w:r>
      <w:r w:rsidR="00151E7E" w:rsidRPr="005100DF">
        <w:rPr>
          <w:color w:val="000000"/>
          <w:szCs w:val="28"/>
        </w:rPr>
        <w:t xml:space="preserve"> тыс. рублей на осуществление переданных полномочий контрольно-счетного органа поселения по осуществлению внешнего муниципального финансового контроля;</w:t>
      </w:r>
    </w:p>
    <w:p w:rsidR="00151E7E" w:rsidRPr="005100DF" w:rsidRDefault="00AC5E93" w:rsidP="00151E7E">
      <w:pPr>
        <w:pStyle w:val="ae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60,0</w:t>
      </w:r>
      <w:r w:rsidR="00151E7E" w:rsidRPr="005100DF">
        <w:rPr>
          <w:color w:val="000000"/>
          <w:szCs w:val="28"/>
        </w:rPr>
        <w:t xml:space="preserve"> тыс. рублей на организацию библиотечного обслуживания, комплектование библиотечных фондов библиотек поселения. </w:t>
      </w:r>
    </w:p>
    <w:p w:rsidR="00151E7E" w:rsidRPr="0095586D" w:rsidRDefault="00151E7E" w:rsidP="0095586D">
      <w:pPr>
        <w:pStyle w:val="ae"/>
        <w:widowControl w:val="0"/>
        <w:ind w:firstLine="709"/>
        <w:jc w:val="both"/>
        <w:rPr>
          <w:color w:val="000000"/>
          <w:szCs w:val="28"/>
        </w:rPr>
      </w:pPr>
      <w:r w:rsidRPr="005100DF">
        <w:rPr>
          <w:color w:val="000000"/>
          <w:szCs w:val="28"/>
        </w:rPr>
        <w:t xml:space="preserve">Кассовое исполнение составило </w:t>
      </w:r>
      <w:r w:rsidR="0095586D">
        <w:rPr>
          <w:color w:val="000000"/>
          <w:szCs w:val="28"/>
        </w:rPr>
        <w:t>118,3</w:t>
      </w:r>
      <w:r w:rsidRPr="005100DF">
        <w:rPr>
          <w:color w:val="000000"/>
          <w:szCs w:val="28"/>
        </w:rPr>
        <w:t xml:space="preserve"> тыс. рублей или 100,0% от утвержденных плановых назначений на 2018 год. Удельный вес межбюджетных трансфертов в общей сумме </w:t>
      </w:r>
      <w:r w:rsidR="00FA293A">
        <w:rPr>
          <w:color w:val="000000"/>
          <w:szCs w:val="28"/>
        </w:rPr>
        <w:t xml:space="preserve">исполненных </w:t>
      </w:r>
      <w:r w:rsidRPr="005100DF">
        <w:rPr>
          <w:color w:val="000000"/>
          <w:szCs w:val="28"/>
        </w:rPr>
        <w:t>расходов состави</w:t>
      </w:r>
      <w:r w:rsidR="00FA293A">
        <w:rPr>
          <w:color w:val="000000"/>
          <w:szCs w:val="28"/>
        </w:rPr>
        <w:t>л</w:t>
      </w:r>
      <w:r w:rsidRPr="005100DF">
        <w:rPr>
          <w:color w:val="000000"/>
          <w:szCs w:val="28"/>
        </w:rPr>
        <w:t xml:space="preserve"> 0,</w:t>
      </w:r>
      <w:r w:rsidR="00FA293A">
        <w:rPr>
          <w:color w:val="000000"/>
          <w:szCs w:val="28"/>
        </w:rPr>
        <w:t>3</w:t>
      </w:r>
      <w:r w:rsidRPr="005100DF">
        <w:rPr>
          <w:color w:val="000000"/>
          <w:szCs w:val="28"/>
        </w:rPr>
        <w:t xml:space="preserve"> %.</w:t>
      </w:r>
    </w:p>
    <w:p w:rsidR="009C5121" w:rsidRDefault="009C5121" w:rsidP="00E45746">
      <w:pPr>
        <w:pStyle w:val="210"/>
        <w:spacing w:line="240" w:lineRule="auto"/>
        <w:rPr>
          <w:szCs w:val="28"/>
          <w:highlight w:val="lightGray"/>
        </w:rPr>
      </w:pPr>
    </w:p>
    <w:p w:rsidR="00151E7E" w:rsidRPr="00C01FA1" w:rsidRDefault="00962B01" w:rsidP="00151E7E">
      <w:pPr>
        <w:widowControl w:val="0"/>
        <w:autoSpaceDE w:val="0"/>
        <w:snapToGrid w:val="0"/>
        <w:spacing w:line="200" w:lineRule="atLeast"/>
        <w:jc w:val="both"/>
      </w:pPr>
      <w:r w:rsidRPr="00E536F3">
        <w:rPr>
          <w:b/>
          <w:bCs/>
          <w:color w:val="000000"/>
          <w:szCs w:val="28"/>
        </w:rPr>
        <w:tab/>
      </w:r>
      <w:r w:rsidR="00151E7E" w:rsidRPr="00C01FA1">
        <w:rPr>
          <w:b/>
          <w:bCs/>
          <w:sz w:val="28"/>
          <w:szCs w:val="28"/>
        </w:rPr>
        <w:t>5. Дефицит (профицит) бюджета поселения и источники внутреннего финансирования дефицита бюджета поселения</w:t>
      </w:r>
    </w:p>
    <w:p w:rsidR="00F4111F" w:rsidRPr="00E536F3" w:rsidRDefault="00F4111F" w:rsidP="00F4111F">
      <w:pPr>
        <w:widowControl w:val="0"/>
        <w:autoSpaceDE w:val="0"/>
        <w:snapToGrid w:val="0"/>
        <w:spacing w:line="200" w:lineRule="atLeast"/>
        <w:ind w:firstLine="567"/>
        <w:jc w:val="both"/>
        <w:rPr>
          <w:b/>
          <w:bCs/>
          <w:sz w:val="28"/>
          <w:szCs w:val="28"/>
        </w:rPr>
      </w:pPr>
    </w:p>
    <w:p w:rsidR="00F4111F" w:rsidRDefault="00F4111F" w:rsidP="00F67A18">
      <w:pPr>
        <w:pStyle w:val="ae"/>
        <w:widowControl w:val="0"/>
        <w:ind w:firstLine="709"/>
        <w:jc w:val="both"/>
      </w:pPr>
      <w:r w:rsidRPr="007853FF">
        <w:t>Бюджет Нефтегорского городского поселения Апшеронского района</w:t>
      </w:r>
      <w:r w:rsidR="00BE1252" w:rsidRPr="007853FF">
        <w:t xml:space="preserve"> исполнен с </w:t>
      </w:r>
      <w:r w:rsidR="009048FA">
        <w:t xml:space="preserve">дефицитом </w:t>
      </w:r>
      <w:r w:rsidR="00BE1252" w:rsidRPr="007853FF">
        <w:t xml:space="preserve">в объеме </w:t>
      </w:r>
      <w:r w:rsidR="00B9084C">
        <w:t>4451,1</w:t>
      </w:r>
      <w:r w:rsidRPr="007853FF">
        <w:t xml:space="preserve"> тыс. рублей. </w:t>
      </w:r>
      <w:r w:rsidRPr="000949D4">
        <w:t xml:space="preserve">Источниками финансирования дефицита бюджета поселения </w:t>
      </w:r>
      <w:r w:rsidRPr="00690D37">
        <w:t>являются</w:t>
      </w:r>
      <w:r w:rsidR="00F50C09">
        <w:t>:</w:t>
      </w:r>
      <w:r w:rsidRPr="00690D37">
        <w:t xml:space="preserve"> увеличение прочих остатков денежных средств бюджетов </w:t>
      </w:r>
      <w:r w:rsidR="00690D37" w:rsidRPr="00690D37">
        <w:t xml:space="preserve">городских </w:t>
      </w:r>
      <w:r w:rsidRPr="00690D37">
        <w:t xml:space="preserve">поселений в объеме </w:t>
      </w:r>
      <w:r w:rsidR="003954E4">
        <w:t>36617,9</w:t>
      </w:r>
      <w:r w:rsidRPr="00690D37">
        <w:t xml:space="preserve"> тыс. рублей</w:t>
      </w:r>
      <w:r w:rsidR="003954E4">
        <w:t>;</w:t>
      </w:r>
      <w:r w:rsidRPr="00690D37">
        <w:t xml:space="preserve"> уменьшение прочих остатков денежных средств бюджетов </w:t>
      </w:r>
      <w:r w:rsidR="00690D37">
        <w:t xml:space="preserve">городских </w:t>
      </w:r>
      <w:r w:rsidRPr="00690D37">
        <w:t xml:space="preserve">поселений в объеме </w:t>
      </w:r>
      <w:r w:rsidR="003954E4">
        <w:t>39269,0</w:t>
      </w:r>
      <w:r w:rsidRPr="00690D37">
        <w:t xml:space="preserve"> тыс. рублей</w:t>
      </w:r>
      <w:r w:rsidR="003954E4">
        <w:t xml:space="preserve">; </w:t>
      </w:r>
      <w:r w:rsidR="00730E61">
        <w:t xml:space="preserve">получение </w:t>
      </w:r>
      <w:r w:rsidR="00730E61" w:rsidRPr="00690D37">
        <w:t xml:space="preserve">кредитов от других бюджетов бюджетной системы Российской Федерации в валюте Российской Федерации в объеме </w:t>
      </w:r>
      <w:r w:rsidR="003954E4">
        <w:t>1</w:t>
      </w:r>
      <w:r w:rsidR="00730E61">
        <w:t>80</w:t>
      </w:r>
      <w:r w:rsidR="00730E61" w:rsidRPr="00690D37">
        <w:t>0,0 тыс. рублей</w:t>
      </w:r>
      <w:r w:rsidRPr="00690D37">
        <w:t>.</w:t>
      </w:r>
    </w:p>
    <w:p w:rsidR="00F4111F" w:rsidRDefault="00F4111F" w:rsidP="005A20FA">
      <w:pPr>
        <w:pStyle w:val="ae"/>
        <w:widowControl w:val="0"/>
        <w:ind w:firstLine="709"/>
        <w:jc w:val="both"/>
        <w:rPr>
          <w:color w:val="000000"/>
          <w:szCs w:val="28"/>
        </w:rPr>
      </w:pPr>
      <w:r w:rsidRPr="000949D4">
        <w:rPr>
          <w:color w:val="000000"/>
          <w:szCs w:val="28"/>
        </w:rPr>
        <w:t>Источники финансирования дефицита бюджета поселения</w:t>
      </w:r>
      <w:r w:rsidR="005A20FA">
        <w:rPr>
          <w:color w:val="000000"/>
          <w:szCs w:val="28"/>
        </w:rPr>
        <w:t xml:space="preserve"> в отчетном году представлены в таблице:</w:t>
      </w:r>
    </w:p>
    <w:p w:rsidR="00F4111F" w:rsidRPr="000949D4" w:rsidRDefault="00BE1252" w:rsidP="00F4111F">
      <w:pPr>
        <w:pStyle w:val="ae"/>
        <w:widowControl w:val="0"/>
        <w:jc w:val="right"/>
        <w:rPr>
          <w:color w:val="000000"/>
          <w:sz w:val="20"/>
          <w:szCs w:val="20"/>
        </w:rPr>
      </w:pPr>
      <w:r w:rsidRPr="000949D4">
        <w:rPr>
          <w:color w:val="000000"/>
          <w:sz w:val="20"/>
          <w:szCs w:val="20"/>
        </w:rPr>
        <w:t>т</w:t>
      </w:r>
      <w:r w:rsidR="00F4111F" w:rsidRPr="000949D4">
        <w:rPr>
          <w:color w:val="000000"/>
          <w:sz w:val="20"/>
          <w:szCs w:val="20"/>
        </w:rPr>
        <w:t>ыс. рублей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1286"/>
      </w:tblGrid>
      <w:tr w:rsidR="00F4111F" w:rsidRPr="00786060" w:rsidTr="00976DAE">
        <w:tc>
          <w:tcPr>
            <w:tcW w:w="3119" w:type="dxa"/>
            <w:shd w:val="clear" w:color="auto" w:fill="auto"/>
            <w:vAlign w:val="center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 xml:space="preserve">Утвержденные бюджетные </w:t>
            </w:r>
            <w:r w:rsidR="001D34B4">
              <w:rPr>
                <w:color w:val="000000"/>
                <w:sz w:val="20"/>
                <w:szCs w:val="20"/>
              </w:rPr>
              <w:t>с учетом внесенных изменений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Исполнено</w:t>
            </w:r>
          </w:p>
        </w:tc>
      </w:tr>
    </w:tbl>
    <w:p w:rsidR="00976DAE" w:rsidRPr="00976DAE" w:rsidRDefault="00976DAE" w:rsidP="00976DAE">
      <w:pPr>
        <w:spacing w:line="240" w:lineRule="auto"/>
        <w:rPr>
          <w:sz w:val="2"/>
          <w:szCs w:val="2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1286"/>
      </w:tblGrid>
      <w:tr w:rsidR="00F4111F" w:rsidRPr="00786060" w:rsidTr="00976DAE">
        <w:trPr>
          <w:tblHeader/>
        </w:trPr>
        <w:tc>
          <w:tcPr>
            <w:tcW w:w="3119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4</w:t>
            </w:r>
          </w:p>
        </w:tc>
      </w:tr>
      <w:tr w:rsidR="00F4111F" w:rsidRPr="00786060" w:rsidTr="00976DAE">
        <w:trPr>
          <w:trHeight w:val="516"/>
        </w:trPr>
        <w:tc>
          <w:tcPr>
            <w:tcW w:w="3119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0949D4">
              <w:rPr>
                <w:b/>
                <w:color w:val="000000"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2835" w:type="dxa"/>
            <w:shd w:val="clear" w:color="auto" w:fill="auto"/>
          </w:tcPr>
          <w:p w:rsidR="00F4111F" w:rsidRPr="000949D4" w:rsidRDefault="00F4111F" w:rsidP="00E824B2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</w:p>
          <w:p w:rsidR="00F4111F" w:rsidRPr="000949D4" w:rsidRDefault="00F4111F" w:rsidP="00E824B2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  <w:r w:rsidRPr="000949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4111F" w:rsidRPr="000949D4" w:rsidRDefault="001D34B4" w:rsidP="00730E61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5812,8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F4111F" w:rsidRPr="000949D4" w:rsidRDefault="001D34B4" w:rsidP="00A4461A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4451,1</w:t>
            </w:r>
          </w:p>
        </w:tc>
      </w:tr>
      <w:tr w:rsidR="00BE1252" w:rsidRPr="00786060" w:rsidTr="00976DAE">
        <w:trPr>
          <w:trHeight w:val="177"/>
        </w:trPr>
        <w:tc>
          <w:tcPr>
            <w:tcW w:w="3119" w:type="dxa"/>
            <w:shd w:val="clear" w:color="auto" w:fill="auto"/>
          </w:tcPr>
          <w:p w:rsidR="00BE1252" w:rsidRPr="007F2102" w:rsidRDefault="00BE1252" w:rsidP="00BE1252">
            <w:pPr>
              <w:pStyle w:val="ae"/>
              <w:widowControl w:val="0"/>
              <w:snapToGrid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7F2102">
              <w:rPr>
                <w:i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</w:t>
            </w:r>
            <w:r w:rsidRPr="007F2102">
              <w:rPr>
                <w:i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E1252" w:rsidRPr="007F2102" w:rsidRDefault="00230205" w:rsidP="00230205">
            <w:pPr>
              <w:pStyle w:val="ae"/>
              <w:widowContro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000</w:t>
            </w:r>
            <w:r w:rsidR="00BE1252" w:rsidRPr="007F2102">
              <w:rPr>
                <w:i/>
                <w:color w:val="000000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E1252" w:rsidRPr="007F2102" w:rsidRDefault="00976DAE" w:rsidP="00A4461A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180</w:t>
            </w:r>
            <w:r w:rsidR="00BE1252" w:rsidRPr="007F2102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BE1252" w:rsidRPr="007F2102" w:rsidRDefault="00976DAE" w:rsidP="00A4461A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180</w:t>
            </w:r>
            <w:r w:rsidR="00730E61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506B07" w:rsidRPr="00786060" w:rsidTr="00976DAE">
        <w:trPr>
          <w:trHeight w:val="750"/>
        </w:trPr>
        <w:tc>
          <w:tcPr>
            <w:tcW w:w="3119" w:type="dxa"/>
            <w:shd w:val="clear" w:color="auto" w:fill="auto"/>
          </w:tcPr>
          <w:p w:rsidR="00506B07" w:rsidRPr="007F2102" w:rsidRDefault="00506B07" w:rsidP="00506B07">
            <w:pPr>
              <w:pStyle w:val="ae"/>
              <w:widowControl w:val="0"/>
              <w:snapToGrid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6B768A"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луче</w:t>
            </w:r>
            <w:r w:rsidRPr="006B768A">
              <w:rPr>
                <w:color w:val="000000"/>
                <w:sz w:val="20"/>
                <w:szCs w:val="20"/>
              </w:rPr>
              <w:t xml:space="preserve">ние кредитов от других бюджетов бюджетной системы Российской Федерации </w:t>
            </w:r>
            <w:r>
              <w:rPr>
                <w:color w:val="000000"/>
                <w:sz w:val="20"/>
                <w:szCs w:val="20"/>
              </w:rPr>
              <w:t xml:space="preserve">бюджетами городских поселений </w:t>
            </w:r>
            <w:r w:rsidRPr="006B768A"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06B07" w:rsidRDefault="001D34B4" w:rsidP="00230205">
            <w:pPr>
              <w:pStyle w:val="ae"/>
              <w:widowControl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000</w:t>
            </w:r>
            <w:r w:rsidR="00506B07">
              <w:rPr>
                <w:i/>
                <w:color w:val="000000"/>
                <w:sz w:val="20"/>
                <w:szCs w:val="20"/>
              </w:rPr>
              <w:t xml:space="preserve"> 01 03 01 00 13 0000 710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06B07" w:rsidRPr="007F2102" w:rsidRDefault="00976DAE" w:rsidP="00A4461A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506B07">
              <w:rPr>
                <w:i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506B07" w:rsidRDefault="00976DAE" w:rsidP="00A4461A">
            <w:pPr>
              <w:pStyle w:val="ae"/>
              <w:widowControl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</w:t>
            </w:r>
            <w:r w:rsidR="00506B07">
              <w:rPr>
                <w:i/>
                <w:color w:val="000000"/>
                <w:sz w:val="20"/>
                <w:szCs w:val="20"/>
              </w:rPr>
              <w:t>800,0</w:t>
            </w:r>
          </w:p>
        </w:tc>
      </w:tr>
      <w:tr w:rsidR="007F2102" w:rsidRPr="00786060" w:rsidTr="00976DAE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7F2102" w:rsidRPr="00230205" w:rsidRDefault="007F2102" w:rsidP="00BE1252">
            <w:pPr>
              <w:pStyle w:val="ae"/>
              <w:widowControl w:val="0"/>
              <w:snapToGrid w:val="0"/>
              <w:jc w:val="left"/>
              <w:rPr>
                <w:i/>
                <w:color w:val="000000"/>
                <w:sz w:val="20"/>
                <w:szCs w:val="20"/>
              </w:rPr>
            </w:pPr>
            <w:r w:rsidRPr="00230205">
              <w:rPr>
                <w:i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2102" w:rsidRPr="00230205" w:rsidRDefault="00230205" w:rsidP="00230205">
            <w:pPr>
              <w:pStyle w:val="ae"/>
              <w:widowControl w:val="0"/>
              <w:snapToGri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000</w:t>
            </w:r>
            <w:r w:rsidRPr="00230205">
              <w:rPr>
                <w:i/>
                <w:color w:val="000000"/>
                <w:sz w:val="20"/>
                <w:szCs w:val="20"/>
              </w:rPr>
              <w:t xml:space="preserve"> 01 05 0</w:t>
            </w:r>
            <w:r>
              <w:rPr>
                <w:i/>
                <w:color w:val="000000"/>
                <w:sz w:val="20"/>
                <w:szCs w:val="20"/>
              </w:rPr>
              <w:t>0</w:t>
            </w:r>
            <w:r w:rsidRPr="00230205">
              <w:rPr>
                <w:i/>
                <w:color w:val="000000"/>
                <w:sz w:val="20"/>
                <w:szCs w:val="20"/>
              </w:rPr>
              <w:t xml:space="preserve"> 0</w:t>
            </w:r>
            <w:r>
              <w:rPr>
                <w:i/>
                <w:color w:val="000000"/>
                <w:sz w:val="20"/>
                <w:szCs w:val="20"/>
              </w:rPr>
              <w:t>0</w:t>
            </w:r>
            <w:r w:rsidRPr="00230205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00</w:t>
            </w:r>
            <w:r w:rsidRPr="00230205">
              <w:rPr>
                <w:i/>
                <w:color w:val="000000"/>
                <w:sz w:val="20"/>
                <w:szCs w:val="20"/>
              </w:rPr>
              <w:t xml:space="preserve"> 0000 </w:t>
            </w:r>
            <w:r>
              <w:rPr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7F2102" w:rsidRPr="00230205" w:rsidRDefault="001D34B4" w:rsidP="00506B07">
            <w:pPr>
              <w:pStyle w:val="ae"/>
              <w:widowControl w:val="0"/>
              <w:snapToGrid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4012,8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7F2102" w:rsidRPr="00230205" w:rsidRDefault="001D34B4" w:rsidP="006B768A">
            <w:pPr>
              <w:pStyle w:val="ae"/>
              <w:widowControl w:val="0"/>
              <w:snapToGrid w:val="0"/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2651,1</w:t>
            </w:r>
          </w:p>
        </w:tc>
      </w:tr>
      <w:tr w:rsidR="00F4111F" w:rsidRPr="00786060" w:rsidTr="00976DAE">
        <w:trPr>
          <w:trHeight w:val="729"/>
        </w:trPr>
        <w:tc>
          <w:tcPr>
            <w:tcW w:w="3119" w:type="dxa"/>
            <w:shd w:val="clear" w:color="auto" w:fill="auto"/>
          </w:tcPr>
          <w:p w:rsidR="00F4111F" w:rsidRPr="007F2102" w:rsidRDefault="00F4111F" w:rsidP="00E824B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F2102">
              <w:rPr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="007F2102">
              <w:rPr>
                <w:color w:val="000000"/>
                <w:sz w:val="20"/>
                <w:szCs w:val="20"/>
              </w:rPr>
              <w:t xml:space="preserve">городских </w:t>
            </w:r>
            <w:r w:rsidRPr="007F2102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4111F" w:rsidRPr="007F2102" w:rsidRDefault="00CF06DE" w:rsidP="007F2102">
            <w:pPr>
              <w:pStyle w:val="ae"/>
              <w:widowControl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="00F4111F" w:rsidRPr="007F2102">
              <w:rPr>
                <w:color w:val="000000"/>
                <w:sz w:val="20"/>
                <w:szCs w:val="20"/>
              </w:rPr>
              <w:t xml:space="preserve"> 01 05 02 01 1</w:t>
            </w:r>
            <w:r w:rsidR="007F2102">
              <w:rPr>
                <w:color w:val="000000"/>
                <w:sz w:val="20"/>
                <w:szCs w:val="20"/>
              </w:rPr>
              <w:t>3</w:t>
            </w:r>
            <w:r w:rsidR="00F4111F" w:rsidRPr="007F2102">
              <w:rPr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4111F" w:rsidRPr="007F2102" w:rsidRDefault="001D34B4" w:rsidP="00506B07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-35788,7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F4111F" w:rsidRPr="007F2102" w:rsidRDefault="001D34B4" w:rsidP="00506B07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-36617,9</w:t>
            </w:r>
          </w:p>
        </w:tc>
      </w:tr>
      <w:tr w:rsidR="00F4111F" w:rsidRPr="00786060" w:rsidTr="00976DAE">
        <w:trPr>
          <w:trHeight w:val="700"/>
        </w:trPr>
        <w:tc>
          <w:tcPr>
            <w:tcW w:w="3119" w:type="dxa"/>
            <w:shd w:val="clear" w:color="auto" w:fill="auto"/>
          </w:tcPr>
          <w:p w:rsidR="00F4111F" w:rsidRPr="007F2102" w:rsidRDefault="00F4111F" w:rsidP="00E824B2">
            <w:pPr>
              <w:pStyle w:val="ae"/>
              <w:widowControl w:val="0"/>
              <w:snapToGrid w:val="0"/>
              <w:jc w:val="left"/>
              <w:rPr>
                <w:color w:val="000000"/>
                <w:sz w:val="20"/>
                <w:szCs w:val="20"/>
              </w:rPr>
            </w:pPr>
            <w:r w:rsidRPr="007F2102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="007F2102">
              <w:rPr>
                <w:color w:val="000000"/>
                <w:sz w:val="20"/>
                <w:szCs w:val="20"/>
              </w:rPr>
              <w:t xml:space="preserve">городских </w:t>
            </w:r>
            <w:r w:rsidRPr="007F2102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4111F" w:rsidRPr="007F2102" w:rsidRDefault="00CF06DE" w:rsidP="007F2102">
            <w:pPr>
              <w:pStyle w:val="ae"/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  <w:r w:rsidR="00F4111F" w:rsidRPr="007F2102">
              <w:rPr>
                <w:color w:val="000000"/>
                <w:sz w:val="20"/>
                <w:szCs w:val="20"/>
              </w:rPr>
              <w:t xml:space="preserve"> 01 05 02 01 1</w:t>
            </w:r>
            <w:r w:rsidR="007F2102">
              <w:rPr>
                <w:color w:val="000000"/>
                <w:sz w:val="20"/>
                <w:szCs w:val="20"/>
              </w:rPr>
              <w:t>3</w:t>
            </w:r>
            <w:r w:rsidR="00F4111F" w:rsidRPr="007F2102">
              <w:rPr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4111F" w:rsidRPr="007F2102" w:rsidRDefault="001D34B4" w:rsidP="00506B07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39801,5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F4111F" w:rsidRPr="007F2102" w:rsidRDefault="001D34B4" w:rsidP="00506B07">
            <w:pPr>
              <w:pStyle w:val="ae"/>
              <w:widowControl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39269,0</w:t>
            </w:r>
          </w:p>
        </w:tc>
      </w:tr>
    </w:tbl>
    <w:p w:rsidR="00151E7E" w:rsidRDefault="00962B01" w:rsidP="00E90608">
      <w:pPr>
        <w:widowControl w:val="0"/>
        <w:autoSpaceDE w:val="0"/>
        <w:snapToGrid w:val="0"/>
        <w:spacing w:line="200" w:lineRule="atLeast"/>
        <w:jc w:val="both"/>
        <w:rPr>
          <w:b/>
          <w:bCs/>
          <w:sz w:val="28"/>
          <w:szCs w:val="28"/>
        </w:rPr>
      </w:pPr>
      <w:r w:rsidRPr="00E536F3">
        <w:rPr>
          <w:b/>
          <w:bCs/>
          <w:sz w:val="28"/>
          <w:szCs w:val="28"/>
        </w:rPr>
        <w:tab/>
      </w:r>
    </w:p>
    <w:p w:rsidR="00475B90" w:rsidRDefault="00475B90" w:rsidP="003B38D4">
      <w:pPr>
        <w:widowControl w:val="0"/>
        <w:autoSpaceDE w:val="0"/>
        <w:snapToGrid w:val="0"/>
        <w:spacing w:line="200" w:lineRule="atLeast"/>
        <w:ind w:firstLine="709"/>
        <w:jc w:val="both"/>
        <w:rPr>
          <w:bCs/>
          <w:i/>
          <w:sz w:val="28"/>
          <w:szCs w:val="28"/>
        </w:rPr>
      </w:pPr>
      <w:r w:rsidRPr="003B38D4">
        <w:rPr>
          <w:bCs/>
          <w:i/>
          <w:sz w:val="28"/>
          <w:szCs w:val="28"/>
        </w:rPr>
        <w:t>В приложении 5</w:t>
      </w:r>
      <w:r w:rsidR="00904DE8">
        <w:rPr>
          <w:bCs/>
          <w:i/>
          <w:sz w:val="28"/>
          <w:szCs w:val="28"/>
        </w:rPr>
        <w:t xml:space="preserve"> к проекту решения об исполнении бюджета неверно указаны коды администраторов источников финансирования дефицита бюджета (не соответствуют установленным решением о бюджете поселения на 2018 год).</w:t>
      </w:r>
    </w:p>
    <w:p w:rsidR="007834BB" w:rsidRPr="000D0B9E" w:rsidRDefault="007834BB" w:rsidP="007834BB">
      <w:pPr>
        <w:ind w:firstLine="720"/>
        <w:jc w:val="both"/>
        <w:rPr>
          <w:rFonts w:eastAsia="Times New Roman CYR"/>
          <w:bCs/>
          <w:i/>
          <w:sz w:val="28"/>
          <w:szCs w:val="28"/>
        </w:rPr>
      </w:pPr>
      <w:r w:rsidRPr="00BA1B36">
        <w:rPr>
          <w:rFonts w:eastAsia="Times New Roman CYR"/>
          <w:bCs/>
          <w:i/>
          <w:sz w:val="28"/>
          <w:szCs w:val="28"/>
        </w:rPr>
        <w:t>Форма приложения</w:t>
      </w:r>
      <w:r>
        <w:rPr>
          <w:rFonts w:eastAsia="Times New Roman CYR"/>
          <w:bCs/>
          <w:i/>
          <w:sz w:val="28"/>
          <w:szCs w:val="28"/>
        </w:rPr>
        <w:t xml:space="preserve"> не соответствует форме, утвержденной Постановлением № 62. В нарушение пункта 7 </w:t>
      </w:r>
      <w:r w:rsidRPr="00EC30BF">
        <w:rPr>
          <w:rFonts w:eastAsia="Times New Roman CYR"/>
          <w:bCs/>
          <w:i/>
          <w:sz w:val="28"/>
          <w:szCs w:val="28"/>
        </w:rPr>
        <w:t>Положени</w:t>
      </w:r>
      <w:r>
        <w:rPr>
          <w:rFonts w:eastAsia="Times New Roman CYR"/>
          <w:bCs/>
          <w:i/>
          <w:sz w:val="28"/>
          <w:szCs w:val="28"/>
        </w:rPr>
        <w:t>я</w:t>
      </w:r>
      <w:r w:rsidRPr="00EC30BF">
        <w:rPr>
          <w:rFonts w:eastAsia="Times New Roman CYR"/>
          <w:bCs/>
          <w:i/>
          <w:sz w:val="28"/>
          <w:szCs w:val="28"/>
        </w:rPr>
        <w:t xml:space="preserve"> о предоставлении форм отчетности </w:t>
      </w:r>
      <w:r>
        <w:rPr>
          <w:rFonts w:eastAsia="Times New Roman CYR"/>
          <w:bCs/>
          <w:i/>
          <w:sz w:val="28"/>
          <w:szCs w:val="28"/>
        </w:rPr>
        <w:t>на приложении отсутствует подпись главы Нефтегорского городского поселения Апшеронского района. Недоработки исправлены в ходе проверки.</w:t>
      </w:r>
    </w:p>
    <w:p w:rsidR="003B38D4" w:rsidRPr="003B38D4" w:rsidRDefault="003B38D4" w:rsidP="003B38D4">
      <w:pPr>
        <w:widowControl w:val="0"/>
        <w:autoSpaceDE w:val="0"/>
        <w:snapToGrid w:val="0"/>
        <w:spacing w:line="200" w:lineRule="atLeast"/>
        <w:ind w:firstLine="709"/>
        <w:jc w:val="both"/>
        <w:rPr>
          <w:bCs/>
          <w:i/>
          <w:sz w:val="28"/>
          <w:szCs w:val="28"/>
        </w:rPr>
      </w:pPr>
    </w:p>
    <w:p w:rsidR="00962B01" w:rsidRDefault="00151E7E" w:rsidP="00151E7E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  <w:r w:rsidRPr="00C01FA1">
        <w:rPr>
          <w:b/>
          <w:bCs/>
          <w:sz w:val="28"/>
          <w:szCs w:val="28"/>
        </w:rPr>
        <w:t>6. Анализ состояния муниципального долга поселения в отчетном финансовом году</w:t>
      </w:r>
    </w:p>
    <w:p w:rsidR="00151E7E" w:rsidRDefault="00151E7E" w:rsidP="00151E7E">
      <w:pPr>
        <w:widowControl w:val="0"/>
        <w:autoSpaceDE w:val="0"/>
        <w:snapToGrid w:val="0"/>
        <w:spacing w:line="200" w:lineRule="atLeast"/>
        <w:ind w:firstLine="709"/>
        <w:jc w:val="both"/>
        <w:rPr>
          <w:b/>
          <w:bCs/>
          <w:sz w:val="28"/>
          <w:szCs w:val="28"/>
        </w:rPr>
      </w:pPr>
    </w:p>
    <w:p w:rsidR="00F30062" w:rsidRPr="00E536F3" w:rsidRDefault="00F30062" w:rsidP="00AD38DC">
      <w:pPr>
        <w:pStyle w:val="af4"/>
        <w:widowControl w:val="0"/>
        <w:autoSpaceDE w:val="0"/>
        <w:snapToGrid w:val="0"/>
        <w:spacing w:line="200" w:lineRule="atLeast"/>
        <w:ind w:firstLine="0"/>
        <w:rPr>
          <w:b/>
          <w:bCs/>
          <w:szCs w:val="28"/>
        </w:rPr>
      </w:pPr>
      <w:r w:rsidRPr="00F30062">
        <w:rPr>
          <w:b/>
          <w:color w:val="000000"/>
          <w:szCs w:val="28"/>
        </w:rPr>
        <w:tab/>
      </w:r>
      <w:r w:rsidR="00C52186" w:rsidRPr="005100DF">
        <w:rPr>
          <w:color w:val="000000"/>
          <w:szCs w:val="28"/>
        </w:rPr>
        <w:t xml:space="preserve">Решением Совета </w:t>
      </w:r>
      <w:r w:rsidR="00C52186">
        <w:rPr>
          <w:color w:val="000000"/>
          <w:szCs w:val="28"/>
        </w:rPr>
        <w:t>Нефтегорского городского</w:t>
      </w:r>
      <w:r w:rsidR="00C52186" w:rsidRPr="005100DF">
        <w:rPr>
          <w:color w:val="000000"/>
          <w:szCs w:val="28"/>
        </w:rPr>
        <w:t xml:space="preserve"> поселения Апшеронского района </w:t>
      </w:r>
      <w:r w:rsidR="00C52186" w:rsidRPr="00513E11">
        <w:rPr>
          <w:szCs w:val="28"/>
        </w:rPr>
        <w:t xml:space="preserve">от </w:t>
      </w:r>
      <w:r w:rsidR="00C52186">
        <w:rPr>
          <w:szCs w:val="28"/>
        </w:rPr>
        <w:t>07.12.2017</w:t>
      </w:r>
      <w:r w:rsidR="00C52186" w:rsidRPr="00513E11">
        <w:rPr>
          <w:szCs w:val="28"/>
        </w:rPr>
        <w:t xml:space="preserve"> № 1</w:t>
      </w:r>
      <w:r w:rsidR="00C52186">
        <w:rPr>
          <w:szCs w:val="28"/>
        </w:rPr>
        <w:t>42</w:t>
      </w:r>
      <w:r w:rsidR="00C52186" w:rsidRPr="00513E11">
        <w:rPr>
          <w:szCs w:val="28"/>
        </w:rPr>
        <w:t xml:space="preserve"> </w:t>
      </w:r>
      <w:r w:rsidR="0005661B">
        <w:rPr>
          <w:szCs w:val="28"/>
        </w:rPr>
        <w:t>«</w:t>
      </w:r>
      <w:r w:rsidR="00C52186" w:rsidRPr="00513E11">
        <w:rPr>
          <w:szCs w:val="28"/>
        </w:rPr>
        <w:t xml:space="preserve">О бюджете </w:t>
      </w:r>
      <w:r w:rsidR="00C52186">
        <w:rPr>
          <w:szCs w:val="28"/>
        </w:rPr>
        <w:t>Нефтегорского городского</w:t>
      </w:r>
      <w:r w:rsidR="00C52186" w:rsidRPr="00513E11">
        <w:rPr>
          <w:szCs w:val="28"/>
        </w:rPr>
        <w:t xml:space="preserve"> поселения Апшеронского района на 2018 год</w:t>
      </w:r>
      <w:r w:rsidR="0005661B">
        <w:rPr>
          <w:szCs w:val="28"/>
        </w:rPr>
        <w:t>»</w:t>
      </w:r>
      <w:r w:rsidR="00C52186" w:rsidRPr="00513E11">
        <w:rPr>
          <w:szCs w:val="28"/>
        </w:rPr>
        <w:t xml:space="preserve"> (в редакции решения Совета </w:t>
      </w:r>
      <w:r w:rsidR="00C52186">
        <w:rPr>
          <w:szCs w:val="28"/>
        </w:rPr>
        <w:t>Нефтегорского городского</w:t>
      </w:r>
      <w:r w:rsidR="00C52186" w:rsidRPr="00513E11">
        <w:rPr>
          <w:szCs w:val="28"/>
        </w:rPr>
        <w:t xml:space="preserve"> поселения Апшеронского района от </w:t>
      </w:r>
      <w:r w:rsidR="00C52186" w:rsidRPr="00F22061">
        <w:rPr>
          <w:szCs w:val="28"/>
        </w:rPr>
        <w:t>21.12.2018 № 174)</w:t>
      </w:r>
      <w:r w:rsidR="00C52186" w:rsidRPr="00513E11">
        <w:rPr>
          <w:szCs w:val="28"/>
        </w:rPr>
        <w:t xml:space="preserve"> </w:t>
      </w:r>
      <w:r w:rsidRPr="00F30062">
        <w:rPr>
          <w:color w:val="000000"/>
          <w:szCs w:val="28"/>
        </w:rPr>
        <w:t xml:space="preserve">верхний предел муниципального долга </w:t>
      </w:r>
      <w:r>
        <w:rPr>
          <w:color w:val="000000"/>
          <w:szCs w:val="28"/>
        </w:rPr>
        <w:t>Нефтегорского</w:t>
      </w:r>
      <w:r w:rsidRPr="00F30062">
        <w:rPr>
          <w:color w:val="000000"/>
          <w:szCs w:val="28"/>
        </w:rPr>
        <w:t xml:space="preserve"> городского поселения Апшеронского района на 1 января 201</w:t>
      </w:r>
      <w:r w:rsidR="00C52186">
        <w:rPr>
          <w:color w:val="000000"/>
          <w:szCs w:val="28"/>
        </w:rPr>
        <w:t>9</w:t>
      </w:r>
      <w:r w:rsidRPr="00F30062">
        <w:rPr>
          <w:color w:val="000000"/>
          <w:szCs w:val="28"/>
        </w:rPr>
        <w:t xml:space="preserve"> года </w:t>
      </w:r>
      <w:r w:rsidR="00C52186" w:rsidRPr="00F30062">
        <w:rPr>
          <w:color w:val="000000"/>
          <w:szCs w:val="28"/>
        </w:rPr>
        <w:t xml:space="preserve">утвержден </w:t>
      </w:r>
      <w:r w:rsidRPr="00F30062">
        <w:rPr>
          <w:color w:val="000000"/>
          <w:szCs w:val="28"/>
        </w:rPr>
        <w:t xml:space="preserve">в сумме </w:t>
      </w:r>
      <w:r w:rsidR="00C52186">
        <w:rPr>
          <w:color w:val="000000"/>
          <w:szCs w:val="28"/>
        </w:rPr>
        <w:t>1800</w:t>
      </w:r>
      <w:r w:rsidRPr="00F30062">
        <w:rPr>
          <w:color w:val="000000"/>
          <w:szCs w:val="28"/>
        </w:rPr>
        <w:t xml:space="preserve">,0 тыс. рублей, в том числе верхний предел долга по муниципальным гарантиям </w:t>
      </w:r>
      <w:r>
        <w:rPr>
          <w:color w:val="000000"/>
          <w:szCs w:val="28"/>
        </w:rPr>
        <w:t>Нефтегорского</w:t>
      </w:r>
      <w:r w:rsidRPr="00F30062">
        <w:rPr>
          <w:color w:val="000000"/>
          <w:szCs w:val="28"/>
        </w:rPr>
        <w:t xml:space="preserve"> городского поселения Апшеронского района в сумме 0,0 тыс. рублей. </w:t>
      </w:r>
    </w:p>
    <w:p w:rsidR="00F30062" w:rsidRPr="006C662B" w:rsidRDefault="00962B01" w:rsidP="00F30062">
      <w:pPr>
        <w:pStyle w:val="af4"/>
        <w:widowControl w:val="0"/>
        <w:autoSpaceDE w:val="0"/>
        <w:snapToGrid w:val="0"/>
        <w:spacing w:line="200" w:lineRule="atLeast"/>
        <w:ind w:firstLine="0"/>
        <w:rPr>
          <w:color w:val="000000"/>
          <w:szCs w:val="28"/>
        </w:rPr>
      </w:pPr>
      <w:r w:rsidRPr="002F5540">
        <w:rPr>
          <w:b/>
          <w:color w:val="000000"/>
          <w:szCs w:val="28"/>
        </w:rPr>
        <w:tab/>
      </w:r>
      <w:r w:rsidR="00F30062" w:rsidRPr="006C662B">
        <w:rPr>
          <w:color w:val="000000"/>
          <w:szCs w:val="28"/>
        </w:rPr>
        <w:t xml:space="preserve">Согласно данным отчета о состоянии </w:t>
      </w:r>
      <w:r w:rsidR="00C61485" w:rsidRPr="006C662B">
        <w:rPr>
          <w:color w:val="000000"/>
          <w:szCs w:val="28"/>
        </w:rPr>
        <w:t xml:space="preserve">муниципального </w:t>
      </w:r>
      <w:r w:rsidR="00F30062" w:rsidRPr="006C662B">
        <w:rPr>
          <w:color w:val="000000"/>
          <w:szCs w:val="28"/>
        </w:rPr>
        <w:t>внутреннего долга</w:t>
      </w:r>
      <w:r w:rsidR="00C61485" w:rsidRPr="006C662B">
        <w:rPr>
          <w:color w:val="000000"/>
          <w:szCs w:val="28"/>
        </w:rPr>
        <w:t xml:space="preserve"> Нефтегорского городского поселения Апшеронского района </w:t>
      </w:r>
      <w:r w:rsidR="00F30062" w:rsidRPr="006C662B">
        <w:rPr>
          <w:color w:val="000000"/>
          <w:szCs w:val="28"/>
        </w:rPr>
        <w:t>объем внутреннего долга поселения по состоянию на 01 января 201</w:t>
      </w:r>
      <w:r w:rsidR="00C52186">
        <w:rPr>
          <w:color w:val="000000"/>
          <w:szCs w:val="28"/>
        </w:rPr>
        <w:t>9</w:t>
      </w:r>
      <w:r w:rsidR="00F30062" w:rsidRPr="006C662B">
        <w:rPr>
          <w:color w:val="000000"/>
          <w:szCs w:val="28"/>
        </w:rPr>
        <w:t xml:space="preserve"> года составил </w:t>
      </w:r>
      <w:r w:rsidR="009E73E8" w:rsidRPr="009E73E8">
        <w:rPr>
          <w:color w:val="000000"/>
          <w:szCs w:val="28"/>
        </w:rPr>
        <w:t>180</w:t>
      </w:r>
      <w:r w:rsidR="00C61485" w:rsidRPr="009E73E8">
        <w:rPr>
          <w:color w:val="000000"/>
          <w:szCs w:val="28"/>
        </w:rPr>
        <w:t>0,0</w:t>
      </w:r>
      <w:r w:rsidR="00F30062" w:rsidRPr="009E73E8">
        <w:rPr>
          <w:color w:val="000000"/>
          <w:szCs w:val="28"/>
        </w:rPr>
        <w:t xml:space="preserve"> тыс. рублей. На начало отчетного периода объем внутреннего долга составлял </w:t>
      </w:r>
      <w:r w:rsidR="006C662B" w:rsidRPr="009E73E8">
        <w:rPr>
          <w:color w:val="000000"/>
          <w:szCs w:val="28"/>
        </w:rPr>
        <w:t>0,0</w:t>
      </w:r>
      <w:r w:rsidR="00F30062" w:rsidRPr="009E73E8">
        <w:rPr>
          <w:color w:val="000000"/>
          <w:szCs w:val="28"/>
        </w:rPr>
        <w:t xml:space="preserve"> тыс</w:t>
      </w:r>
      <w:r w:rsidR="00F30062" w:rsidRPr="006C662B">
        <w:rPr>
          <w:color w:val="000000"/>
          <w:szCs w:val="28"/>
        </w:rPr>
        <w:t xml:space="preserve">. рублей. </w:t>
      </w:r>
    </w:p>
    <w:p w:rsidR="006C662B" w:rsidRDefault="006C662B" w:rsidP="006C662B">
      <w:pPr>
        <w:pStyle w:val="ae"/>
        <w:widowControl w:val="0"/>
        <w:ind w:firstLine="709"/>
        <w:jc w:val="both"/>
        <w:rPr>
          <w:szCs w:val="28"/>
        </w:rPr>
      </w:pPr>
      <w:r w:rsidRPr="007E5491">
        <w:rPr>
          <w:color w:val="000000"/>
          <w:szCs w:val="28"/>
        </w:rPr>
        <w:t>Поселени</w:t>
      </w:r>
      <w:r w:rsidR="00CB2414" w:rsidRPr="007E5491">
        <w:rPr>
          <w:color w:val="000000"/>
          <w:szCs w:val="28"/>
        </w:rPr>
        <w:t>ю</w:t>
      </w:r>
      <w:r w:rsidRPr="007E5491">
        <w:rPr>
          <w:color w:val="000000"/>
          <w:szCs w:val="28"/>
        </w:rPr>
        <w:t xml:space="preserve"> в 201</w:t>
      </w:r>
      <w:r w:rsidR="00966FB4" w:rsidRPr="007E5491">
        <w:rPr>
          <w:color w:val="000000"/>
          <w:szCs w:val="28"/>
        </w:rPr>
        <w:t>8</w:t>
      </w:r>
      <w:r w:rsidRPr="007E5491">
        <w:rPr>
          <w:color w:val="000000"/>
          <w:szCs w:val="28"/>
        </w:rPr>
        <w:t xml:space="preserve"> году </w:t>
      </w:r>
      <w:r w:rsidR="00CB2414" w:rsidRPr="007E5491">
        <w:rPr>
          <w:color w:val="000000"/>
          <w:szCs w:val="28"/>
        </w:rPr>
        <w:t xml:space="preserve">предоставлен бюджетный </w:t>
      </w:r>
      <w:r w:rsidRPr="007E5491">
        <w:rPr>
          <w:color w:val="000000"/>
          <w:szCs w:val="28"/>
        </w:rPr>
        <w:t>кредит</w:t>
      </w:r>
      <w:r w:rsidR="00CB2414" w:rsidRPr="007E5491">
        <w:rPr>
          <w:color w:val="000000"/>
          <w:szCs w:val="28"/>
        </w:rPr>
        <w:t xml:space="preserve"> в размере </w:t>
      </w:r>
      <w:r w:rsidR="00C52186" w:rsidRPr="007E5491">
        <w:rPr>
          <w:color w:val="000000"/>
          <w:szCs w:val="28"/>
        </w:rPr>
        <w:t>1</w:t>
      </w:r>
      <w:r w:rsidR="00CB2414" w:rsidRPr="007E5491">
        <w:rPr>
          <w:color w:val="000000"/>
          <w:szCs w:val="28"/>
        </w:rPr>
        <w:t>800,</w:t>
      </w:r>
      <w:r w:rsidR="006F55AE" w:rsidRPr="007E5491">
        <w:rPr>
          <w:color w:val="000000"/>
          <w:szCs w:val="28"/>
        </w:rPr>
        <w:t>0</w:t>
      </w:r>
      <w:r w:rsidR="00CB2414" w:rsidRPr="007E5491">
        <w:rPr>
          <w:color w:val="000000"/>
          <w:szCs w:val="28"/>
        </w:rPr>
        <w:t xml:space="preserve"> тыс. рублей (договор от 0</w:t>
      </w:r>
      <w:r w:rsidR="007E5491" w:rsidRPr="007E5491">
        <w:rPr>
          <w:color w:val="000000"/>
          <w:szCs w:val="28"/>
        </w:rPr>
        <w:t>3</w:t>
      </w:r>
      <w:r w:rsidR="00CB2414" w:rsidRPr="007E5491">
        <w:rPr>
          <w:color w:val="000000"/>
          <w:szCs w:val="28"/>
        </w:rPr>
        <w:t>.</w:t>
      </w:r>
      <w:r w:rsidR="007E5491" w:rsidRPr="007E5491">
        <w:rPr>
          <w:color w:val="000000"/>
          <w:szCs w:val="28"/>
        </w:rPr>
        <w:t>10</w:t>
      </w:r>
      <w:r w:rsidR="00CB2414" w:rsidRPr="007E5491">
        <w:rPr>
          <w:color w:val="000000"/>
          <w:szCs w:val="28"/>
        </w:rPr>
        <w:t>.201</w:t>
      </w:r>
      <w:r w:rsidR="007E5491" w:rsidRPr="007E5491">
        <w:rPr>
          <w:color w:val="000000"/>
          <w:szCs w:val="28"/>
        </w:rPr>
        <w:t>8</w:t>
      </w:r>
      <w:r w:rsidR="00CB2414" w:rsidRPr="007E5491">
        <w:rPr>
          <w:color w:val="000000"/>
          <w:szCs w:val="28"/>
        </w:rPr>
        <w:t xml:space="preserve"> № </w:t>
      </w:r>
      <w:r w:rsidR="007E5491" w:rsidRPr="007E5491">
        <w:rPr>
          <w:color w:val="000000"/>
          <w:szCs w:val="28"/>
        </w:rPr>
        <w:t>72</w:t>
      </w:r>
      <w:r w:rsidR="00CB2414" w:rsidRPr="007E5491">
        <w:rPr>
          <w:color w:val="000000"/>
          <w:szCs w:val="28"/>
        </w:rPr>
        <w:t>)</w:t>
      </w:r>
      <w:r w:rsidRPr="007E5491">
        <w:rPr>
          <w:szCs w:val="28"/>
        </w:rPr>
        <w:t>.</w:t>
      </w:r>
      <w:r w:rsidRPr="00052027">
        <w:rPr>
          <w:szCs w:val="28"/>
        </w:rPr>
        <w:t xml:space="preserve"> </w:t>
      </w:r>
    </w:p>
    <w:p w:rsidR="009E73E8" w:rsidRPr="009E73E8" w:rsidRDefault="009E73E8" w:rsidP="006C662B">
      <w:pPr>
        <w:pStyle w:val="ae"/>
        <w:widowControl w:val="0"/>
        <w:ind w:firstLine="709"/>
        <w:jc w:val="both"/>
        <w:rPr>
          <w:i/>
          <w:szCs w:val="28"/>
        </w:rPr>
      </w:pPr>
      <w:r w:rsidRPr="009E73E8">
        <w:rPr>
          <w:i/>
          <w:szCs w:val="28"/>
        </w:rPr>
        <w:t xml:space="preserve">Отчет </w:t>
      </w:r>
      <w:r>
        <w:rPr>
          <w:i/>
          <w:szCs w:val="28"/>
        </w:rPr>
        <w:t>о состоянии внутреннего долга Нефтегорского городского поселения Апшеронского района на начало и конец финансового года</w:t>
      </w:r>
      <w:r w:rsidR="00E21394">
        <w:rPr>
          <w:i/>
          <w:szCs w:val="28"/>
        </w:rPr>
        <w:t xml:space="preserve"> содержит недостоверные сведения (объем муниципального внутреннего долга поселения на </w:t>
      </w:r>
      <w:r w:rsidR="00E21394">
        <w:rPr>
          <w:i/>
          <w:szCs w:val="28"/>
        </w:rPr>
        <w:lastRenderedPageBreak/>
        <w:t xml:space="preserve">01.01.2019 года отражен в </w:t>
      </w:r>
      <w:r w:rsidR="00F8079B">
        <w:rPr>
          <w:i/>
          <w:szCs w:val="28"/>
        </w:rPr>
        <w:t>сумме</w:t>
      </w:r>
      <w:r w:rsidR="00E21394">
        <w:rPr>
          <w:i/>
          <w:szCs w:val="28"/>
        </w:rPr>
        <w:t xml:space="preserve"> 0,00 тыс. рублей, тогда как должен быть отражен в сумме 1800,0 тыс. рублей)</w:t>
      </w:r>
      <w:r>
        <w:rPr>
          <w:i/>
          <w:szCs w:val="28"/>
        </w:rPr>
        <w:t>.</w:t>
      </w:r>
      <w:r w:rsidR="00FA014B">
        <w:rPr>
          <w:i/>
          <w:szCs w:val="28"/>
        </w:rPr>
        <w:t xml:space="preserve"> </w:t>
      </w:r>
      <w:r w:rsidR="00EA7AAE">
        <w:rPr>
          <w:i/>
          <w:szCs w:val="28"/>
        </w:rPr>
        <w:t>И</w:t>
      </w:r>
      <w:r w:rsidR="00EA7AAE" w:rsidRPr="00EA7AAE">
        <w:rPr>
          <w:i/>
          <w:szCs w:val="28"/>
        </w:rPr>
        <w:t>справлен</w:t>
      </w:r>
      <w:r w:rsidR="00EA7AAE">
        <w:rPr>
          <w:i/>
          <w:szCs w:val="28"/>
        </w:rPr>
        <w:t>о</w:t>
      </w:r>
      <w:r w:rsidR="00EA7AAE" w:rsidRPr="00EA7AAE">
        <w:rPr>
          <w:i/>
          <w:szCs w:val="28"/>
        </w:rPr>
        <w:t xml:space="preserve"> в ходе проверки.</w:t>
      </w:r>
    </w:p>
    <w:p w:rsidR="006C662B" w:rsidRPr="002F5540" w:rsidRDefault="006C662B" w:rsidP="006C662B">
      <w:pPr>
        <w:pStyle w:val="af4"/>
        <w:widowControl w:val="0"/>
        <w:autoSpaceDE w:val="0"/>
        <w:snapToGrid w:val="0"/>
        <w:spacing w:line="200" w:lineRule="atLeast"/>
        <w:rPr>
          <w:color w:val="000000"/>
          <w:szCs w:val="28"/>
        </w:rPr>
      </w:pPr>
      <w:r w:rsidRPr="009E73E8">
        <w:rPr>
          <w:color w:val="000000"/>
          <w:szCs w:val="28"/>
        </w:rPr>
        <w:t xml:space="preserve">В соответствии с представленной информацией о выданных муниципальных гарантиях Нефтегорского городского поселения Апшеронского района, </w:t>
      </w:r>
      <w:r w:rsidR="00F07A6C" w:rsidRPr="009E73E8">
        <w:rPr>
          <w:color w:val="000000"/>
          <w:szCs w:val="28"/>
        </w:rPr>
        <w:t xml:space="preserve">о предоставлении и погашении бюджетных кредитов (ссуд) </w:t>
      </w:r>
      <w:r w:rsidRPr="009E73E8">
        <w:rPr>
          <w:color w:val="000000"/>
          <w:szCs w:val="28"/>
        </w:rPr>
        <w:t>поселением бюджетные кредиты и муниципальные гарантии в отчетном финансовом году не предоставлялись.</w:t>
      </w:r>
    </w:p>
    <w:p w:rsidR="00F30062" w:rsidRPr="00B55EDF" w:rsidRDefault="00F30062" w:rsidP="00F30062">
      <w:pPr>
        <w:pStyle w:val="af4"/>
        <w:widowControl w:val="0"/>
        <w:autoSpaceDE w:val="0"/>
        <w:snapToGrid w:val="0"/>
        <w:spacing w:line="200" w:lineRule="atLeast"/>
        <w:ind w:firstLine="0"/>
        <w:rPr>
          <w:b/>
          <w:bCs/>
          <w:color w:val="000000"/>
          <w:szCs w:val="28"/>
          <w:highlight w:val="lightGray"/>
        </w:rPr>
      </w:pPr>
    </w:p>
    <w:p w:rsidR="00151E7E" w:rsidRPr="00E536F3" w:rsidRDefault="00151E7E" w:rsidP="00151E7E">
      <w:pPr>
        <w:pStyle w:val="af4"/>
        <w:widowControl w:val="0"/>
        <w:autoSpaceDE w:val="0"/>
        <w:snapToGrid w:val="0"/>
        <w:spacing w:line="200" w:lineRule="atLeast"/>
        <w:rPr>
          <w:b/>
          <w:bCs/>
          <w:color w:val="000000"/>
          <w:szCs w:val="28"/>
        </w:rPr>
      </w:pPr>
      <w:r w:rsidRPr="00C01FA1">
        <w:rPr>
          <w:b/>
          <w:bCs/>
          <w:color w:val="000000"/>
          <w:szCs w:val="28"/>
        </w:rPr>
        <w:t>7. Анализ исполнения резервного фонда администрации поселения</w:t>
      </w:r>
      <w:r w:rsidRPr="00E536F3">
        <w:rPr>
          <w:b/>
          <w:bCs/>
          <w:color w:val="000000"/>
          <w:szCs w:val="28"/>
        </w:rPr>
        <w:tab/>
      </w:r>
    </w:p>
    <w:p w:rsidR="00966FB4" w:rsidRDefault="00966FB4" w:rsidP="00966FB4">
      <w:pPr>
        <w:pStyle w:val="BodyText21"/>
        <w:suppressAutoHyphens w:val="0"/>
        <w:spacing w:line="240" w:lineRule="auto"/>
        <w:ind w:firstLine="720"/>
        <w:jc w:val="both"/>
        <w:rPr>
          <w:rFonts w:ascii="Times New Roman CYR" w:hAnsi="Times New Roman CYR" w:cs="Times New Roman CYR"/>
          <w:b w:val="0"/>
          <w:color w:val="000000"/>
          <w:szCs w:val="28"/>
        </w:rPr>
      </w:pPr>
      <w:r>
        <w:rPr>
          <w:rFonts w:ascii="Times New Roman CYR" w:hAnsi="Times New Roman CYR" w:cs="Times New Roman CYR"/>
          <w:b w:val="0"/>
          <w:color w:val="000000"/>
          <w:szCs w:val="28"/>
        </w:rPr>
        <w:t xml:space="preserve">Решением о бюджете поселения на 2018 год в </w:t>
      </w:r>
      <w:r w:rsidRPr="00EF335C">
        <w:rPr>
          <w:rFonts w:ascii="Times New Roman CYR" w:hAnsi="Times New Roman CYR" w:cs="Times New Roman CYR"/>
          <w:b w:val="0"/>
          <w:color w:val="000000"/>
          <w:szCs w:val="28"/>
        </w:rPr>
        <w:t>первоначальной редакции утвержден резервный фонд в сумме 20,0 тыс. рублей. В течение года бюджетные ассигнования резервного фонда перераспределены на другие направления расходования средств бюджета поселения.</w:t>
      </w:r>
    </w:p>
    <w:p w:rsidR="00F97BAC" w:rsidRPr="00E536F3" w:rsidRDefault="00F97BAC" w:rsidP="00151E7E">
      <w:pPr>
        <w:pStyle w:val="af4"/>
        <w:widowControl w:val="0"/>
        <w:autoSpaceDE w:val="0"/>
        <w:snapToGrid w:val="0"/>
        <w:spacing w:line="200" w:lineRule="atLeast"/>
        <w:ind w:firstLine="0"/>
        <w:rPr>
          <w:color w:val="000000"/>
          <w:szCs w:val="28"/>
        </w:rPr>
      </w:pPr>
    </w:p>
    <w:p w:rsidR="00151E7E" w:rsidRPr="00E536F3" w:rsidRDefault="00151E7E" w:rsidP="00151E7E">
      <w:pPr>
        <w:pStyle w:val="ae"/>
        <w:widowControl w:val="0"/>
        <w:ind w:firstLine="709"/>
        <w:jc w:val="both"/>
        <w:rPr>
          <w:b/>
          <w:bCs/>
          <w:color w:val="000000"/>
          <w:szCs w:val="28"/>
        </w:rPr>
      </w:pPr>
      <w:r w:rsidRPr="00C01FA1">
        <w:rPr>
          <w:b/>
          <w:bCs/>
          <w:szCs w:val="28"/>
        </w:rPr>
        <w:t>8. Результаты внешних проверок отчетности об исполнении бюджета главных администраторов средств бюджета поселения. Результаты оценки качества управления муниципальными финансами</w:t>
      </w:r>
    </w:p>
    <w:p w:rsidR="00151E7E" w:rsidRPr="00E536F3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F3">
        <w:rPr>
          <w:rFonts w:ascii="Times New Roman" w:hAnsi="Times New Roman" w:cs="Times New Roman"/>
          <w:sz w:val="28"/>
          <w:szCs w:val="28"/>
        </w:rPr>
        <w:tab/>
      </w:r>
    </w:p>
    <w:p w:rsidR="00151E7E" w:rsidRPr="00E536F3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F3">
        <w:rPr>
          <w:rFonts w:ascii="Times New Roman" w:hAnsi="Times New Roman" w:cs="Times New Roman"/>
          <w:sz w:val="28"/>
          <w:szCs w:val="28"/>
        </w:rPr>
        <w:tab/>
        <w:t>При проверке достоверности бюджетной отчетности исследовались:</w:t>
      </w:r>
    </w:p>
    <w:p w:rsidR="00151E7E" w:rsidRPr="00E536F3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F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6F3">
        <w:rPr>
          <w:rFonts w:ascii="Times New Roman" w:hAnsi="Times New Roman" w:cs="Times New Roman"/>
          <w:sz w:val="28"/>
          <w:szCs w:val="28"/>
        </w:rPr>
        <w:t>соответствие плановых показателей, указанных в отчетности, показателям, утвержденным решением Совета Нефтегорского городского поселения Апшеронского района о бюджете поселения на соответствующий финансовый год, с учетом изменений, внесенных в ходе его исполнения;</w:t>
      </w:r>
    </w:p>
    <w:p w:rsidR="00151E7E" w:rsidRPr="00E536F3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F3">
        <w:rPr>
          <w:rFonts w:ascii="Times New Roman" w:hAnsi="Times New Roman" w:cs="Times New Roman"/>
          <w:sz w:val="28"/>
          <w:szCs w:val="28"/>
        </w:rPr>
        <w:tab/>
        <w:t>- анализ форм бюджетной отчетности осуществлялся в рамках порядка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36F3">
        <w:rPr>
          <w:rFonts w:ascii="Times New Roman" w:hAnsi="Times New Roman" w:cs="Times New Roman"/>
          <w:sz w:val="28"/>
          <w:szCs w:val="28"/>
        </w:rPr>
        <w:t xml:space="preserve"> составления, а оценка на основании обобщенных показателей, содержащихся в отчетности.</w:t>
      </w:r>
    </w:p>
    <w:p w:rsidR="00151E7E" w:rsidRDefault="00151E7E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536F3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7853FF">
        <w:rPr>
          <w:rFonts w:ascii="Times New Roman" w:hAnsi="Times New Roman" w:cs="Times New Roman"/>
          <w:spacing w:val="-8"/>
          <w:sz w:val="28"/>
          <w:szCs w:val="28"/>
        </w:rPr>
        <w:t xml:space="preserve"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бюджета. </w:t>
      </w:r>
    </w:p>
    <w:p w:rsidR="00F97BAC" w:rsidRDefault="00F97BAC" w:rsidP="00F97BAC">
      <w:pPr>
        <w:pStyle w:val="ae"/>
        <w:widowControl w:val="0"/>
        <w:ind w:firstLine="720"/>
        <w:jc w:val="both"/>
        <w:rPr>
          <w:color w:val="000000"/>
          <w:szCs w:val="28"/>
        </w:rPr>
      </w:pPr>
      <w:r w:rsidRPr="00DD0692">
        <w:rPr>
          <w:i/>
          <w:color w:val="000000"/>
          <w:szCs w:val="28"/>
        </w:rPr>
        <w:t>Контрольно-счетная палата муниципального образования Апшеронский район с целью недопущения разночтения между муниципальными правовыми актами и годовой бюджетной отчетностью рекомендует привести наименования целевых статей расходов в ф.0503127</w:t>
      </w:r>
      <w:r>
        <w:rPr>
          <w:i/>
          <w:color w:val="000000"/>
          <w:szCs w:val="28"/>
        </w:rPr>
        <w:t>, начиная с отчетности за 2019 год (месячной, квартальной, годовой),</w:t>
      </w:r>
      <w:r w:rsidRPr="00DD0692">
        <w:rPr>
          <w:i/>
          <w:color w:val="000000"/>
          <w:szCs w:val="28"/>
        </w:rPr>
        <w:t xml:space="preserve"> в соответствие с решением о бюджете</w:t>
      </w:r>
      <w:r>
        <w:rPr>
          <w:i/>
          <w:color w:val="000000"/>
          <w:szCs w:val="28"/>
        </w:rPr>
        <w:t xml:space="preserve"> поселения</w:t>
      </w:r>
      <w:r w:rsidRPr="00DD0692">
        <w:rPr>
          <w:i/>
          <w:color w:val="000000"/>
          <w:szCs w:val="28"/>
        </w:rPr>
        <w:t>.</w:t>
      </w:r>
    </w:p>
    <w:p w:rsidR="00F97BAC" w:rsidRPr="006233A5" w:rsidRDefault="00F97BAC" w:rsidP="00F97BAC">
      <w:pPr>
        <w:pStyle w:val="ae"/>
        <w:widowControl w:val="0"/>
        <w:suppressAutoHyphens w:val="0"/>
        <w:ind w:firstLine="720"/>
        <w:jc w:val="both"/>
        <w:rPr>
          <w:i/>
          <w:color w:val="000000"/>
          <w:szCs w:val="28"/>
        </w:rPr>
      </w:pPr>
      <w:r w:rsidRPr="006233A5">
        <w:rPr>
          <w:i/>
          <w:color w:val="000000"/>
          <w:szCs w:val="28"/>
        </w:rPr>
        <w:t xml:space="preserve">В ходе проверки бюджетной отчетности выявлено несоответствие одной из форм отчетности (форма 0503127) структуре и бюджетной классификации, которые применялись при утверждении решения о бюджете поселения на 2018 год. </w:t>
      </w:r>
      <w:r>
        <w:rPr>
          <w:i/>
          <w:color w:val="000000"/>
          <w:szCs w:val="28"/>
        </w:rPr>
        <w:t xml:space="preserve">Некоторые из </w:t>
      </w:r>
      <w:r w:rsidRPr="006233A5">
        <w:rPr>
          <w:i/>
          <w:color w:val="000000"/>
          <w:szCs w:val="28"/>
        </w:rPr>
        <w:t>выявленных несоответствий приведен</w:t>
      </w:r>
      <w:r>
        <w:rPr>
          <w:i/>
          <w:color w:val="000000"/>
          <w:szCs w:val="28"/>
        </w:rPr>
        <w:t>ы</w:t>
      </w:r>
      <w:r w:rsidRPr="006233A5">
        <w:rPr>
          <w:i/>
          <w:color w:val="000000"/>
          <w:szCs w:val="28"/>
        </w:rPr>
        <w:t xml:space="preserve"> в таблице № 1.</w:t>
      </w:r>
    </w:p>
    <w:p w:rsidR="00633433" w:rsidRDefault="00633433" w:rsidP="00F97BAC">
      <w:pPr>
        <w:pStyle w:val="ae"/>
        <w:widowControl w:val="0"/>
        <w:suppressAutoHyphens w:val="0"/>
        <w:jc w:val="right"/>
        <w:rPr>
          <w:i/>
          <w:color w:val="000000"/>
          <w:sz w:val="20"/>
          <w:szCs w:val="20"/>
        </w:rPr>
      </w:pPr>
    </w:p>
    <w:p w:rsidR="00633433" w:rsidRDefault="00633433" w:rsidP="00F97BAC">
      <w:pPr>
        <w:pStyle w:val="ae"/>
        <w:widowControl w:val="0"/>
        <w:suppressAutoHyphens w:val="0"/>
        <w:jc w:val="right"/>
        <w:rPr>
          <w:i/>
          <w:color w:val="000000"/>
          <w:sz w:val="20"/>
          <w:szCs w:val="20"/>
        </w:rPr>
      </w:pPr>
    </w:p>
    <w:p w:rsidR="00633433" w:rsidRDefault="00633433" w:rsidP="00F97BAC">
      <w:pPr>
        <w:pStyle w:val="ae"/>
        <w:widowControl w:val="0"/>
        <w:suppressAutoHyphens w:val="0"/>
        <w:jc w:val="right"/>
        <w:rPr>
          <w:i/>
          <w:color w:val="000000"/>
          <w:sz w:val="20"/>
          <w:szCs w:val="20"/>
        </w:rPr>
      </w:pPr>
    </w:p>
    <w:p w:rsidR="00633433" w:rsidRDefault="00633433" w:rsidP="00F97BAC">
      <w:pPr>
        <w:pStyle w:val="ae"/>
        <w:widowControl w:val="0"/>
        <w:suppressAutoHyphens w:val="0"/>
        <w:jc w:val="right"/>
        <w:rPr>
          <w:i/>
          <w:color w:val="000000"/>
          <w:sz w:val="20"/>
          <w:szCs w:val="20"/>
        </w:rPr>
      </w:pPr>
    </w:p>
    <w:p w:rsidR="00F97BAC" w:rsidRPr="00DE5552" w:rsidRDefault="00F97BAC" w:rsidP="00F97BAC">
      <w:pPr>
        <w:pStyle w:val="ae"/>
        <w:widowControl w:val="0"/>
        <w:suppressAutoHyphens w:val="0"/>
        <w:jc w:val="right"/>
        <w:rPr>
          <w:i/>
          <w:color w:val="000000"/>
          <w:sz w:val="20"/>
          <w:szCs w:val="20"/>
        </w:rPr>
      </w:pPr>
      <w:r w:rsidRPr="00DE5552">
        <w:rPr>
          <w:i/>
          <w:color w:val="000000"/>
          <w:sz w:val="20"/>
          <w:szCs w:val="20"/>
        </w:rPr>
        <w:lastRenderedPageBreak/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601"/>
        <w:gridCol w:w="2730"/>
        <w:gridCol w:w="2698"/>
      </w:tblGrid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DE5552" w:rsidRDefault="00F97BAC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601" w:type="dxa"/>
            <w:shd w:val="clear" w:color="auto" w:fill="auto"/>
          </w:tcPr>
          <w:p w:rsidR="00F97BAC" w:rsidRDefault="00F97BAC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 xml:space="preserve">Наименование кода расхода, указанное в решении о бюджете поселения (в редакции решения от </w:t>
            </w:r>
            <w:r>
              <w:rPr>
                <w:b/>
                <w:i/>
                <w:color w:val="000000"/>
                <w:sz w:val="20"/>
                <w:szCs w:val="20"/>
              </w:rPr>
              <w:t>21</w:t>
            </w:r>
            <w:r w:rsidRPr="00DE5552">
              <w:rPr>
                <w:b/>
                <w:i/>
                <w:color w:val="000000"/>
                <w:sz w:val="20"/>
                <w:szCs w:val="20"/>
              </w:rPr>
              <w:t>.12.2018</w:t>
            </w:r>
          </w:p>
          <w:p w:rsidR="00F97BAC" w:rsidRPr="00DE5552" w:rsidRDefault="00F97BAC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>№ 17</w:t>
            </w:r>
            <w:r>
              <w:rPr>
                <w:b/>
                <w:i/>
                <w:color w:val="000000"/>
                <w:sz w:val="20"/>
                <w:szCs w:val="20"/>
              </w:rPr>
              <w:t>4</w:t>
            </w:r>
            <w:r w:rsidRPr="00DE5552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730" w:type="dxa"/>
            <w:shd w:val="clear" w:color="auto" w:fill="auto"/>
          </w:tcPr>
          <w:p w:rsidR="00F97BAC" w:rsidRPr="00DE5552" w:rsidRDefault="00F97BAC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>Наименование кода расхода, установленное Порядком применения</w:t>
            </w:r>
          </w:p>
          <w:p w:rsidR="00F97BAC" w:rsidRPr="00DE5552" w:rsidRDefault="00F97BAC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>целевых статей расходов в части, относящейся</w:t>
            </w:r>
          </w:p>
          <w:p w:rsidR="00F97BAC" w:rsidRPr="00DE5552" w:rsidRDefault="00F97BAC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 xml:space="preserve">к бюджету Нефтегорского городского поселения Апшеронского района, утвержденным постановлением от </w:t>
            </w:r>
            <w:r>
              <w:rPr>
                <w:b/>
                <w:i/>
                <w:color w:val="000000"/>
                <w:sz w:val="20"/>
                <w:szCs w:val="20"/>
              </w:rPr>
              <w:t>12</w:t>
            </w:r>
            <w:r w:rsidRPr="00DE5552">
              <w:rPr>
                <w:b/>
                <w:i/>
                <w:color w:val="000000"/>
                <w:sz w:val="20"/>
                <w:szCs w:val="20"/>
              </w:rPr>
              <w:t xml:space="preserve">.11.2018 № </w:t>
            </w:r>
            <w:r>
              <w:rPr>
                <w:b/>
                <w:i/>
                <w:color w:val="000000"/>
                <w:sz w:val="20"/>
                <w:szCs w:val="20"/>
              </w:rPr>
              <w:t>257</w:t>
            </w:r>
            <w:r w:rsidRPr="00DE5552">
              <w:rPr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8" w:type="dxa"/>
            <w:shd w:val="clear" w:color="auto" w:fill="auto"/>
          </w:tcPr>
          <w:p w:rsidR="00F97BAC" w:rsidRPr="00DE5552" w:rsidRDefault="00F97BAC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 w:rsidRPr="00DE5552">
              <w:rPr>
                <w:b/>
                <w:i/>
                <w:color w:val="000000"/>
                <w:sz w:val="20"/>
                <w:szCs w:val="20"/>
              </w:rPr>
              <w:t>Наименование кода расхода, указанное в форме 0503127</w:t>
            </w:r>
          </w:p>
        </w:tc>
      </w:tr>
    </w:tbl>
    <w:p w:rsidR="00787378" w:rsidRPr="00787378" w:rsidRDefault="00787378" w:rsidP="00787378">
      <w:pPr>
        <w:spacing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601"/>
        <w:gridCol w:w="2730"/>
        <w:gridCol w:w="2698"/>
      </w:tblGrid>
      <w:tr w:rsidR="00787378" w:rsidRPr="005A2756" w:rsidTr="00787378">
        <w:trPr>
          <w:tblHeader/>
        </w:trPr>
        <w:tc>
          <w:tcPr>
            <w:tcW w:w="1599" w:type="dxa"/>
            <w:shd w:val="clear" w:color="auto" w:fill="auto"/>
          </w:tcPr>
          <w:p w:rsidR="00787378" w:rsidRPr="00DE5552" w:rsidRDefault="00787378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1" w:type="dxa"/>
            <w:shd w:val="clear" w:color="auto" w:fill="auto"/>
          </w:tcPr>
          <w:p w:rsidR="00787378" w:rsidRPr="00DE5552" w:rsidRDefault="00787378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0" w:type="dxa"/>
            <w:shd w:val="clear" w:color="auto" w:fill="auto"/>
          </w:tcPr>
          <w:p w:rsidR="00787378" w:rsidRPr="00DE5552" w:rsidRDefault="00787378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:rsidR="00787378" w:rsidRPr="00DE5552" w:rsidRDefault="00787378" w:rsidP="00FA014B">
            <w:pPr>
              <w:pStyle w:val="ae"/>
              <w:widowControl w:val="0"/>
              <w:suppressAutoHyphens w:val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4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EB4022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EB4022">
              <w:rPr>
                <w:i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601" w:type="dxa"/>
            <w:shd w:val="clear" w:color="auto" w:fill="auto"/>
          </w:tcPr>
          <w:p w:rsidR="00F97BAC" w:rsidRPr="00EB4022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EB4022">
              <w:rPr>
                <w:i/>
                <w:color w:val="000000"/>
                <w:sz w:val="20"/>
                <w:szCs w:val="20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EB4022">
              <w:rPr>
                <w:i/>
                <w:color w:val="000000"/>
                <w:sz w:val="20"/>
                <w:szCs w:val="20"/>
              </w:rPr>
              <w:t>Развитие культуры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30" w:type="dxa"/>
            <w:shd w:val="clear" w:color="auto" w:fill="auto"/>
          </w:tcPr>
          <w:p w:rsidR="00F97BAC" w:rsidRPr="00EB4022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EB4022">
              <w:rPr>
                <w:i/>
                <w:color w:val="000000"/>
                <w:sz w:val="20"/>
                <w:szCs w:val="20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EB4022">
              <w:rPr>
                <w:i/>
                <w:color w:val="000000"/>
                <w:sz w:val="20"/>
                <w:szCs w:val="20"/>
              </w:rPr>
              <w:t>Развитие культуры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:rsidR="00F97BAC" w:rsidRPr="00EB4022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EB4022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EB4022">
              <w:rPr>
                <w:i/>
                <w:color w:val="000000"/>
                <w:sz w:val="20"/>
                <w:szCs w:val="20"/>
              </w:rPr>
              <w:t>Развитие культуры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342F4C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42F4C">
              <w:rPr>
                <w:i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2601" w:type="dxa"/>
            <w:shd w:val="clear" w:color="auto" w:fill="auto"/>
          </w:tcPr>
          <w:p w:rsidR="00F97BAC" w:rsidRPr="00342F4C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42F4C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730" w:type="dxa"/>
            <w:shd w:val="clear" w:color="auto" w:fill="auto"/>
          </w:tcPr>
          <w:p w:rsidR="00F97BAC" w:rsidRPr="00342F4C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42F4C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698" w:type="dxa"/>
            <w:shd w:val="clear" w:color="auto" w:fill="auto"/>
          </w:tcPr>
          <w:p w:rsidR="00F97BAC" w:rsidRPr="00342F4C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42F4C">
              <w:rPr>
                <w:i/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0E5A59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0E5A59">
              <w:rPr>
                <w:i/>
                <w:color w:val="000000"/>
                <w:sz w:val="20"/>
                <w:szCs w:val="20"/>
              </w:rPr>
              <w:t>03 8 04 20020</w:t>
            </w:r>
          </w:p>
        </w:tc>
        <w:tc>
          <w:tcPr>
            <w:tcW w:w="2601" w:type="dxa"/>
            <w:shd w:val="clear" w:color="auto" w:fill="auto"/>
          </w:tcPr>
          <w:p w:rsidR="00F97BAC" w:rsidRPr="000E5A59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0E5A59">
              <w:rPr>
                <w:i/>
                <w:color w:val="000000"/>
                <w:sz w:val="20"/>
                <w:szCs w:val="20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730" w:type="dxa"/>
            <w:shd w:val="clear" w:color="auto" w:fill="auto"/>
          </w:tcPr>
          <w:p w:rsidR="00F97BAC" w:rsidRPr="000E5A59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0E5A59">
              <w:rPr>
                <w:i/>
                <w:color w:val="000000"/>
                <w:sz w:val="20"/>
                <w:szCs w:val="20"/>
              </w:rPr>
              <w:t>Иные межбюджетные трансферты на 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2698" w:type="dxa"/>
            <w:shd w:val="clear" w:color="auto" w:fill="auto"/>
          </w:tcPr>
          <w:p w:rsidR="00F97BAC" w:rsidRPr="000E5A59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0E5A59">
              <w:rPr>
                <w:i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084681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084681">
              <w:rPr>
                <w:i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601" w:type="dxa"/>
            <w:shd w:val="clear" w:color="auto" w:fill="auto"/>
          </w:tcPr>
          <w:p w:rsidR="00F97BAC" w:rsidRPr="00084681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084681">
              <w:rPr>
                <w:i/>
                <w:color w:val="000000"/>
                <w:sz w:val="20"/>
                <w:szCs w:val="20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084681">
              <w:rPr>
                <w:i/>
                <w:color w:val="000000"/>
                <w:sz w:val="20"/>
                <w:szCs w:val="20"/>
              </w:rPr>
              <w:t>Развитие молодежной политики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30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084681">
              <w:rPr>
                <w:i/>
                <w:color w:val="000000"/>
                <w:sz w:val="20"/>
                <w:szCs w:val="20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084681">
              <w:rPr>
                <w:i/>
                <w:color w:val="000000"/>
                <w:sz w:val="20"/>
                <w:szCs w:val="20"/>
              </w:rPr>
              <w:t>Развитие молодежной политики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084681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Апшеронский район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084681">
              <w:rPr>
                <w:i/>
                <w:color w:val="000000"/>
                <w:sz w:val="20"/>
                <w:szCs w:val="20"/>
              </w:rPr>
              <w:t>Развитие молодежной политики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5630BE">
              <w:rPr>
                <w:i/>
                <w:color w:val="000000"/>
                <w:sz w:val="20"/>
                <w:szCs w:val="20"/>
              </w:rPr>
              <w:t xml:space="preserve">05 </w:t>
            </w:r>
            <w:r>
              <w:rPr>
                <w:i/>
                <w:color w:val="000000"/>
                <w:sz w:val="20"/>
                <w:szCs w:val="20"/>
              </w:rPr>
              <w:t>5</w:t>
            </w:r>
            <w:r w:rsidRPr="005630BE">
              <w:rPr>
                <w:i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2601" w:type="dxa"/>
            <w:shd w:val="clear" w:color="auto" w:fill="auto"/>
          </w:tcPr>
          <w:p w:rsidR="00F97BAC" w:rsidRPr="00342F4C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42F4C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730" w:type="dxa"/>
            <w:shd w:val="clear" w:color="auto" w:fill="auto"/>
          </w:tcPr>
          <w:p w:rsidR="00F97BAC" w:rsidRPr="00342F4C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42F4C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698" w:type="dxa"/>
            <w:shd w:val="clear" w:color="auto" w:fill="auto"/>
          </w:tcPr>
          <w:p w:rsidR="00F97BAC" w:rsidRPr="00342F4C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42F4C">
              <w:rPr>
                <w:i/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A34668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A34668">
              <w:rPr>
                <w:i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2601" w:type="dxa"/>
            <w:shd w:val="clear" w:color="auto" w:fill="auto"/>
          </w:tcPr>
          <w:p w:rsidR="00F97BAC" w:rsidRPr="00A34668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A34668">
              <w:rPr>
                <w:i/>
                <w:color w:val="000000"/>
                <w:sz w:val="20"/>
                <w:szCs w:val="20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A34668">
              <w:rPr>
                <w:i/>
                <w:color w:val="000000"/>
                <w:sz w:val="20"/>
                <w:szCs w:val="20"/>
              </w:rPr>
              <w:t>Организация муниципального управления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30" w:type="dxa"/>
            <w:shd w:val="clear" w:color="auto" w:fill="auto"/>
          </w:tcPr>
          <w:p w:rsidR="00F97BAC" w:rsidRPr="00A34668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A34668">
              <w:rPr>
                <w:i/>
                <w:color w:val="000000"/>
                <w:sz w:val="20"/>
                <w:szCs w:val="20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A34668">
              <w:rPr>
                <w:i/>
                <w:color w:val="000000"/>
                <w:sz w:val="20"/>
                <w:szCs w:val="20"/>
              </w:rPr>
              <w:t>Организация муниципального управления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:rsidR="00F97BAC" w:rsidRPr="00A34668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A34668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Апшеронский район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A34668">
              <w:rPr>
                <w:i/>
                <w:color w:val="000000"/>
                <w:sz w:val="20"/>
                <w:szCs w:val="20"/>
              </w:rPr>
              <w:t>Организация муниципального управления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B71D99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71D99">
              <w:rPr>
                <w:i/>
                <w:color w:val="000000"/>
                <w:sz w:val="20"/>
                <w:szCs w:val="20"/>
              </w:rPr>
              <w:t>17 1 02 00000</w:t>
            </w:r>
          </w:p>
        </w:tc>
        <w:tc>
          <w:tcPr>
            <w:tcW w:w="2601" w:type="dxa"/>
            <w:shd w:val="clear" w:color="auto" w:fill="auto"/>
          </w:tcPr>
          <w:p w:rsidR="00F97BAC" w:rsidRPr="00B71D99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71D99">
              <w:rPr>
                <w:i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30" w:type="dxa"/>
            <w:shd w:val="clear" w:color="auto" w:fill="auto"/>
          </w:tcPr>
          <w:p w:rsidR="00F97BAC" w:rsidRPr="00B71D99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71D99">
              <w:rPr>
                <w:i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698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B71D99">
              <w:rPr>
                <w:i/>
                <w:color w:val="000000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ведению учета граждан отдельных категорий </w:t>
            </w:r>
            <w:proofErr w:type="gramStart"/>
            <w:r w:rsidRPr="00B71D99">
              <w:rPr>
                <w:i/>
                <w:color w:val="000000"/>
                <w:sz w:val="20"/>
                <w:szCs w:val="20"/>
              </w:rPr>
              <w:t>в качестве</w:t>
            </w:r>
            <w:proofErr w:type="gramEnd"/>
            <w:r w:rsidRPr="00B71D99">
              <w:rPr>
                <w:i/>
                <w:color w:val="000000"/>
                <w:sz w:val="20"/>
                <w:szCs w:val="20"/>
              </w:rPr>
              <w:t xml:space="preserve"> нуждающихся в жилых помещениях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25002F">
              <w:rPr>
                <w:i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2601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D56843">
              <w:rPr>
                <w:i/>
                <w:color w:val="000000"/>
                <w:sz w:val="20"/>
                <w:szCs w:val="20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D56843">
              <w:rPr>
                <w:i/>
                <w:color w:val="000000"/>
                <w:sz w:val="20"/>
                <w:szCs w:val="20"/>
              </w:rPr>
              <w:t>Развитие жилищно-коммунального хозяйства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30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04136">
              <w:rPr>
                <w:i/>
                <w:color w:val="000000"/>
                <w:sz w:val="20"/>
                <w:szCs w:val="20"/>
              </w:rPr>
              <w:t xml:space="preserve">Муниципальная программа Нефтегорского городского поселения Апшеронского района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104136">
              <w:rPr>
                <w:i/>
                <w:color w:val="000000"/>
                <w:sz w:val="20"/>
                <w:szCs w:val="20"/>
              </w:rPr>
              <w:t>Развитие жилищно-коммунального хозяйства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8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04136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104136">
              <w:rPr>
                <w:i/>
                <w:color w:val="000000"/>
                <w:sz w:val="20"/>
                <w:szCs w:val="20"/>
              </w:rPr>
              <w:t>Развитие жилищно-коммунального хозяйства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E06AD4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E06AD4">
              <w:rPr>
                <w:i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2601" w:type="dxa"/>
            <w:shd w:val="clear" w:color="auto" w:fill="auto"/>
          </w:tcPr>
          <w:p w:rsidR="00F97BAC" w:rsidRPr="00E06AD4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E06AD4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730" w:type="dxa"/>
            <w:shd w:val="clear" w:color="auto" w:fill="auto"/>
          </w:tcPr>
          <w:p w:rsidR="00F97BAC" w:rsidRPr="00E06AD4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E06AD4">
              <w:rPr>
                <w:i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698" w:type="dxa"/>
            <w:shd w:val="clear" w:color="auto" w:fill="auto"/>
          </w:tcPr>
          <w:p w:rsidR="00F97BAC" w:rsidRPr="00E06AD4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E06AD4">
              <w:rPr>
                <w:i/>
                <w:color w:val="000000"/>
                <w:sz w:val="20"/>
                <w:szCs w:val="20"/>
              </w:rPr>
              <w:t>Отдельные мероприятия муниципальной программы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324B1B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24B1B">
              <w:rPr>
                <w:i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2601" w:type="dxa"/>
            <w:shd w:val="clear" w:color="auto" w:fill="auto"/>
          </w:tcPr>
          <w:p w:rsidR="00F97BAC" w:rsidRPr="00324B1B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24B1B">
              <w:rPr>
                <w:i/>
                <w:color w:val="000000"/>
                <w:sz w:val="20"/>
                <w:szCs w:val="20"/>
              </w:rPr>
              <w:t>Обеспечение деятельности Совета муниципального образования</w:t>
            </w:r>
          </w:p>
        </w:tc>
        <w:tc>
          <w:tcPr>
            <w:tcW w:w="2730" w:type="dxa"/>
            <w:shd w:val="clear" w:color="auto" w:fill="auto"/>
          </w:tcPr>
          <w:p w:rsidR="00F97BAC" w:rsidRPr="00324B1B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24B1B">
              <w:rPr>
                <w:i/>
                <w:color w:val="000000"/>
                <w:sz w:val="20"/>
                <w:szCs w:val="20"/>
              </w:rPr>
              <w:t>Обеспечение деятельности Совета муниципального образования</w:t>
            </w:r>
          </w:p>
        </w:tc>
        <w:tc>
          <w:tcPr>
            <w:tcW w:w="2698" w:type="dxa"/>
            <w:shd w:val="clear" w:color="auto" w:fill="auto"/>
          </w:tcPr>
          <w:p w:rsidR="00F97BAC" w:rsidRPr="00324B1B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324B1B">
              <w:rPr>
                <w:i/>
                <w:color w:val="000000"/>
                <w:sz w:val="20"/>
                <w:szCs w:val="20"/>
              </w:rPr>
              <w:t xml:space="preserve">Муниципальная программа муниципального образования Апшеронский район </w:t>
            </w:r>
            <w:r w:rsidR="0005661B">
              <w:rPr>
                <w:i/>
                <w:color w:val="000000"/>
                <w:sz w:val="20"/>
                <w:szCs w:val="20"/>
              </w:rPr>
              <w:t>«</w:t>
            </w:r>
            <w:r w:rsidRPr="00324B1B">
              <w:rPr>
                <w:i/>
                <w:color w:val="000000"/>
                <w:sz w:val="20"/>
                <w:szCs w:val="20"/>
              </w:rPr>
              <w:t>Развитие молодежной политики</w:t>
            </w:r>
            <w:r w:rsidR="0005661B">
              <w:rPr>
                <w:i/>
                <w:color w:val="000000"/>
                <w:sz w:val="20"/>
                <w:szCs w:val="20"/>
              </w:rPr>
              <w:t>»</w:t>
            </w:r>
          </w:p>
        </w:tc>
      </w:tr>
      <w:tr w:rsidR="00F97BAC" w:rsidRPr="005A2756" w:rsidTr="00787378">
        <w:tc>
          <w:tcPr>
            <w:tcW w:w="1599" w:type="dxa"/>
            <w:shd w:val="clear" w:color="auto" w:fill="auto"/>
          </w:tcPr>
          <w:p w:rsidR="00F97BAC" w:rsidRPr="009948D3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9948D3">
              <w:rPr>
                <w:i/>
                <w:color w:val="000000"/>
                <w:sz w:val="20"/>
                <w:szCs w:val="20"/>
              </w:rPr>
              <w:lastRenderedPageBreak/>
              <w:t>50 1 00 00000</w:t>
            </w:r>
          </w:p>
        </w:tc>
        <w:tc>
          <w:tcPr>
            <w:tcW w:w="2601" w:type="dxa"/>
            <w:shd w:val="clear" w:color="auto" w:fill="auto"/>
          </w:tcPr>
          <w:p w:rsidR="00F97BAC" w:rsidRPr="009948D3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9948D3">
              <w:rPr>
                <w:i/>
                <w:color w:val="000000"/>
                <w:sz w:val="20"/>
                <w:szCs w:val="20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2730" w:type="dxa"/>
            <w:shd w:val="clear" w:color="auto" w:fill="auto"/>
          </w:tcPr>
          <w:p w:rsidR="00F97BAC" w:rsidRPr="009948D3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9948D3">
              <w:rPr>
                <w:i/>
                <w:color w:val="000000"/>
                <w:sz w:val="20"/>
                <w:szCs w:val="20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2698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9948D3">
              <w:rPr>
                <w:i/>
                <w:color w:val="000000"/>
                <w:sz w:val="20"/>
                <w:szCs w:val="20"/>
              </w:rPr>
              <w:t>Совет муниципального образования</w:t>
            </w:r>
          </w:p>
        </w:tc>
      </w:tr>
      <w:tr w:rsidR="00F97BAC" w:rsidRPr="00B2026E" w:rsidTr="00787378">
        <w:tc>
          <w:tcPr>
            <w:tcW w:w="1599" w:type="dxa"/>
            <w:shd w:val="clear" w:color="auto" w:fill="auto"/>
          </w:tcPr>
          <w:p w:rsidR="00F97BAC" w:rsidRPr="00B9445E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9445E">
              <w:rPr>
                <w:i/>
                <w:color w:val="000000"/>
                <w:sz w:val="20"/>
                <w:szCs w:val="20"/>
              </w:rPr>
              <w:t>50 1 01 20010</w:t>
            </w:r>
          </w:p>
        </w:tc>
        <w:tc>
          <w:tcPr>
            <w:tcW w:w="2601" w:type="dxa"/>
            <w:shd w:val="clear" w:color="auto" w:fill="auto"/>
          </w:tcPr>
          <w:p w:rsidR="00F97BAC" w:rsidRPr="00B9445E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B9445E">
              <w:rPr>
                <w:i/>
                <w:color w:val="000000"/>
                <w:sz w:val="20"/>
                <w:szCs w:val="20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2730" w:type="dxa"/>
            <w:shd w:val="clear" w:color="auto" w:fill="auto"/>
          </w:tcPr>
          <w:p w:rsidR="00F97BAC" w:rsidRPr="005A2756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0279F5">
              <w:rPr>
                <w:i/>
                <w:color w:val="000000"/>
                <w:sz w:val="20"/>
                <w:szCs w:val="20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2698" w:type="dxa"/>
            <w:shd w:val="clear" w:color="auto" w:fill="auto"/>
          </w:tcPr>
          <w:p w:rsidR="00F97BAC" w:rsidRPr="00B2026E" w:rsidRDefault="00F97BAC" w:rsidP="00FA014B">
            <w:pPr>
              <w:pStyle w:val="ae"/>
              <w:widowControl w:val="0"/>
              <w:suppressAutoHyphens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0279F5">
              <w:rPr>
                <w:i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</w:tr>
    </w:tbl>
    <w:p w:rsidR="00F97BAC" w:rsidRDefault="00F97BAC" w:rsidP="00151E7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151E7E" w:rsidRDefault="00151E7E" w:rsidP="00151E7E">
      <w:pPr>
        <w:spacing w:line="200" w:lineRule="atLeast"/>
        <w:jc w:val="both"/>
        <w:rPr>
          <w:spacing w:val="-8"/>
          <w:sz w:val="28"/>
          <w:szCs w:val="28"/>
        </w:rPr>
      </w:pPr>
      <w:r w:rsidRPr="007853FF">
        <w:rPr>
          <w:spacing w:val="-8"/>
          <w:sz w:val="28"/>
          <w:szCs w:val="28"/>
        </w:rPr>
        <w:tab/>
        <w:t>Представленн</w:t>
      </w:r>
      <w:r>
        <w:rPr>
          <w:spacing w:val="-8"/>
          <w:sz w:val="28"/>
          <w:szCs w:val="28"/>
        </w:rPr>
        <w:t>ая</w:t>
      </w:r>
      <w:r w:rsidRPr="007853FF">
        <w:rPr>
          <w:spacing w:val="-8"/>
          <w:sz w:val="28"/>
          <w:szCs w:val="28"/>
        </w:rPr>
        <w:t xml:space="preserve"> к внешней проверке в Контрольно-счетную палату </w:t>
      </w:r>
      <w:r>
        <w:rPr>
          <w:spacing w:val="-8"/>
          <w:sz w:val="28"/>
          <w:szCs w:val="28"/>
        </w:rPr>
        <w:t xml:space="preserve">муниципального образования Апшеронский район </w:t>
      </w:r>
      <w:r w:rsidRPr="007853FF">
        <w:rPr>
          <w:spacing w:val="-8"/>
          <w:sz w:val="28"/>
          <w:szCs w:val="28"/>
        </w:rPr>
        <w:t>отчет</w:t>
      </w:r>
      <w:r>
        <w:rPr>
          <w:spacing w:val="-8"/>
          <w:sz w:val="28"/>
          <w:szCs w:val="28"/>
        </w:rPr>
        <w:t>ность</w:t>
      </w:r>
      <w:r w:rsidRPr="007853FF">
        <w:rPr>
          <w:spacing w:val="-8"/>
          <w:sz w:val="28"/>
          <w:szCs w:val="28"/>
        </w:rPr>
        <w:t xml:space="preserve"> главн</w:t>
      </w:r>
      <w:r>
        <w:rPr>
          <w:spacing w:val="-8"/>
          <w:sz w:val="28"/>
          <w:szCs w:val="28"/>
        </w:rPr>
        <w:t>ых</w:t>
      </w:r>
      <w:r w:rsidRPr="007853FF">
        <w:rPr>
          <w:spacing w:val="-8"/>
          <w:sz w:val="28"/>
          <w:szCs w:val="28"/>
        </w:rPr>
        <w:t xml:space="preserve"> администратор</w:t>
      </w:r>
      <w:r>
        <w:rPr>
          <w:spacing w:val="-8"/>
          <w:sz w:val="28"/>
          <w:szCs w:val="28"/>
        </w:rPr>
        <w:t>ов</w:t>
      </w:r>
      <w:r w:rsidRPr="007853FF">
        <w:rPr>
          <w:spacing w:val="-8"/>
          <w:sz w:val="28"/>
          <w:szCs w:val="28"/>
        </w:rPr>
        <w:t xml:space="preserve"> средств бюджета поселения за 201</w:t>
      </w:r>
      <w:r w:rsidR="00F97BAC">
        <w:rPr>
          <w:spacing w:val="-8"/>
          <w:sz w:val="28"/>
          <w:szCs w:val="28"/>
        </w:rPr>
        <w:t>8</w:t>
      </w:r>
      <w:r w:rsidRPr="007853FF">
        <w:rPr>
          <w:spacing w:val="-8"/>
          <w:sz w:val="28"/>
          <w:szCs w:val="28"/>
        </w:rPr>
        <w:t xml:space="preserve"> год в целом соответству</w:t>
      </w:r>
      <w:r>
        <w:rPr>
          <w:spacing w:val="-8"/>
          <w:sz w:val="28"/>
          <w:szCs w:val="28"/>
        </w:rPr>
        <w:t>е</w:t>
      </w:r>
      <w:r w:rsidRPr="007853FF">
        <w:rPr>
          <w:spacing w:val="-8"/>
          <w:sz w:val="28"/>
          <w:szCs w:val="28"/>
        </w:rPr>
        <w:t>т перечню и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:rsidR="00F97BAC" w:rsidRPr="00C01FA1" w:rsidRDefault="00F97BAC" w:rsidP="00F97BAC">
      <w:pPr>
        <w:ind w:firstLine="720"/>
        <w:jc w:val="both"/>
        <w:rPr>
          <w:rFonts w:ascii="Times New Roman CYR" w:hAnsi="Times New Roman CYR" w:cs="Times New Roman CYR"/>
          <w:color w:val="000000"/>
          <w:kern w:val="0"/>
          <w:sz w:val="28"/>
          <w:szCs w:val="28"/>
        </w:rPr>
      </w:pPr>
      <w:r w:rsidRPr="00C01FA1">
        <w:rPr>
          <w:rFonts w:ascii="Times New Roman CYR" w:hAnsi="Times New Roman CYR" w:cs="Times New Roman CYR"/>
          <w:color w:val="000000"/>
          <w:kern w:val="0"/>
          <w:sz w:val="28"/>
          <w:szCs w:val="28"/>
        </w:rPr>
        <w:t>Исполнение бюджета по доходам и расходам подтверждено представленной отчетностью.</w:t>
      </w:r>
    </w:p>
    <w:p w:rsidR="00F97BAC" w:rsidRPr="006B763D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6B763D">
        <w:rPr>
          <w:i/>
          <w:color w:val="000000"/>
          <w:sz w:val="28"/>
          <w:szCs w:val="28"/>
        </w:rPr>
        <w:t xml:space="preserve">В составе </w:t>
      </w:r>
      <w:r w:rsidRPr="006B763D">
        <w:rPr>
          <w:rFonts w:ascii="Times New Roman CYR" w:hAnsi="Times New Roman CYR" w:cs="Times New Roman CYR"/>
          <w:i/>
          <w:color w:val="000000"/>
          <w:sz w:val="28"/>
          <w:szCs w:val="28"/>
        </w:rPr>
        <w:t>форм годовой бюджетной отчетности главного распорядителя бюджетных средств</w:t>
      </w:r>
      <w:r w:rsidRPr="006B763D">
        <w:rPr>
          <w:i/>
          <w:color w:val="000000"/>
          <w:sz w:val="28"/>
          <w:szCs w:val="28"/>
        </w:rPr>
        <w:t xml:space="preserve"> администрации Нефтегорского городского поселения Апшеронского района:</w:t>
      </w:r>
    </w:p>
    <w:p w:rsidR="00F97BAC" w:rsidRPr="00950D2E" w:rsidRDefault="00F97BAC" w:rsidP="00F97BAC">
      <w:pPr>
        <w:pStyle w:val="aff4"/>
        <w:widowControl w:val="0"/>
        <w:numPr>
          <w:ilvl w:val="0"/>
          <w:numId w:val="7"/>
        </w:numPr>
        <w:suppressAutoHyphens w:val="0"/>
        <w:jc w:val="both"/>
        <w:rPr>
          <w:i/>
          <w:color w:val="000000"/>
          <w:sz w:val="28"/>
          <w:szCs w:val="28"/>
        </w:rPr>
      </w:pPr>
      <w:r w:rsidRPr="00950D2E">
        <w:rPr>
          <w:i/>
          <w:color w:val="000000"/>
          <w:sz w:val="28"/>
          <w:szCs w:val="28"/>
        </w:rPr>
        <w:t>не представлены формы отчетности:</w:t>
      </w:r>
    </w:p>
    <w:p w:rsidR="00F97BAC" w:rsidRPr="006B763D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6B763D">
        <w:rPr>
          <w:i/>
          <w:color w:val="000000"/>
          <w:sz w:val="28"/>
          <w:szCs w:val="28"/>
        </w:rPr>
        <w:t xml:space="preserve">360ОБУ </w:t>
      </w:r>
      <w:r w:rsidR="0005661B">
        <w:rPr>
          <w:i/>
          <w:color w:val="000000"/>
          <w:sz w:val="28"/>
          <w:szCs w:val="28"/>
        </w:rPr>
        <w:t>«</w:t>
      </w:r>
      <w:r w:rsidRPr="006B763D">
        <w:rPr>
          <w:i/>
          <w:color w:val="000000"/>
          <w:sz w:val="28"/>
          <w:szCs w:val="28"/>
        </w:rPr>
        <w:t>Информация об организации бюджетного учета на 01.01.2019г.</w:t>
      </w:r>
      <w:r w:rsidR="0005661B">
        <w:rPr>
          <w:i/>
          <w:color w:val="000000"/>
          <w:sz w:val="28"/>
          <w:szCs w:val="28"/>
        </w:rPr>
        <w:t>»</w:t>
      </w:r>
      <w:r w:rsidRPr="006B763D">
        <w:rPr>
          <w:i/>
          <w:color w:val="000000"/>
          <w:sz w:val="28"/>
          <w:szCs w:val="28"/>
        </w:rPr>
        <w:t xml:space="preserve"> (представлена в ходе проверки); </w:t>
      </w:r>
    </w:p>
    <w:p w:rsidR="00F97BAC" w:rsidRPr="006B763D" w:rsidRDefault="0005661B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="00F97BAC" w:rsidRPr="006B763D">
        <w:rPr>
          <w:i/>
          <w:color w:val="000000"/>
          <w:sz w:val="28"/>
          <w:szCs w:val="28"/>
        </w:rPr>
        <w:t xml:space="preserve">Расшифровка отдельных КСОГУ к форме 0503121 (0503721) </w:t>
      </w:r>
      <w:r>
        <w:rPr>
          <w:i/>
          <w:color w:val="000000"/>
          <w:sz w:val="28"/>
          <w:szCs w:val="28"/>
        </w:rPr>
        <w:t>«</w:t>
      </w:r>
      <w:r w:rsidR="00F97BAC" w:rsidRPr="006B763D">
        <w:rPr>
          <w:i/>
          <w:color w:val="000000"/>
          <w:sz w:val="28"/>
          <w:szCs w:val="28"/>
        </w:rPr>
        <w:t>Отчет о финансовых результатах деятельности</w:t>
      </w:r>
      <w:r>
        <w:rPr>
          <w:i/>
          <w:color w:val="000000"/>
          <w:sz w:val="28"/>
          <w:szCs w:val="28"/>
        </w:rPr>
        <w:t>»</w:t>
      </w:r>
      <w:r w:rsidR="00F97BAC" w:rsidRPr="006B763D">
        <w:rPr>
          <w:i/>
          <w:color w:val="000000"/>
          <w:sz w:val="28"/>
          <w:szCs w:val="28"/>
        </w:rPr>
        <w:t xml:space="preserve"> (представлена в ходе проверки)</w:t>
      </w:r>
      <w:r w:rsidR="00F97BAC">
        <w:rPr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2) </w:t>
      </w:r>
      <w:r w:rsidRPr="006B763D">
        <w:rPr>
          <w:i/>
          <w:color w:val="000000"/>
          <w:sz w:val="28"/>
          <w:szCs w:val="28"/>
        </w:rPr>
        <w:t xml:space="preserve">представлена форма отчетности 0503184 </w:t>
      </w:r>
      <w:r w:rsidR="0005661B">
        <w:rPr>
          <w:i/>
          <w:color w:val="000000"/>
          <w:sz w:val="28"/>
          <w:szCs w:val="28"/>
        </w:rPr>
        <w:t>«</w:t>
      </w:r>
      <w:r w:rsidRPr="006B763D">
        <w:rPr>
          <w:i/>
          <w:color w:val="000000"/>
          <w:sz w:val="28"/>
          <w:szCs w:val="28"/>
        </w:rPr>
        <w:t>Справка о суммах консолидируемых поступлений, подлежащих зачислению на счет бюджета</w:t>
      </w:r>
      <w:r w:rsidR="0005661B">
        <w:rPr>
          <w:i/>
          <w:color w:val="000000"/>
          <w:sz w:val="28"/>
          <w:szCs w:val="28"/>
        </w:rPr>
        <w:t>»</w:t>
      </w:r>
      <w:r w:rsidRPr="006B763D">
        <w:rPr>
          <w:i/>
          <w:color w:val="000000"/>
          <w:sz w:val="28"/>
          <w:szCs w:val="28"/>
        </w:rPr>
        <w:t xml:space="preserve"> при том, что периодичность данной формы – месячная.</w:t>
      </w:r>
      <w:r w:rsidRPr="003B6050">
        <w:rPr>
          <w:sz w:val="28"/>
          <w:szCs w:val="28"/>
        </w:rPr>
        <w:t xml:space="preserve"> </w:t>
      </w:r>
    </w:p>
    <w:p w:rsidR="00F97BAC" w:rsidRPr="007D1188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7D1188">
        <w:rPr>
          <w:i/>
          <w:color w:val="000000"/>
          <w:sz w:val="28"/>
          <w:szCs w:val="28"/>
        </w:rPr>
        <w:t>В нарушение пункта 8 Инструкции в составе отчетности представлены формы с нулевыми показателями (0503162, 0503167, 0503171, 0503174).</w:t>
      </w:r>
    </w:p>
    <w:p w:rsidR="00F97BAC" w:rsidRDefault="00F97BAC" w:rsidP="00F97BAC">
      <w:pPr>
        <w:widowControl w:val="0"/>
        <w:suppressAutoHyphens w:val="0"/>
        <w:autoSpaceDE w:val="0"/>
        <w:spacing w:line="200" w:lineRule="atLeast"/>
        <w:ind w:firstLine="720"/>
        <w:jc w:val="both"/>
        <w:rPr>
          <w:sz w:val="28"/>
          <w:szCs w:val="28"/>
        </w:rPr>
      </w:pPr>
      <w:r w:rsidRPr="003B6050">
        <w:rPr>
          <w:sz w:val="28"/>
          <w:szCs w:val="28"/>
        </w:rPr>
        <w:t>В ходе анализа пояснительной записки (ф. 0503160) проверялась</w:t>
      </w:r>
      <w:r>
        <w:rPr>
          <w:sz w:val="28"/>
          <w:szCs w:val="28"/>
        </w:rPr>
        <w:t xml:space="preserve"> полнота составления пояснительной записки в соответствии с требованиями пунктов 151-177 Инструкции о</w:t>
      </w:r>
      <w:r>
        <w:rPr>
          <w:iCs/>
          <w:sz w:val="28"/>
          <w:szCs w:val="28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от 28 декабря 2010 года № 191н (далее — Инструкция)</w:t>
      </w:r>
      <w:r>
        <w:rPr>
          <w:sz w:val="28"/>
          <w:szCs w:val="28"/>
        </w:rPr>
        <w:t>.</w:t>
      </w:r>
    </w:p>
    <w:p w:rsidR="00F97BAC" w:rsidRPr="00B2026E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представленной </w:t>
      </w:r>
      <w:bookmarkStart w:id="1" w:name="_Hlk4076147"/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форме 0503160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>Пояснительная записка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главного распорядителя бюджетных средств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администрации Нефтегорского городского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поселения Апшеронского района </w:t>
      </w:r>
      <w:bookmarkEnd w:id="1"/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допущены следующие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ошибки и 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>недо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работки</w:t>
      </w:r>
      <w:r w:rsidRPr="00B2026E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Pr="00661178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661178">
        <w:rPr>
          <w:rFonts w:ascii="Times New Roman CYR" w:hAnsi="Times New Roman CYR" w:cs="Times New Roman CYR"/>
          <w:i/>
          <w:color w:val="000000"/>
          <w:sz w:val="28"/>
          <w:szCs w:val="28"/>
        </w:rPr>
        <w:t>1. В части оформления пояснительной записки:</w:t>
      </w:r>
    </w:p>
    <w:p w:rsidR="00F97BAC" w:rsidRPr="00661178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661178">
        <w:rPr>
          <w:rFonts w:ascii="Times New Roman CYR" w:hAnsi="Times New Roman CYR" w:cs="Times New Roman CYR"/>
          <w:i/>
          <w:color w:val="000000"/>
          <w:sz w:val="28"/>
          <w:szCs w:val="28"/>
        </w:rPr>
        <w:t>неверно указано наименование бюджета (публично-правового образования)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(исправлено в ходе проверки)</w:t>
      </w:r>
      <w:r w:rsidRPr="00661178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Pr="003C2EE8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C553C4">
        <w:rPr>
          <w:i/>
          <w:color w:val="000000"/>
          <w:sz w:val="28"/>
          <w:szCs w:val="28"/>
        </w:rPr>
        <w:t xml:space="preserve">не указано за какой конкретно период представлена форма </w:t>
      </w:r>
      <w:r w:rsidRPr="00C553C4"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</w:t>
      </w:r>
      <w:r w:rsidRPr="00C553C4">
        <w:rPr>
          <w:i/>
          <w:color w:val="000000"/>
          <w:sz w:val="28"/>
          <w:szCs w:val="28"/>
        </w:rPr>
        <w:t>.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2. В раздел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е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1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Организационная структура субъекта бюджетной отчетности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Pr="00C566A9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8F08F0">
        <w:rPr>
          <w:i/>
          <w:color w:val="000000"/>
          <w:sz w:val="28"/>
          <w:szCs w:val="28"/>
        </w:rPr>
        <w:t xml:space="preserve">не представлена таблица № 1 </w:t>
      </w:r>
      <w:r w:rsidR="0005661B">
        <w:rPr>
          <w:i/>
          <w:color w:val="000000"/>
          <w:sz w:val="28"/>
          <w:szCs w:val="28"/>
        </w:rPr>
        <w:t>«</w:t>
      </w:r>
      <w:r w:rsidRPr="008F08F0">
        <w:rPr>
          <w:i/>
          <w:color w:val="000000"/>
          <w:sz w:val="28"/>
          <w:szCs w:val="28"/>
        </w:rPr>
        <w:t>Сведения об основных направлениях деятельности</w:t>
      </w:r>
      <w:r w:rsidR="0005661B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(представлена в ходе проверки)</w:t>
      </w:r>
      <w:r w:rsidRPr="008F08F0">
        <w:rPr>
          <w:i/>
          <w:color w:val="000000"/>
          <w:sz w:val="28"/>
          <w:szCs w:val="28"/>
        </w:rPr>
        <w:t>;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B6072A">
        <w:rPr>
          <w:i/>
          <w:color w:val="000000"/>
          <w:sz w:val="28"/>
          <w:szCs w:val="28"/>
        </w:rPr>
        <w:t xml:space="preserve">форма 0503161 </w:t>
      </w:r>
      <w:r w:rsidR="0005661B">
        <w:rPr>
          <w:i/>
          <w:color w:val="000000"/>
          <w:sz w:val="28"/>
          <w:szCs w:val="28"/>
        </w:rPr>
        <w:t>«</w:t>
      </w:r>
      <w:r w:rsidRPr="00B6072A">
        <w:rPr>
          <w:i/>
          <w:color w:val="000000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="0005661B">
        <w:rPr>
          <w:i/>
          <w:color w:val="000000"/>
          <w:sz w:val="28"/>
          <w:szCs w:val="28"/>
        </w:rPr>
        <w:t>»</w:t>
      </w:r>
      <w:r w:rsidRPr="00B6072A">
        <w:rPr>
          <w:i/>
          <w:color w:val="000000"/>
          <w:sz w:val="28"/>
          <w:szCs w:val="28"/>
        </w:rPr>
        <w:t xml:space="preserve"> описана неверно (не соответствует количество главных распорядителей бюджетных средств и общее количество учреждений указанному их количеству в ф.0503161) (исправлено в ходе проверки);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836EC4">
        <w:rPr>
          <w:rFonts w:ascii="Times New Roman CYR" w:hAnsi="Times New Roman CYR" w:cs="Times New Roman CYR"/>
          <w:i/>
          <w:color w:val="000000"/>
          <w:sz w:val="28"/>
          <w:szCs w:val="28"/>
        </w:rPr>
        <w:t>отсутствует информация</w:t>
      </w:r>
      <w:r w:rsidRPr="00836EC4">
        <w:rPr>
          <w:i/>
          <w:color w:val="000000"/>
          <w:sz w:val="28"/>
          <w:szCs w:val="28"/>
        </w:rPr>
        <w:t xml:space="preserve"> о наличии государственных (муниципальных) унитарных и казенных предприятий и изменениях в их количестве, произошедших за отчетный период</w:t>
      </w:r>
      <w:r>
        <w:rPr>
          <w:i/>
          <w:color w:val="000000"/>
          <w:sz w:val="28"/>
          <w:szCs w:val="28"/>
        </w:rPr>
        <w:t xml:space="preserve"> </w:t>
      </w:r>
      <w:r w:rsidRPr="00B6072A">
        <w:rPr>
          <w:i/>
          <w:color w:val="000000"/>
          <w:sz w:val="28"/>
          <w:szCs w:val="28"/>
        </w:rPr>
        <w:t>(исправлено в ходе проверки)</w:t>
      </w:r>
      <w:r w:rsidRPr="00836EC4">
        <w:rPr>
          <w:i/>
          <w:color w:val="000000"/>
          <w:sz w:val="28"/>
          <w:szCs w:val="28"/>
        </w:rPr>
        <w:t>;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7232D7">
        <w:rPr>
          <w:rFonts w:ascii="Times New Roman CYR" w:hAnsi="Times New Roman CYR" w:cs="Times New Roman CYR"/>
          <w:i/>
          <w:color w:val="000000"/>
          <w:sz w:val="28"/>
          <w:szCs w:val="28"/>
        </w:rPr>
        <w:t>отсутствует информация о передаче полномочий по ведению бухгалтерского учета иной организации (централизованной бухгалтерии) на основании договора (соглашения) с указанием их реквизитов (исправлено в ходе проверки).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3. В разделе 2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Результаты деятельности субъекта бюджетной отчетности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D2484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форму 0503162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D2484E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результатах деятельности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D2484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тексте раздела указывать не нужно, т.к. данная форма составляться не должна, ввиду отсутствия в ней числовых значений показателей, и подлежит отражению в 5 разделе пояснительной записки </w:t>
      </w:r>
      <w:r w:rsidRPr="00D2484E">
        <w:rPr>
          <w:i/>
          <w:color w:val="000000"/>
          <w:sz w:val="28"/>
          <w:szCs w:val="28"/>
        </w:rPr>
        <w:t>(исправлено в ходе проверки)</w:t>
      </w:r>
      <w:r w:rsidRPr="00D2484E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7E0681">
        <w:rPr>
          <w:rFonts w:ascii="Times New Roman CYR" w:hAnsi="Times New Roman CYR" w:cs="Times New Roman CYR"/>
          <w:i/>
          <w:color w:val="000000"/>
          <w:sz w:val="28"/>
          <w:szCs w:val="28"/>
        </w:rPr>
        <w:t>отражена информация по главному распорядителю бюджетных средств Совету Нефтегорского городского поселения (</w:t>
      </w:r>
      <w:r w:rsidRPr="007E0681">
        <w:rPr>
          <w:i/>
          <w:color w:val="000000"/>
          <w:sz w:val="28"/>
          <w:szCs w:val="28"/>
        </w:rPr>
        <w:t>исправлено в ходе проверки)</w:t>
      </w:r>
      <w:r w:rsidRPr="007E0681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Pr="0076128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761280">
        <w:rPr>
          <w:rFonts w:ascii="Times New Roman CYR" w:hAnsi="Times New Roman CYR" w:cs="Times New Roman CYR"/>
          <w:i/>
          <w:color w:val="000000"/>
          <w:sz w:val="28"/>
          <w:szCs w:val="28"/>
        </w:rPr>
        <w:t>отсутствует информация о мерах по повышению эффективности расходования бюджетных средств (</w:t>
      </w:r>
      <w:r w:rsidRPr="00761280">
        <w:rPr>
          <w:i/>
          <w:color w:val="000000"/>
          <w:sz w:val="28"/>
          <w:szCs w:val="28"/>
        </w:rPr>
        <w:t>исправлено в ходе проверки)</w:t>
      </w:r>
      <w:r w:rsidRPr="00761280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761280">
        <w:rPr>
          <w:rFonts w:ascii="Times New Roman CYR" w:hAnsi="Times New Roman CYR" w:cs="Times New Roman CYR"/>
          <w:i/>
          <w:color w:val="000000"/>
          <w:sz w:val="28"/>
          <w:szCs w:val="28"/>
        </w:rPr>
        <w:t>отсутствует информация о мерах по повышению квалификации и переподготовке специалистов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, о ресурсах (численность работников, стоимость имущества, бюджетные расходы, объемы закупок и т.д.), о техническом состоянии, эффективности использования, обеспеченности основными фондами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761280">
        <w:rPr>
          <w:rFonts w:ascii="Times New Roman CYR" w:hAnsi="Times New Roman CYR" w:cs="Times New Roman CYR"/>
          <w:i/>
          <w:color w:val="000000"/>
          <w:sz w:val="28"/>
          <w:szCs w:val="28"/>
        </w:rPr>
        <w:t>(</w:t>
      </w:r>
      <w:r w:rsidRPr="00761280">
        <w:rPr>
          <w:i/>
          <w:color w:val="000000"/>
          <w:sz w:val="28"/>
          <w:szCs w:val="28"/>
        </w:rPr>
        <w:t>исправлено в ходе проверки)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4. В разделе 3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Анализ отчета об исполнении бюджета субъектом бюджетной отчетности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Pr="0089648A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в описательной части раздела не верно указаны объемы поступивших в 2017 и 2018 годах доходов по главному распорядителю бюджетных средств (исправлено в ходе проверки);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не представлена таблица № 3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текстовых статей закона (решения) о бюджете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(представлена в ходе проверки)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форма 0503163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сформирована неверно (не отражен подраздел 0203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Мобилизационная и вневойсковая подготовка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) (</w:t>
      </w:r>
      <w:r w:rsidRPr="00326648">
        <w:rPr>
          <w:i/>
          <w:color w:val="000000"/>
          <w:sz w:val="28"/>
          <w:szCs w:val="28"/>
        </w:rPr>
        <w:t>исправлено в ходе проверки)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описание формы 0503164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бюджета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тексте настоящего раздела произведено не верно (описана форма 0503164 уровня фин.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органа поселения) (исправлено в ходе проверки);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 xml:space="preserve">форма 0503164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бюджета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содержит недостоверную информацию (общий объем расходов, источников не соответствует указанному в форме 0503127)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89648A"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представлена форма 0503166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мероприятий в рамках целевых программ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. По мнению Контрольно-счетной палаты муниципального образования Апшеронский район форма 0503166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исполнении мероприятий в рамках целевых программ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составе форм годовой бюджетной отчетности предоставляться не должна, так как, в соответствии с пунктом 164 Инструкции, оформляется получателями средств федерального бюджета;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bookmarkStart w:id="2" w:name="_Hlk3992381"/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отсутствует</w:t>
      </w:r>
      <w:bookmarkEnd w:id="2"/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информация о 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(или) лимитов бюджетных обязательств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(исправлено в ходе проверки)</w:t>
      </w:r>
      <w:r w:rsidRPr="005E4AE0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5. В разделе 4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Анализ показателей бухгалтерской отчетности субъекта бюджетной отчетности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Pr="00E107E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описание формы 0503168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движении нефинансовых активов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тексте настоящего раздела произведено не верно (не соответствует данным, приведенным в форме 0503168) (исправлено в ходе проверки);</w:t>
      </w:r>
    </w:p>
    <w:p w:rsidR="00F97BAC" w:rsidRPr="00E107E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описание формы 0503169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по дебиторской и кредиторской задолженности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содержит информацию, не имеющую отношения к данному главному распорядителю бюджетных средств (исправлено в ходе проверки);</w:t>
      </w:r>
    </w:p>
    <w:p w:rsidR="00F97BAC" w:rsidRPr="00E107E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описание формы 0503173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изменении остатков валюты баланса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представлено не полностью (не все строки описаны);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форму 0503174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3C45DB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E107E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тексте раздела указывать не нужно, т.к. данная форма составляться не должна, ввиду отсутствия в ней числовых значений показателей, и подлежит отражению в 5 разделе пояснительной записки (исправлено в ходе проверки).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6. В разделе 5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Прочие вопросы деятельности субъекта бюджетной отчетности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B22540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Pr="00326648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1) 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не представлены в составе отчетности таблицы пояснительной записки (представлены в ходе проверки):</w:t>
      </w:r>
    </w:p>
    <w:p w:rsidR="00F97BAC" w:rsidRPr="00326648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№ 4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особенностях ведения бюджетного учета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; </w:t>
      </w:r>
    </w:p>
    <w:p w:rsidR="00F97BAC" w:rsidRPr="00326648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№ 5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; 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№ 7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результатах внешнего государственного (муниципального) финансового контроля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326648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2</w:t>
      </w:r>
      <w:r w:rsidRPr="003C45DB">
        <w:rPr>
          <w:rFonts w:ascii="Times New Roman CYR" w:hAnsi="Times New Roman CYR" w:cs="Times New Roman CYR"/>
          <w:i/>
          <w:color w:val="000000"/>
          <w:sz w:val="28"/>
          <w:szCs w:val="28"/>
        </w:rPr>
        <w:t>) формы, не имеющие числовых значений показателей, необходимо объединить в перечень форм отчетности, не включенных в состав отчетности за отчетный период в виду отсутствия числовых значений показателей (исправлено в ходе проверки);</w:t>
      </w:r>
    </w:p>
    <w:p w:rsidR="00F97BAC" w:rsidRPr="00B22540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3) </w:t>
      </w:r>
      <w:r w:rsidRPr="00915E8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разделе не отражена</w:t>
      </w:r>
      <w:r w:rsidRPr="00915E8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форм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а </w:t>
      </w:r>
      <w:r>
        <w:rPr>
          <w:i/>
          <w:color w:val="000000"/>
          <w:sz w:val="28"/>
          <w:szCs w:val="28"/>
        </w:rPr>
        <w:t xml:space="preserve">0503174 </w:t>
      </w:r>
      <w:r w:rsidR="0005661B">
        <w:rPr>
          <w:i/>
          <w:color w:val="000000"/>
          <w:sz w:val="28"/>
          <w:szCs w:val="28"/>
        </w:rPr>
        <w:t>«</w:t>
      </w:r>
      <w:r w:rsidRPr="003C45DB">
        <w:rPr>
          <w:i/>
          <w:color w:val="000000"/>
          <w:sz w:val="28"/>
          <w:szCs w:val="28"/>
        </w:rPr>
        <w:t xml:space="preserve">Сведения о доходах бюджета от перечисления части прибыли (дивидендов) государственных </w:t>
      </w:r>
      <w:r w:rsidRPr="003C45DB">
        <w:rPr>
          <w:i/>
          <w:color w:val="000000"/>
          <w:sz w:val="28"/>
          <w:szCs w:val="28"/>
        </w:rPr>
        <w:lastRenderedPageBreak/>
        <w:t>(муниципальных) унитарных предприятий, иных организаций с государственным участием в капитале</w:t>
      </w:r>
      <w:r w:rsidR="0005661B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как не имеющая </w:t>
      </w:r>
      <w:r w:rsidRPr="003C45DB">
        <w:rPr>
          <w:rFonts w:ascii="Times New Roman CYR" w:hAnsi="Times New Roman CYR" w:cs="Times New Roman CYR"/>
          <w:i/>
          <w:color w:val="000000"/>
          <w:sz w:val="28"/>
          <w:szCs w:val="28"/>
        </w:rPr>
        <w:t>числовых значений показателей</w:t>
      </w:r>
      <w:r>
        <w:rPr>
          <w:i/>
          <w:color w:val="000000"/>
          <w:sz w:val="28"/>
          <w:szCs w:val="28"/>
        </w:rPr>
        <w:t>.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</w:p>
    <w:p w:rsidR="00F97BAC" w:rsidRPr="007D1188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7D1188">
        <w:rPr>
          <w:i/>
          <w:color w:val="000000"/>
          <w:sz w:val="28"/>
          <w:szCs w:val="28"/>
        </w:rPr>
        <w:t>В составе отчетности Совета Нефтегорского городского поселения Апшеронского района не представлены:</w:t>
      </w:r>
    </w:p>
    <w:p w:rsidR="00F97BAC" w:rsidRPr="007D1188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7D1188">
        <w:rPr>
          <w:i/>
          <w:color w:val="000000"/>
          <w:sz w:val="28"/>
          <w:szCs w:val="28"/>
        </w:rPr>
        <w:t xml:space="preserve">форма отчетности </w:t>
      </w:r>
      <w:r w:rsidR="0005661B">
        <w:rPr>
          <w:i/>
          <w:color w:val="000000"/>
          <w:sz w:val="28"/>
          <w:szCs w:val="28"/>
        </w:rPr>
        <w:t>«</w:t>
      </w:r>
      <w:r w:rsidRPr="007D1188">
        <w:rPr>
          <w:i/>
          <w:color w:val="000000"/>
          <w:sz w:val="28"/>
          <w:szCs w:val="28"/>
        </w:rPr>
        <w:t xml:space="preserve">Расшифровка отдельных КСОГУ к форме 0503121 (0503721) </w:t>
      </w:r>
      <w:r w:rsidR="0005661B">
        <w:rPr>
          <w:i/>
          <w:color w:val="000000"/>
          <w:sz w:val="28"/>
          <w:szCs w:val="28"/>
        </w:rPr>
        <w:t>«</w:t>
      </w:r>
      <w:r w:rsidRPr="007D1188">
        <w:rPr>
          <w:i/>
          <w:color w:val="000000"/>
          <w:sz w:val="28"/>
          <w:szCs w:val="28"/>
        </w:rPr>
        <w:t>Отчет о финансовых результатах деятельности</w:t>
      </w:r>
      <w:r w:rsidR="0005661B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 (представлена в ходе проверки)</w:t>
      </w:r>
      <w:r w:rsidRPr="007D1188">
        <w:rPr>
          <w:i/>
          <w:color w:val="000000"/>
          <w:sz w:val="28"/>
          <w:szCs w:val="28"/>
        </w:rPr>
        <w:t>;</w:t>
      </w:r>
    </w:p>
    <w:p w:rsidR="00F97BAC" w:rsidRPr="007D1188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7D1188">
        <w:rPr>
          <w:i/>
          <w:color w:val="000000"/>
          <w:sz w:val="28"/>
          <w:szCs w:val="28"/>
        </w:rPr>
        <w:t>таблицы, входящие в состав пояснительной записки</w:t>
      </w:r>
      <w:r>
        <w:rPr>
          <w:i/>
          <w:color w:val="000000"/>
          <w:sz w:val="28"/>
          <w:szCs w:val="28"/>
        </w:rPr>
        <w:t xml:space="preserve"> (представлены в ходе проверки)</w:t>
      </w:r>
      <w:r w:rsidRPr="007D1188">
        <w:rPr>
          <w:i/>
          <w:color w:val="000000"/>
          <w:sz w:val="28"/>
          <w:szCs w:val="28"/>
        </w:rPr>
        <w:t>.</w:t>
      </w:r>
    </w:p>
    <w:p w:rsidR="00F97BAC" w:rsidRPr="007D1188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7D1188">
        <w:rPr>
          <w:i/>
          <w:color w:val="000000"/>
          <w:sz w:val="28"/>
          <w:szCs w:val="28"/>
        </w:rPr>
        <w:t>В нарушение пункта 8 Инструкции в составе отчетности представлены формы с нулевыми показателями (0503162, 0503163, 0503167, 0503168, 0503171, 0503172, 0503173, 0503174, 0503175, 0503178, 0503190, 0503296).</w:t>
      </w:r>
    </w:p>
    <w:p w:rsidR="00F97BAC" w:rsidRPr="00306B21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306B21">
        <w:rPr>
          <w:sz w:val="28"/>
          <w:szCs w:val="28"/>
        </w:rPr>
        <w:t>В ходе анализа пояснительной записки (ф. 0503160) проверялась полнота составления пояснительной записки в соответствии с требованиями пунктов 151-177 Инструкции.</w:t>
      </w:r>
      <w:r w:rsidRPr="00306B2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представленной форме 0503160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>Пояснительная записка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главного распорядителя бюджетных средств Совета Нефтегорского городского поселения Апшеронского района допущены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следующие ошибки и </w:t>
      </w: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>недоработки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Pr="005D07A8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1.</w:t>
      </w: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В</w:t>
      </w: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части оформления пояснительной записки:</w:t>
      </w:r>
    </w:p>
    <w:p w:rsidR="00F97BAC" w:rsidRPr="005D07A8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>неверно указано наименование бюджета (публично-правового образования)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(исправлено в ходе проверки)</w:t>
      </w:r>
      <w:r w:rsidRPr="005D07A8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Pr="005D07A8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 w:rsidRPr="005D07A8">
        <w:rPr>
          <w:i/>
          <w:color w:val="000000"/>
          <w:sz w:val="28"/>
          <w:szCs w:val="28"/>
        </w:rPr>
        <w:t>не указано за какой конкретно период представлена форма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</w:t>
      </w:r>
      <w:r w:rsidRPr="005D07A8">
        <w:rPr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09"/>
        <w:jc w:val="both"/>
        <w:rPr>
          <w:i/>
          <w:color w:val="000000"/>
          <w:sz w:val="28"/>
          <w:szCs w:val="28"/>
        </w:rPr>
      </w:pPr>
      <w:r w:rsidRPr="005D07A8">
        <w:rPr>
          <w:i/>
          <w:color w:val="000000"/>
          <w:sz w:val="28"/>
          <w:szCs w:val="28"/>
        </w:rPr>
        <w:t>в нарушение пункта 152 Инструкции в структуре представленной пояснительной записки отсутствуют разделы, соответственно отсутствует описание форм отчетности и таблиц, входящих в состав годовой бюджетной отчетности</w:t>
      </w:r>
      <w:r>
        <w:rPr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(исправлено в ходе проверки)</w:t>
      </w:r>
      <w:r w:rsidRPr="005D07A8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</w:p>
    <w:p w:rsidR="00F97BAC" w:rsidRDefault="00F97BAC" w:rsidP="00F97BAC">
      <w:pPr>
        <w:widowControl w:val="0"/>
        <w:suppressAutoHyphens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Pr="00230558">
        <w:rPr>
          <w:i/>
          <w:color w:val="000000"/>
          <w:sz w:val="28"/>
          <w:szCs w:val="28"/>
        </w:rPr>
        <w:t xml:space="preserve">. В разделе 2 </w:t>
      </w:r>
      <w:r w:rsidR="0005661B">
        <w:rPr>
          <w:i/>
          <w:color w:val="000000"/>
          <w:sz w:val="28"/>
          <w:szCs w:val="28"/>
        </w:rPr>
        <w:t>«</w:t>
      </w:r>
      <w:r w:rsidRPr="00230558">
        <w:rPr>
          <w:i/>
          <w:color w:val="000000"/>
          <w:sz w:val="28"/>
          <w:szCs w:val="28"/>
        </w:rPr>
        <w:t>Результаты деятельности субъекта бюджетной отчетности</w:t>
      </w:r>
      <w:r w:rsidR="0005661B">
        <w:rPr>
          <w:i/>
          <w:color w:val="000000"/>
          <w:sz w:val="28"/>
          <w:szCs w:val="28"/>
        </w:rPr>
        <w:t>»</w:t>
      </w:r>
      <w:r w:rsidRPr="00230558">
        <w:rPr>
          <w:i/>
          <w:color w:val="000000"/>
          <w:sz w:val="28"/>
          <w:szCs w:val="28"/>
        </w:rPr>
        <w:t>:</w:t>
      </w:r>
    </w:p>
    <w:p w:rsidR="00F97BAC" w:rsidRDefault="00F97BAC" w:rsidP="00F97BAC">
      <w:pPr>
        <w:widowControl w:val="0"/>
        <w:suppressAutoHyphens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 тексту раздела сделана ссылка на форму 0503162, хотя сама форма включена в перечень форм </w:t>
      </w:r>
      <w:r w:rsidRPr="00862746">
        <w:rPr>
          <w:i/>
          <w:color w:val="000000"/>
          <w:sz w:val="28"/>
          <w:szCs w:val="28"/>
        </w:rPr>
        <w:t>отчетности, не включенных в состав отчетности за отчетный период в виду отсутствия числовых значений показателей</w:t>
      </w:r>
      <w:r>
        <w:rPr>
          <w:i/>
          <w:color w:val="000000"/>
          <w:sz w:val="28"/>
          <w:szCs w:val="28"/>
        </w:rPr>
        <w:t xml:space="preserve"> (исправлено в ходе проверки);</w:t>
      </w:r>
    </w:p>
    <w:p w:rsidR="00F97BAC" w:rsidRPr="00442F37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442F37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3. В разделе 3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442F37">
        <w:rPr>
          <w:rFonts w:ascii="Times New Roman CYR" w:hAnsi="Times New Roman CYR" w:cs="Times New Roman CYR"/>
          <w:i/>
          <w:color w:val="000000"/>
          <w:sz w:val="28"/>
          <w:szCs w:val="28"/>
        </w:rPr>
        <w:t>Анализ отчета об исполнении бюджета субъектом бюджетной отчетности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442F37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A8467A">
        <w:rPr>
          <w:rFonts w:ascii="Times New Roman CYR" w:hAnsi="Times New Roman CYR" w:cs="Times New Roman CYR"/>
          <w:i/>
          <w:color w:val="000000"/>
          <w:sz w:val="28"/>
          <w:szCs w:val="28"/>
        </w:rPr>
        <w:t>таблица № 3 в составе пояснительной записки не представлена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(представлена в ходе проверки)</w:t>
      </w:r>
      <w:r w:rsidRPr="00A8467A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приведено описание формы 0503163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D85656">
        <w:rPr>
          <w:rFonts w:ascii="Times New Roman CYR" w:hAnsi="Times New Roman CYR" w:cs="Times New Roman CYR"/>
          <w:i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5661B">
        <w:rPr>
          <w:rFonts w:ascii="Times New Roman CYR" w:hAnsi="Times New Roman CYR" w:cs="Times New Roman CYR"/>
          <w:i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>в то время как он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не содержит числовых показателей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и должн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быть отражен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5 разделе пояснительной записки в перечне форм отчетности, не включенных в состав отчетности за отчетный период в виду отсутствия числовых значений показателей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(исправлено в ходе проверки)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ф</w:t>
      </w:r>
      <w:r w:rsidRPr="007D1188">
        <w:rPr>
          <w:i/>
          <w:color w:val="000000"/>
          <w:sz w:val="28"/>
          <w:szCs w:val="28"/>
        </w:rPr>
        <w:t xml:space="preserve">орма 0503164 </w:t>
      </w:r>
      <w:r w:rsidR="0005661B">
        <w:rPr>
          <w:i/>
          <w:color w:val="000000"/>
          <w:sz w:val="28"/>
          <w:szCs w:val="28"/>
        </w:rPr>
        <w:t>«</w:t>
      </w:r>
      <w:r w:rsidRPr="007D1188">
        <w:rPr>
          <w:i/>
          <w:color w:val="000000"/>
          <w:sz w:val="28"/>
          <w:szCs w:val="28"/>
        </w:rPr>
        <w:t>Сведения об исполнении бюджета</w:t>
      </w:r>
      <w:r w:rsidR="0005661B">
        <w:rPr>
          <w:i/>
          <w:color w:val="000000"/>
          <w:sz w:val="28"/>
          <w:szCs w:val="28"/>
        </w:rPr>
        <w:t>»</w:t>
      </w:r>
      <w:r w:rsidRPr="007D1188">
        <w:rPr>
          <w:i/>
          <w:color w:val="000000"/>
          <w:sz w:val="28"/>
          <w:szCs w:val="28"/>
        </w:rPr>
        <w:t xml:space="preserve"> не заполнена, хотя в соответствии с пунктом 163 Инструкции при ее заполнении используются данные Отчета (ф. 0503127)</w:t>
      </w:r>
      <w:r>
        <w:rPr>
          <w:i/>
          <w:color w:val="000000"/>
          <w:sz w:val="28"/>
          <w:szCs w:val="28"/>
        </w:rPr>
        <w:t xml:space="preserve"> (представлена в ходе проверки);</w:t>
      </w:r>
    </w:p>
    <w:p w:rsidR="00F97BAC" w:rsidRPr="005215A5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5215A5">
        <w:rPr>
          <w:rFonts w:ascii="Times New Roman CYR" w:hAnsi="Times New Roman CYR" w:cs="Times New Roman CYR"/>
          <w:i/>
          <w:color w:val="000000"/>
          <w:sz w:val="28"/>
          <w:szCs w:val="28"/>
        </w:rPr>
        <w:t>информация о принятии бюджетных обязательств (денежных обязательств) сверх утвержденного субъекту бюджетной отчетности на финансовый год объема бюджетных ассигнований и (или) лимитов бюджетных обязательств сформулирована некорректно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(исправлено в ходе проверки)</w:t>
      </w:r>
      <w:r w:rsidRPr="005215A5">
        <w:rPr>
          <w:rFonts w:ascii="Times New Roman CYR" w:hAnsi="Times New Roman CYR" w:cs="Times New Roman CYR"/>
          <w:i/>
          <w:color w:val="000000"/>
          <w:sz w:val="28"/>
          <w:szCs w:val="28"/>
        </w:rPr>
        <w:t>.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2E711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4. В разделе 4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E7115">
        <w:rPr>
          <w:rFonts w:ascii="Times New Roman CYR" w:hAnsi="Times New Roman CYR" w:cs="Times New Roman CYR"/>
          <w:i/>
          <w:color w:val="000000"/>
          <w:sz w:val="28"/>
          <w:szCs w:val="28"/>
        </w:rPr>
        <w:t>Анализ показателей бухгалтерской отчетности субъекта бюджетной отчетности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>приведено описание форм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0503168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движении нефинансовых активов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; 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0503172 </w:t>
      </w:r>
      <w:r w:rsidR="0005661B">
        <w:rPr>
          <w:i/>
          <w:color w:val="000000"/>
          <w:sz w:val="28"/>
          <w:szCs w:val="28"/>
        </w:rPr>
        <w:t>«</w:t>
      </w:r>
      <w:r w:rsidRPr="006D7FC6">
        <w:rPr>
          <w:i/>
          <w:color w:val="000000"/>
          <w:sz w:val="28"/>
          <w:szCs w:val="28"/>
        </w:rPr>
        <w:t>Сведения о государственном (муниципальном) долге, предоставленных бюджетных кредитах</w:t>
      </w:r>
      <w:r w:rsidR="0005661B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; 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0503173 </w:t>
      </w:r>
      <w:r w:rsidR="0005661B">
        <w:rPr>
          <w:i/>
          <w:color w:val="000000"/>
          <w:sz w:val="28"/>
          <w:szCs w:val="28"/>
        </w:rPr>
        <w:t>«</w:t>
      </w:r>
      <w:r w:rsidRPr="00792825">
        <w:rPr>
          <w:i/>
          <w:color w:val="000000"/>
          <w:sz w:val="28"/>
          <w:szCs w:val="28"/>
        </w:rPr>
        <w:t>Сведения об изменении остатков валюты баланса</w:t>
      </w:r>
      <w:r w:rsidR="0005661B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 xml:space="preserve">; 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0503174 </w:t>
      </w:r>
      <w:r w:rsidR="0005661B">
        <w:rPr>
          <w:i/>
          <w:color w:val="000000"/>
          <w:sz w:val="28"/>
          <w:szCs w:val="28"/>
        </w:rPr>
        <w:t>«</w:t>
      </w:r>
      <w:r w:rsidRPr="006D7FC6">
        <w:rPr>
          <w:i/>
          <w:color w:val="000000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05661B">
        <w:rPr>
          <w:i/>
          <w:color w:val="000000"/>
          <w:sz w:val="28"/>
          <w:szCs w:val="28"/>
        </w:rPr>
        <w:t>»</w:t>
      </w:r>
      <w:r>
        <w:rPr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0503175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4326FF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принятых и неисполненных обязательствах получателя бюджетных средств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0503178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675048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об остатках денежных средств на счетах получателя бюджетных средств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0503190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6D7FC6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вложениях в объекты недвижимого имущества, объектах незавершенного строительства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>, в то время как он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и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не содержат числовых показателей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и должн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ы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быть отражен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ы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5 разделе пояснительной записки в перечне форм отчетности, не включенных в состав отчетности за отчетный период в виду отсутствия числовых значений показателей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(исправлено в ходе проверки)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5</w:t>
      </w:r>
      <w:r w:rsidRPr="002A302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. В разделе 5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2A302E">
        <w:rPr>
          <w:rFonts w:ascii="Times New Roman CYR" w:hAnsi="Times New Roman CYR" w:cs="Times New Roman CYR"/>
          <w:i/>
          <w:color w:val="000000"/>
          <w:sz w:val="28"/>
          <w:szCs w:val="28"/>
        </w:rPr>
        <w:t>Прочие вопросы деятельности субъекта бюджетной отчетности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 w:rsidRPr="002A302E">
        <w:rPr>
          <w:rFonts w:ascii="Times New Roman CYR" w:hAnsi="Times New Roman CYR" w:cs="Times New Roman CYR"/>
          <w:i/>
          <w:color w:val="000000"/>
          <w:sz w:val="28"/>
          <w:szCs w:val="28"/>
        </w:rPr>
        <w:t>:</w:t>
      </w:r>
    </w:p>
    <w:p w:rsidR="00F97BAC" w:rsidRPr="002A302E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1) формы, не имеющие числовых значений показателей, необходимо объединить в перечень </w:t>
      </w:r>
      <w:r w:rsidRPr="00915E8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форм отчетности, не включенных в состав отчетности за отчетный период в виду отсутствия </w:t>
      </w:r>
      <w:bookmarkStart w:id="3" w:name="_Hlk5120440"/>
      <w:r w:rsidRPr="00915E85">
        <w:rPr>
          <w:rFonts w:ascii="Times New Roman CYR" w:hAnsi="Times New Roman CYR" w:cs="Times New Roman CYR"/>
          <w:i/>
          <w:color w:val="000000"/>
          <w:sz w:val="28"/>
          <w:szCs w:val="28"/>
        </w:rPr>
        <w:t>числовых значений показателей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(исправлено в ходе проверки)</w:t>
      </w:r>
      <w:bookmarkEnd w:id="3"/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;</w:t>
      </w:r>
    </w:p>
    <w:p w:rsidR="00F97BAC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2) </w:t>
      </w:r>
      <w:r w:rsidRPr="00915E8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разделе не отражены</w:t>
      </w:r>
      <w:r w:rsidRPr="00915E8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формы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0503163, 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>0503168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,</w:t>
      </w:r>
      <w:r w:rsidRPr="00D4729E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0503172, </w:t>
      </w:r>
      <w:r>
        <w:rPr>
          <w:i/>
          <w:color w:val="000000"/>
          <w:sz w:val="28"/>
          <w:szCs w:val="28"/>
        </w:rPr>
        <w:t xml:space="preserve">0503173, 0503174, 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0503175, 0503178, 0503190 (исправлено в ходе проверки) как не имеющие </w:t>
      </w:r>
      <w:r w:rsidRPr="00D66516">
        <w:rPr>
          <w:rFonts w:ascii="Times New Roman CYR" w:hAnsi="Times New Roman CYR" w:cs="Times New Roman CYR"/>
          <w:i/>
          <w:color w:val="000000"/>
          <w:sz w:val="28"/>
          <w:szCs w:val="28"/>
        </w:rPr>
        <w:t>числовых значений показателей (исправлено в ходе проверки)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; </w:t>
      </w:r>
    </w:p>
    <w:p w:rsidR="00F97BAC" w:rsidRPr="00915E85" w:rsidRDefault="00F97BAC" w:rsidP="00F97BAC">
      <w:pPr>
        <w:widowControl w:val="0"/>
        <w:suppressAutoHyphens w:val="0"/>
        <w:ind w:firstLine="720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3) описание таблицы № 5 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«</w:t>
      </w:r>
      <w:r w:rsidRPr="00E8205E">
        <w:rPr>
          <w:rFonts w:ascii="Times New Roman CYR" w:hAnsi="Times New Roman CYR" w:cs="Times New Roman CYR"/>
          <w:i/>
          <w:color w:val="000000"/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</w:t>
      </w:r>
      <w:r w:rsidR="0005661B">
        <w:rPr>
          <w:rFonts w:ascii="Times New Roman CYR" w:hAnsi="Times New Roman CYR" w:cs="Times New Roman CYR"/>
          <w:i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приведено некорректно (исправлено в ходе проверки).</w:t>
      </w:r>
    </w:p>
    <w:p w:rsidR="00F97BAC" w:rsidRPr="007853FF" w:rsidRDefault="00F97BAC" w:rsidP="00151E7E">
      <w:pPr>
        <w:spacing w:line="200" w:lineRule="atLeast"/>
        <w:jc w:val="both"/>
        <w:rPr>
          <w:spacing w:val="-8"/>
          <w:sz w:val="28"/>
          <w:szCs w:val="28"/>
        </w:rPr>
      </w:pPr>
    </w:p>
    <w:p w:rsidR="00F97BAC" w:rsidRDefault="00151E7E" w:rsidP="00151E7E">
      <w:pPr>
        <w:widowControl w:val="0"/>
        <w:ind w:firstLine="720"/>
        <w:jc w:val="both"/>
        <w:rPr>
          <w:sz w:val="28"/>
          <w:szCs w:val="28"/>
        </w:rPr>
      </w:pPr>
      <w:r w:rsidRPr="00687209">
        <w:rPr>
          <w:sz w:val="28"/>
          <w:szCs w:val="28"/>
        </w:rPr>
        <w:t>Кредиторская задолженность администрации Нефтегорского городского поселения Апшеронского района на начало 201</w:t>
      </w:r>
      <w:r w:rsidR="00F97BAC">
        <w:rPr>
          <w:sz w:val="28"/>
          <w:szCs w:val="28"/>
        </w:rPr>
        <w:t>8</w:t>
      </w:r>
      <w:r w:rsidRPr="00687209">
        <w:rPr>
          <w:sz w:val="28"/>
          <w:szCs w:val="28"/>
        </w:rPr>
        <w:t xml:space="preserve"> года составляла </w:t>
      </w:r>
      <w:r w:rsidR="00F97BAC" w:rsidRPr="00F97BAC">
        <w:rPr>
          <w:sz w:val="28"/>
          <w:szCs w:val="28"/>
        </w:rPr>
        <w:t>0,0</w:t>
      </w:r>
      <w:r w:rsidRPr="007765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280598">
        <w:rPr>
          <w:sz w:val="28"/>
          <w:szCs w:val="28"/>
        </w:rPr>
        <w:t>На конец 201</w:t>
      </w:r>
      <w:r w:rsidR="00F97BAC">
        <w:rPr>
          <w:sz w:val="28"/>
          <w:szCs w:val="28"/>
        </w:rPr>
        <w:t>8</w:t>
      </w:r>
      <w:r w:rsidRPr="00280598">
        <w:rPr>
          <w:sz w:val="28"/>
          <w:szCs w:val="28"/>
        </w:rPr>
        <w:t xml:space="preserve"> года кредиторская задолженность составила</w:t>
      </w:r>
      <w:r>
        <w:rPr>
          <w:sz w:val="28"/>
          <w:szCs w:val="28"/>
        </w:rPr>
        <w:t xml:space="preserve"> </w:t>
      </w:r>
      <w:r w:rsidR="00F97BAC" w:rsidRPr="00F97BAC">
        <w:rPr>
          <w:sz w:val="28"/>
          <w:szCs w:val="28"/>
        </w:rPr>
        <w:t>90,6</w:t>
      </w:r>
      <w:r>
        <w:rPr>
          <w:sz w:val="28"/>
          <w:szCs w:val="28"/>
        </w:rPr>
        <w:t xml:space="preserve"> тыс. рублей. </w:t>
      </w:r>
      <w:r w:rsidR="00F97BAC" w:rsidRPr="00F97BAC">
        <w:rPr>
          <w:sz w:val="28"/>
          <w:szCs w:val="28"/>
        </w:rPr>
        <w:t>Вся кредиторская задолженность является текущей. Согласно представленным к проверке документам, долгосрочная и просроченная кредиторская задолженность</w:t>
      </w:r>
      <w:r w:rsidR="00B15C87" w:rsidRPr="00B15C87">
        <w:rPr>
          <w:sz w:val="28"/>
          <w:szCs w:val="28"/>
        </w:rPr>
        <w:t xml:space="preserve"> </w:t>
      </w:r>
      <w:r w:rsidR="00B15C87">
        <w:rPr>
          <w:sz w:val="28"/>
          <w:szCs w:val="28"/>
        </w:rPr>
        <w:t xml:space="preserve">у </w:t>
      </w:r>
      <w:r w:rsidR="00B15C87" w:rsidRPr="00330488">
        <w:rPr>
          <w:sz w:val="28"/>
          <w:szCs w:val="28"/>
        </w:rPr>
        <w:t>администрац</w:t>
      </w:r>
      <w:r w:rsidR="00B15C87">
        <w:rPr>
          <w:sz w:val="28"/>
          <w:szCs w:val="28"/>
        </w:rPr>
        <w:t>ии Нефтегорского городского</w:t>
      </w:r>
      <w:r w:rsidR="00B15C87" w:rsidRPr="00FB7050">
        <w:rPr>
          <w:sz w:val="28"/>
          <w:szCs w:val="28"/>
        </w:rPr>
        <w:t xml:space="preserve"> </w:t>
      </w:r>
      <w:r w:rsidR="00B15C87">
        <w:rPr>
          <w:sz w:val="28"/>
          <w:szCs w:val="28"/>
        </w:rPr>
        <w:t xml:space="preserve">поселения </w:t>
      </w:r>
      <w:r w:rsidR="00B15C87">
        <w:rPr>
          <w:sz w:val="28"/>
          <w:szCs w:val="28"/>
        </w:rPr>
        <w:lastRenderedPageBreak/>
        <w:t>Апшеронского района</w:t>
      </w:r>
      <w:r w:rsidR="00F97BAC" w:rsidRPr="00F97BAC">
        <w:rPr>
          <w:sz w:val="28"/>
          <w:szCs w:val="28"/>
        </w:rPr>
        <w:t xml:space="preserve"> отсутствует.</w:t>
      </w:r>
    </w:p>
    <w:p w:rsidR="00151E7E" w:rsidRPr="001A1C33" w:rsidRDefault="00151E7E" w:rsidP="00151E7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</w:t>
      </w:r>
      <w:r w:rsidR="00A953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дебиторская задолженность составляла </w:t>
      </w:r>
      <w:r w:rsidR="00A95316" w:rsidRPr="00A95316">
        <w:rPr>
          <w:sz w:val="28"/>
          <w:szCs w:val="28"/>
        </w:rPr>
        <w:t>23608,9</w:t>
      </w:r>
      <w:r w:rsidRPr="001A1C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1A1C33">
        <w:rPr>
          <w:sz w:val="28"/>
          <w:szCs w:val="28"/>
        </w:rPr>
        <w:t>На конец 201</w:t>
      </w:r>
      <w:r w:rsidR="00A95316">
        <w:rPr>
          <w:sz w:val="28"/>
          <w:szCs w:val="28"/>
        </w:rPr>
        <w:t>8</w:t>
      </w:r>
      <w:r w:rsidRPr="001A1C33">
        <w:rPr>
          <w:sz w:val="28"/>
          <w:szCs w:val="28"/>
        </w:rPr>
        <w:t xml:space="preserve"> года дебиторск</w:t>
      </w:r>
      <w:r>
        <w:rPr>
          <w:sz w:val="28"/>
          <w:szCs w:val="28"/>
        </w:rPr>
        <w:t xml:space="preserve">ая задолженность составила </w:t>
      </w:r>
      <w:r w:rsidR="00A95316" w:rsidRPr="00A95316">
        <w:rPr>
          <w:sz w:val="28"/>
          <w:szCs w:val="28"/>
        </w:rPr>
        <w:t>20852,3</w:t>
      </w:r>
      <w:r w:rsidRPr="001A1C3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="00A95316" w:rsidRPr="00A95316">
        <w:rPr>
          <w:sz w:val="28"/>
          <w:szCs w:val="28"/>
        </w:rPr>
        <w:t xml:space="preserve">Дебиторская задолженность по расчетам с плательщиками доходов в сумме 20780,1 тыс. рублей является долгосрочной. </w:t>
      </w:r>
      <w:r w:rsidR="00B15C87" w:rsidRPr="00A95316">
        <w:rPr>
          <w:sz w:val="28"/>
          <w:szCs w:val="28"/>
        </w:rPr>
        <w:t>Согласно представленным к проверке документам,</w:t>
      </w:r>
      <w:r w:rsidR="00A95316" w:rsidRPr="00A95316">
        <w:rPr>
          <w:sz w:val="28"/>
          <w:szCs w:val="28"/>
        </w:rPr>
        <w:t xml:space="preserve"> просроченная дебиторская задолженность перед администрацией Нефтегорского городского поселения Апшеронского района отсутствует.</w:t>
      </w:r>
    </w:p>
    <w:p w:rsidR="00151E7E" w:rsidRPr="005C4E3D" w:rsidRDefault="00151E7E" w:rsidP="00151E7E">
      <w:pPr>
        <w:ind w:firstLine="720"/>
        <w:jc w:val="both"/>
        <w:rPr>
          <w:sz w:val="28"/>
          <w:szCs w:val="28"/>
        </w:rPr>
      </w:pPr>
      <w:r w:rsidRPr="005C4E3D">
        <w:rPr>
          <w:sz w:val="28"/>
          <w:szCs w:val="28"/>
        </w:rPr>
        <w:t>Кредиторская</w:t>
      </w:r>
      <w:r>
        <w:rPr>
          <w:sz w:val="28"/>
          <w:szCs w:val="28"/>
        </w:rPr>
        <w:t xml:space="preserve"> и дебиторская </w:t>
      </w:r>
      <w:r w:rsidRPr="005C4E3D">
        <w:rPr>
          <w:sz w:val="28"/>
          <w:szCs w:val="28"/>
        </w:rPr>
        <w:t>задолженность у Совета Нефтегорского городского поселения Апшеронского района на конец 201</w:t>
      </w:r>
      <w:r w:rsidR="00B15C87">
        <w:rPr>
          <w:sz w:val="28"/>
          <w:szCs w:val="28"/>
        </w:rPr>
        <w:t>8</w:t>
      </w:r>
      <w:r w:rsidRPr="005C4E3D">
        <w:rPr>
          <w:sz w:val="28"/>
          <w:szCs w:val="28"/>
        </w:rPr>
        <w:t xml:space="preserve"> года отсутствует.</w:t>
      </w:r>
    </w:p>
    <w:p w:rsidR="00151E7E" w:rsidRPr="007F4A4B" w:rsidRDefault="00B15C87" w:rsidP="00151E7E">
      <w:pPr>
        <w:widowControl w:val="0"/>
        <w:ind w:firstLine="720"/>
        <w:jc w:val="both"/>
        <w:rPr>
          <w:sz w:val="28"/>
          <w:szCs w:val="28"/>
        </w:rPr>
      </w:pPr>
      <w:r w:rsidRPr="005A4A6D">
        <w:rPr>
          <w:sz w:val="28"/>
          <w:szCs w:val="28"/>
        </w:rPr>
        <w:t xml:space="preserve">Соотношение объема дебиторской задолженности к объему кассовых расходов составляет </w:t>
      </w:r>
      <w:r>
        <w:rPr>
          <w:sz w:val="28"/>
          <w:szCs w:val="28"/>
        </w:rPr>
        <w:t>53,6</w:t>
      </w:r>
      <w:r w:rsidRPr="005A4A6D">
        <w:rPr>
          <w:sz w:val="28"/>
          <w:szCs w:val="28"/>
        </w:rPr>
        <w:t xml:space="preserve"> %, кредиторской задолженности </w:t>
      </w:r>
      <w:r>
        <w:rPr>
          <w:sz w:val="28"/>
          <w:szCs w:val="28"/>
        </w:rPr>
        <w:t>–</w:t>
      </w:r>
      <w:r w:rsidRPr="005A4A6D">
        <w:rPr>
          <w:sz w:val="28"/>
          <w:szCs w:val="28"/>
        </w:rPr>
        <w:t xml:space="preserve"> </w:t>
      </w:r>
      <w:r>
        <w:rPr>
          <w:sz w:val="28"/>
          <w:szCs w:val="28"/>
        </w:rPr>
        <w:t>0,2</w:t>
      </w:r>
      <w:r w:rsidRPr="005A4A6D">
        <w:rPr>
          <w:sz w:val="28"/>
          <w:szCs w:val="28"/>
        </w:rPr>
        <w:t xml:space="preserve"> %.</w:t>
      </w:r>
    </w:p>
    <w:p w:rsidR="00151E7E" w:rsidRPr="00E536F3" w:rsidRDefault="00151E7E" w:rsidP="00151E7E">
      <w:pPr>
        <w:pStyle w:val="ae"/>
        <w:widowControl w:val="0"/>
        <w:ind w:firstLine="709"/>
        <w:jc w:val="both"/>
        <w:rPr>
          <w:szCs w:val="28"/>
        </w:rPr>
      </w:pPr>
      <w:r w:rsidRPr="00E536F3">
        <w:rPr>
          <w:szCs w:val="28"/>
        </w:rPr>
        <w:t>На момент проведения проверки в ведении администрации поселения находятся:</w:t>
      </w:r>
    </w:p>
    <w:p w:rsidR="00B15C87" w:rsidRPr="004C4C68" w:rsidRDefault="00B15C87" w:rsidP="00B15C87">
      <w:pPr>
        <w:pStyle w:val="ae"/>
        <w:widowControl w:val="0"/>
        <w:suppressAutoHyphens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4C4C68">
        <w:rPr>
          <w:szCs w:val="28"/>
        </w:rPr>
        <w:t xml:space="preserve">муниципальное казенное учреждение </w:t>
      </w:r>
      <w:r w:rsidR="0005661B">
        <w:rPr>
          <w:szCs w:val="28"/>
        </w:rPr>
        <w:t>«</w:t>
      </w:r>
      <w:r w:rsidRPr="004C4C68">
        <w:rPr>
          <w:szCs w:val="28"/>
        </w:rPr>
        <w:t>Административно-техническое управление администрации Нефтегорского городского поселения Апшеронского района</w:t>
      </w:r>
      <w:r w:rsidR="0005661B">
        <w:rPr>
          <w:szCs w:val="28"/>
        </w:rPr>
        <w:t>»</w:t>
      </w:r>
      <w:r w:rsidRPr="004C4C68">
        <w:rPr>
          <w:szCs w:val="28"/>
        </w:rPr>
        <w:t xml:space="preserve">; </w:t>
      </w:r>
    </w:p>
    <w:p w:rsidR="00B15C87" w:rsidRPr="004C4C68" w:rsidRDefault="00B15C87" w:rsidP="00B15C87">
      <w:pPr>
        <w:pStyle w:val="ae"/>
        <w:widowControl w:val="0"/>
        <w:suppressAutoHyphens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Pr="004C4C68">
        <w:rPr>
          <w:szCs w:val="28"/>
        </w:rPr>
        <w:t xml:space="preserve">муниципальное казенное учреждение </w:t>
      </w:r>
      <w:r w:rsidR="0005661B">
        <w:rPr>
          <w:szCs w:val="28"/>
        </w:rPr>
        <w:t>«</w:t>
      </w:r>
      <w:r w:rsidRPr="004C4C68">
        <w:rPr>
          <w:szCs w:val="28"/>
        </w:rPr>
        <w:t>Социально-культурное объединение</w:t>
      </w:r>
      <w:r w:rsidR="0005661B">
        <w:rPr>
          <w:szCs w:val="28"/>
        </w:rPr>
        <w:t>»</w:t>
      </w:r>
      <w:r w:rsidRPr="004C4C68">
        <w:rPr>
          <w:szCs w:val="28"/>
        </w:rPr>
        <w:t>;</w:t>
      </w:r>
    </w:p>
    <w:p w:rsidR="00151E7E" w:rsidRPr="00B15C87" w:rsidRDefault="00B15C87" w:rsidP="00B15C87">
      <w:pPr>
        <w:widowControl w:val="0"/>
        <w:tabs>
          <w:tab w:val="left" w:pos="0"/>
        </w:tabs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5C87">
        <w:rPr>
          <w:sz w:val="28"/>
          <w:szCs w:val="28"/>
        </w:rPr>
        <w:t xml:space="preserve">муниципальное казенное учреждение </w:t>
      </w:r>
      <w:r w:rsidR="0005661B">
        <w:rPr>
          <w:sz w:val="28"/>
          <w:szCs w:val="28"/>
        </w:rPr>
        <w:t>«</w:t>
      </w:r>
      <w:r w:rsidRPr="00B15C87">
        <w:rPr>
          <w:sz w:val="28"/>
          <w:szCs w:val="28"/>
        </w:rPr>
        <w:t>Нефтегорский спортивный комплекс</w:t>
      </w:r>
      <w:r w:rsidR="0005661B">
        <w:rPr>
          <w:sz w:val="28"/>
          <w:szCs w:val="28"/>
        </w:rPr>
        <w:t>»</w:t>
      </w:r>
      <w:r w:rsidRPr="00B15C87">
        <w:rPr>
          <w:sz w:val="28"/>
          <w:szCs w:val="28"/>
        </w:rPr>
        <w:t>.</w:t>
      </w:r>
    </w:p>
    <w:p w:rsidR="00151E7E" w:rsidRDefault="00151E7E" w:rsidP="00151E7E">
      <w:pPr>
        <w:widowControl w:val="0"/>
        <w:jc w:val="both"/>
        <w:rPr>
          <w:b/>
          <w:bCs/>
          <w:sz w:val="28"/>
          <w:szCs w:val="28"/>
          <w:highlight w:val="lightGray"/>
        </w:rPr>
      </w:pPr>
    </w:p>
    <w:p w:rsidR="00962B01" w:rsidRPr="00E536F3" w:rsidRDefault="00F4111F">
      <w:pPr>
        <w:pStyle w:val="ae"/>
        <w:widowControl w:val="0"/>
        <w:ind w:firstLine="709"/>
        <w:jc w:val="both"/>
        <w:rPr>
          <w:b/>
          <w:color w:val="000000"/>
          <w:szCs w:val="28"/>
        </w:rPr>
      </w:pPr>
      <w:r w:rsidRPr="00E536F3">
        <w:rPr>
          <w:b/>
          <w:color w:val="000000"/>
          <w:szCs w:val="28"/>
        </w:rPr>
        <w:t>9</w:t>
      </w:r>
      <w:r w:rsidR="00962B01" w:rsidRPr="00E536F3">
        <w:rPr>
          <w:b/>
          <w:color w:val="000000"/>
          <w:szCs w:val="28"/>
        </w:rPr>
        <w:t xml:space="preserve">. Выводы </w:t>
      </w:r>
    </w:p>
    <w:p w:rsidR="00962B01" w:rsidRPr="00786060" w:rsidRDefault="00962B01">
      <w:pPr>
        <w:widowControl w:val="0"/>
        <w:spacing w:line="200" w:lineRule="atLeast"/>
        <w:jc w:val="both"/>
        <w:rPr>
          <w:color w:val="000000"/>
          <w:sz w:val="28"/>
          <w:szCs w:val="28"/>
          <w:highlight w:val="lightGray"/>
        </w:rPr>
      </w:pPr>
    </w:p>
    <w:p w:rsidR="00EA3AF1" w:rsidRPr="00C571DE" w:rsidRDefault="00EA3AF1" w:rsidP="00EA3AF1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C571DE">
        <w:rPr>
          <w:color w:val="000000"/>
          <w:sz w:val="28"/>
          <w:szCs w:val="28"/>
        </w:rPr>
        <w:t>По итогам 201</w:t>
      </w:r>
      <w:r w:rsidR="00246D15">
        <w:rPr>
          <w:color w:val="000000"/>
          <w:sz w:val="28"/>
          <w:szCs w:val="28"/>
        </w:rPr>
        <w:t>8</w:t>
      </w:r>
      <w:r w:rsidRPr="00C571DE">
        <w:rPr>
          <w:color w:val="000000"/>
          <w:sz w:val="28"/>
          <w:szCs w:val="28"/>
        </w:rPr>
        <w:t xml:space="preserve"> года </w:t>
      </w:r>
      <w:r w:rsidR="00F07A6C">
        <w:rPr>
          <w:color w:val="000000"/>
          <w:sz w:val="28"/>
          <w:szCs w:val="28"/>
        </w:rPr>
        <w:t xml:space="preserve">исполнение по </w:t>
      </w:r>
      <w:r w:rsidRPr="00C571DE">
        <w:rPr>
          <w:color w:val="000000"/>
          <w:sz w:val="28"/>
          <w:szCs w:val="28"/>
        </w:rPr>
        <w:t>доход</w:t>
      </w:r>
      <w:r w:rsidR="00F07A6C">
        <w:rPr>
          <w:color w:val="000000"/>
          <w:sz w:val="28"/>
          <w:szCs w:val="28"/>
        </w:rPr>
        <w:t>ам</w:t>
      </w:r>
      <w:r w:rsidRPr="00C571DE">
        <w:rPr>
          <w:color w:val="000000"/>
          <w:sz w:val="28"/>
          <w:szCs w:val="28"/>
        </w:rPr>
        <w:t xml:space="preserve"> бюджета Нефтегорского городского поселения Апшеронского района (с учетом безвозмездных поступлений) составил</w:t>
      </w:r>
      <w:r w:rsidR="00F07A6C">
        <w:rPr>
          <w:color w:val="000000"/>
          <w:sz w:val="28"/>
          <w:szCs w:val="28"/>
        </w:rPr>
        <w:t>о</w:t>
      </w:r>
      <w:r w:rsidRPr="00C571DE">
        <w:rPr>
          <w:color w:val="000000"/>
          <w:sz w:val="28"/>
          <w:szCs w:val="28"/>
        </w:rPr>
        <w:t xml:space="preserve"> </w:t>
      </w:r>
      <w:r w:rsidR="00246D15">
        <w:rPr>
          <w:color w:val="000000"/>
          <w:sz w:val="28"/>
          <w:szCs w:val="28"/>
        </w:rPr>
        <w:t>34426,8</w:t>
      </w:r>
      <w:r w:rsidRPr="00C571DE">
        <w:rPr>
          <w:color w:val="000000"/>
          <w:sz w:val="28"/>
          <w:szCs w:val="28"/>
        </w:rPr>
        <w:t xml:space="preserve"> тыс. рублей, что </w:t>
      </w:r>
      <w:r w:rsidR="000C6FC0" w:rsidRPr="00C571DE">
        <w:rPr>
          <w:color w:val="000000"/>
          <w:sz w:val="28"/>
          <w:szCs w:val="28"/>
        </w:rPr>
        <w:t xml:space="preserve">в </w:t>
      </w:r>
      <w:r w:rsidR="004B6726">
        <w:rPr>
          <w:color w:val="000000"/>
          <w:sz w:val="28"/>
          <w:szCs w:val="28"/>
        </w:rPr>
        <w:t>2,67</w:t>
      </w:r>
      <w:r w:rsidR="000C6FC0" w:rsidRPr="00C571DE">
        <w:rPr>
          <w:color w:val="000000"/>
          <w:sz w:val="28"/>
          <w:szCs w:val="28"/>
        </w:rPr>
        <w:t xml:space="preserve"> раз</w:t>
      </w:r>
      <w:r w:rsidR="00B55C57">
        <w:rPr>
          <w:color w:val="000000"/>
          <w:sz w:val="28"/>
          <w:szCs w:val="28"/>
        </w:rPr>
        <w:t>а</w:t>
      </w:r>
      <w:r w:rsidR="000C6FC0" w:rsidRPr="00C571DE">
        <w:rPr>
          <w:color w:val="000000"/>
          <w:sz w:val="28"/>
          <w:szCs w:val="28"/>
        </w:rPr>
        <w:t xml:space="preserve"> </w:t>
      </w:r>
      <w:r w:rsidR="00C571DE">
        <w:rPr>
          <w:color w:val="000000"/>
          <w:sz w:val="28"/>
          <w:szCs w:val="28"/>
        </w:rPr>
        <w:t xml:space="preserve">или </w:t>
      </w:r>
      <w:r w:rsidR="00246D15">
        <w:rPr>
          <w:color w:val="000000"/>
          <w:sz w:val="28"/>
          <w:szCs w:val="28"/>
        </w:rPr>
        <w:t>на 62,6</w:t>
      </w:r>
      <w:r w:rsidR="00B55C57">
        <w:rPr>
          <w:color w:val="000000"/>
          <w:sz w:val="28"/>
          <w:szCs w:val="28"/>
        </w:rPr>
        <w:t xml:space="preserve"> </w:t>
      </w:r>
      <w:r w:rsidR="00C571DE">
        <w:rPr>
          <w:color w:val="000000"/>
          <w:sz w:val="28"/>
          <w:szCs w:val="28"/>
        </w:rPr>
        <w:t xml:space="preserve">% </w:t>
      </w:r>
      <w:r w:rsidR="00B55C57">
        <w:rPr>
          <w:color w:val="000000"/>
          <w:sz w:val="28"/>
          <w:szCs w:val="28"/>
        </w:rPr>
        <w:t>мен</w:t>
      </w:r>
      <w:r w:rsidR="00B55C57" w:rsidRPr="00C571DE">
        <w:rPr>
          <w:color w:val="000000"/>
          <w:sz w:val="28"/>
          <w:szCs w:val="28"/>
        </w:rPr>
        <w:t xml:space="preserve">ьше </w:t>
      </w:r>
      <w:r w:rsidR="00C8386C" w:rsidRPr="00C571DE">
        <w:rPr>
          <w:color w:val="000000"/>
          <w:sz w:val="28"/>
          <w:szCs w:val="28"/>
        </w:rPr>
        <w:t>уровн</w:t>
      </w:r>
      <w:r w:rsidR="00246D15">
        <w:rPr>
          <w:color w:val="000000"/>
          <w:sz w:val="28"/>
          <w:szCs w:val="28"/>
        </w:rPr>
        <w:t>я</w:t>
      </w:r>
      <w:r w:rsidR="00C8386C" w:rsidRPr="00C571DE">
        <w:rPr>
          <w:color w:val="000000"/>
          <w:sz w:val="28"/>
          <w:szCs w:val="28"/>
        </w:rPr>
        <w:t xml:space="preserve"> 201</w:t>
      </w:r>
      <w:r w:rsidR="00246D15">
        <w:rPr>
          <w:color w:val="000000"/>
          <w:sz w:val="28"/>
          <w:szCs w:val="28"/>
        </w:rPr>
        <w:t>7</w:t>
      </w:r>
      <w:r w:rsidRPr="00C571DE">
        <w:rPr>
          <w:color w:val="000000"/>
          <w:sz w:val="28"/>
          <w:szCs w:val="28"/>
        </w:rPr>
        <w:t xml:space="preserve"> года</w:t>
      </w:r>
      <w:r w:rsidR="000C6FC0" w:rsidRPr="00C571DE">
        <w:rPr>
          <w:color w:val="000000"/>
          <w:sz w:val="28"/>
          <w:szCs w:val="28"/>
        </w:rPr>
        <w:t xml:space="preserve"> (</w:t>
      </w:r>
      <w:r w:rsidR="00246D15">
        <w:rPr>
          <w:color w:val="000000"/>
          <w:sz w:val="28"/>
          <w:szCs w:val="28"/>
        </w:rPr>
        <w:t>91990,5</w:t>
      </w:r>
      <w:r w:rsidR="000C6FC0" w:rsidRPr="00C571DE">
        <w:rPr>
          <w:color w:val="000000"/>
          <w:sz w:val="28"/>
          <w:szCs w:val="28"/>
        </w:rPr>
        <w:t xml:space="preserve"> тыс. рублей)</w:t>
      </w:r>
      <w:r w:rsidRPr="00C571DE">
        <w:rPr>
          <w:color w:val="000000"/>
          <w:sz w:val="28"/>
          <w:szCs w:val="28"/>
        </w:rPr>
        <w:t>, в том числе:</w:t>
      </w:r>
    </w:p>
    <w:p w:rsidR="00EA3AF1" w:rsidRPr="00C571DE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C571DE">
        <w:rPr>
          <w:color w:val="000000"/>
          <w:sz w:val="28"/>
          <w:szCs w:val="28"/>
        </w:rPr>
        <w:t>по налоговым доходам % исполнения к уровню 201</w:t>
      </w:r>
      <w:r w:rsidR="00C36BA5">
        <w:rPr>
          <w:color w:val="000000"/>
          <w:sz w:val="28"/>
          <w:szCs w:val="28"/>
        </w:rPr>
        <w:t>7</w:t>
      </w:r>
      <w:r w:rsidRPr="00C571DE">
        <w:rPr>
          <w:color w:val="000000"/>
          <w:sz w:val="28"/>
          <w:szCs w:val="28"/>
        </w:rPr>
        <w:t xml:space="preserve"> года составил </w:t>
      </w:r>
      <w:r w:rsidR="00C571DE" w:rsidRPr="00C571DE">
        <w:rPr>
          <w:color w:val="000000"/>
          <w:sz w:val="28"/>
          <w:szCs w:val="28"/>
        </w:rPr>
        <w:t>1</w:t>
      </w:r>
      <w:r w:rsidR="00123D17">
        <w:rPr>
          <w:color w:val="000000"/>
          <w:sz w:val="28"/>
          <w:szCs w:val="28"/>
        </w:rPr>
        <w:t>01</w:t>
      </w:r>
      <w:r w:rsidR="00C571DE" w:rsidRPr="00C571DE">
        <w:rPr>
          <w:color w:val="000000"/>
          <w:sz w:val="28"/>
          <w:szCs w:val="28"/>
        </w:rPr>
        <w:t>,</w:t>
      </w:r>
      <w:r w:rsidR="00E96887">
        <w:rPr>
          <w:color w:val="000000"/>
          <w:sz w:val="28"/>
          <w:szCs w:val="28"/>
        </w:rPr>
        <w:t>5</w:t>
      </w:r>
      <w:r w:rsidRPr="00C571DE">
        <w:rPr>
          <w:color w:val="000000"/>
          <w:sz w:val="28"/>
          <w:szCs w:val="28"/>
        </w:rPr>
        <w:t>;</w:t>
      </w:r>
    </w:p>
    <w:p w:rsidR="00EA3AF1" w:rsidRPr="00C571DE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C571DE">
        <w:rPr>
          <w:color w:val="000000"/>
          <w:sz w:val="28"/>
          <w:szCs w:val="28"/>
        </w:rPr>
        <w:t>по не</w:t>
      </w:r>
      <w:r w:rsidR="00DA4EAE" w:rsidRPr="00C571DE">
        <w:rPr>
          <w:color w:val="000000"/>
          <w:sz w:val="28"/>
          <w:szCs w:val="28"/>
        </w:rPr>
        <w:t xml:space="preserve">налоговым доходам % исполнения </w:t>
      </w:r>
      <w:r w:rsidRPr="00C571DE">
        <w:rPr>
          <w:color w:val="000000"/>
          <w:sz w:val="28"/>
          <w:szCs w:val="28"/>
        </w:rPr>
        <w:t>к уровню 201</w:t>
      </w:r>
      <w:r w:rsidR="00C36BA5">
        <w:rPr>
          <w:color w:val="000000"/>
          <w:sz w:val="28"/>
          <w:szCs w:val="28"/>
        </w:rPr>
        <w:t>7</w:t>
      </w:r>
      <w:r w:rsidRPr="00C571DE">
        <w:rPr>
          <w:color w:val="000000"/>
          <w:sz w:val="28"/>
          <w:szCs w:val="28"/>
        </w:rPr>
        <w:t xml:space="preserve"> года составил </w:t>
      </w:r>
      <w:r w:rsidR="00E96887">
        <w:rPr>
          <w:color w:val="000000"/>
          <w:sz w:val="28"/>
          <w:szCs w:val="28"/>
        </w:rPr>
        <w:t>60,7</w:t>
      </w:r>
      <w:r w:rsidRPr="00C571DE">
        <w:rPr>
          <w:color w:val="000000"/>
          <w:sz w:val="28"/>
          <w:szCs w:val="28"/>
        </w:rPr>
        <w:t>;</w:t>
      </w:r>
    </w:p>
    <w:p w:rsidR="00EA3AF1" w:rsidRPr="00C571DE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C571DE">
        <w:rPr>
          <w:color w:val="000000"/>
          <w:sz w:val="28"/>
          <w:szCs w:val="28"/>
        </w:rPr>
        <w:t>по безвозмездным поступлениям % исполнения к уровню 201</w:t>
      </w:r>
      <w:r w:rsidR="00E96887">
        <w:rPr>
          <w:color w:val="000000"/>
          <w:sz w:val="28"/>
          <w:szCs w:val="28"/>
        </w:rPr>
        <w:t>7</w:t>
      </w:r>
      <w:r w:rsidRPr="00C571DE">
        <w:rPr>
          <w:color w:val="000000"/>
          <w:sz w:val="28"/>
          <w:szCs w:val="28"/>
        </w:rPr>
        <w:t xml:space="preserve"> года составил </w:t>
      </w:r>
      <w:r w:rsidR="00E96887">
        <w:rPr>
          <w:color w:val="000000"/>
          <w:sz w:val="28"/>
          <w:szCs w:val="28"/>
        </w:rPr>
        <w:t>27,3</w:t>
      </w:r>
      <w:r w:rsidRPr="00C571DE">
        <w:rPr>
          <w:color w:val="000000"/>
          <w:sz w:val="28"/>
          <w:szCs w:val="28"/>
        </w:rPr>
        <w:t>.</w:t>
      </w:r>
    </w:p>
    <w:p w:rsidR="00EA3AF1" w:rsidRPr="000C6FC0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C6FC0">
        <w:rPr>
          <w:color w:val="000000"/>
          <w:sz w:val="28"/>
          <w:szCs w:val="28"/>
        </w:rPr>
        <w:t>К уровню 201</w:t>
      </w:r>
      <w:r w:rsidR="00793EEE">
        <w:rPr>
          <w:color w:val="000000"/>
          <w:sz w:val="28"/>
          <w:szCs w:val="28"/>
        </w:rPr>
        <w:t>7</w:t>
      </w:r>
      <w:r w:rsidRPr="000C6FC0">
        <w:rPr>
          <w:color w:val="000000"/>
          <w:sz w:val="28"/>
          <w:szCs w:val="28"/>
        </w:rPr>
        <w:t xml:space="preserve"> года расходы бюджета </w:t>
      </w:r>
      <w:r w:rsidR="00AE4BA6" w:rsidRPr="000C6FC0">
        <w:rPr>
          <w:color w:val="000000"/>
          <w:sz w:val="28"/>
          <w:szCs w:val="28"/>
        </w:rPr>
        <w:t>Нефтегор</w:t>
      </w:r>
      <w:r w:rsidRPr="000C6FC0">
        <w:rPr>
          <w:color w:val="000000"/>
          <w:sz w:val="28"/>
          <w:szCs w:val="28"/>
        </w:rPr>
        <w:t>ского городского поселения Апшеронского района в 201</w:t>
      </w:r>
      <w:r w:rsidR="00793EEE">
        <w:rPr>
          <w:color w:val="000000"/>
          <w:sz w:val="28"/>
          <w:szCs w:val="28"/>
        </w:rPr>
        <w:t>8</w:t>
      </w:r>
      <w:r w:rsidR="000C6FC0" w:rsidRPr="000C6FC0">
        <w:rPr>
          <w:color w:val="000000"/>
          <w:sz w:val="28"/>
          <w:szCs w:val="28"/>
        </w:rPr>
        <w:t xml:space="preserve"> </w:t>
      </w:r>
      <w:r w:rsidRPr="000C6FC0">
        <w:rPr>
          <w:color w:val="000000"/>
          <w:sz w:val="28"/>
          <w:szCs w:val="28"/>
        </w:rPr>
        <w:t xml:space="preserve">году </w:t>
      </w:r>
      <w:r w:rsidR="008A0E98">
        <w:rPr>
          <w:color w:val="000000"/>
          <w:sz w:val="28"/>
          <w:szCs w:val="28"/>
        </w:rPr>
        <w:t>уменьшились</w:t>
      </w:r>
      <w:r w:rsidR="000C6FC0" w:rsidRPr="000C6FC0">
        <w:rPr>
          <w:color w:val="000000"/>
          <w:sz w:val="28"/>
          <w:szCs w:val="28"/>
        </w:rPr>
        <w:t xml:space="preserve"> в </w:t>
      </w:r>
      <w:r w:rsidR="004B6726">
        <w:rPr>
          <w:color w:val="000000"/>
          <w:sz w:val="28"/>
          <w:szCs w:val="28"/>
        </w:rPr>
        <w:t>2,32</w:t>
      </w:r>
      <w:r w:rsidR="000C6FC0" w:rsidRPr="000C6FC0">
        <w:rPr>
          <w:color w:val="000000"/>
          <w:sz w:val="28"/>
          <w:szCs w:val="28"/>
        </w:rPr>
        <w:t xml:space="preserve"> раза</w:t>
      </w:r>
      <w:r w:rsidR="00C571DE">
        <w:rPr>
          <w:color w:val="000000"/>
          <w:sz w:val="28"/>
          <w:szCs w:val="28"/>
        </w:rPr>
        <w:t xml:space="preserve"> или на </w:t>
      </w:r>
      <w:r w:rsidR="00793EEE">
        <w:rPr>
          <w:color w:val="000000"/>
          <w:sz w:val="28"/>
          <w:szCs w:val="28"/>
        </w:rPr>
        <w:t>57,0</w:t>
      </w:r>
      <w:r w:rsidR="00C571DE">
        <w:rPr>
          <w:color w:val="000000"/>
          <w:sz w:val="28"/>
          <w:szCs w:val="28"/>
        </w:rPr>
        <w:t>%</w:t>
      </w:r>
      <w:r w:rsidRPr="000C6FC0">
        <w:rPr>
          <w:color w:val="000000"/>
          <w:sz w:val="28"/>
          <w:szCs w:val="28"/>
        </w:rPr>
        <w:t>.</w:t>
      </w:r>
    </w:p>
    <w:p w:rsidR="00EA3AF1" w:rsidRPr="000C6FC0" w:rsidRDefault="00EA3AF1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 w:rsidRPr="000C6FC0">
        <w:rPr>
          <w:color w:val="000000"/>
          <w:sz w:val="28"/>
          <w:szCs w:val="28"/>
        </w:rPr>
        <w:t>По итогам 201</w:t>
      </w:r>
      <w:r w:rsidR="004B6726">
        <w:rPr>
          <w:color w:val="000000"/>
          <w:sz w:val="28"/>
          <w:szCs w:val="28"/>
        </w:rPr>
        <w:t>8</w:t>
      </w:r>
      <w:r w:rsidRPr="000C6FC0">
        <w:rPr>
          <w:color w:val="000000"/>
          <w:sz w:val="28"/>
          <w:szCs w:val="28"/>
        </w:rPr>
        <w:t xml:space="preserve"> года бюджет </w:t>
      </w:r>
      <w:r w:rsidR="00F4111F" w:rsidRPr="000C6FC0">
        <w:rPr>
          <w:color w:val="000000"/>
          <w:sz w:val="28"/>
          <w:szCs w:val="28"/>
        </w:rPr>
        <w:t>Нефтегорского</w:t>
      </w:r>
      <w:r w:rsidRPr="000C6FC0">
        <w:rPr>
          <w:color w:val="000000"/>
          <w:sz w:val="28"/>
          <w:szCs w:val="28"/>
        </w:rPr>
        <w:t xml:space="preserve"> городского поселения Апшеронского района исполнен с </w:t>
      </w:r>
      <w:r w:rsidR="004B6726">
        <w:rPr>
          <w:color w:val="000000"/>
          <w:sz w:val="28"/>
          <w:szCs w:val="28"/>
        </w:rPr>
        <w:t xml:space="preserve">дефицитом </w:t>
      </w:r>
      <w:r w:rsidRPr="000C6FC0">
        <w:rPr>
          <w:color w:val="000000"/>
          <w:sz w:val="28"/>
          <w:szCs w:val="28"/>
        </w:rPr>
        <w:t xml:space="preserve">в размере </w:t>
      </w:r>
      <w:r w:rsidR="004B6726" w:rsidRPr="004B6726">
        <w:rPr>
          <w:color w:val="000000"/>
          <w:sz w:val="28"/>
          <w:szCs w:val="28"/>
        </w:rPr>
        <w:t>4451,1</w:t>
      </w:r>
      <w:r w:rsidRPr="000C6FC0">
        <w:rPr>
          <w:color w:val="000000"/>
          <w:sz w:val="28"/>
          <w:szCs w:val="28"/>
        </w:rPr>
        <w:t xml:space="preserve"> тыс. рублей.</w:t>
      </w:r>
    </w:p>
    <w:p w:rsidR="009B7259" w:rsidRPr="00786060" w:rsidRDefault="004B6726" w:rsidP="00F4111F">
      <w:pPr>
        <w:widowControl w:val="0"/>
        <w:spacing w:line="200" w:lineRule="atLeast"/>
        <w:ind w:firstLine="709"/>
        <w:jc w:val="both"/>
        <w:rPr>
          <w:color w:val="000000"/>
          <w:sz w:val="28"/>
          <w:szCs w:val="28"/>
          <w:highlight w:val="lightGray"/>
        </w:rPr>
      </w:pPr>
      <w:r w:rsidRPr="004B6726">
        <w:rPr>
          <w:color w:val="000000"/>
          <w:sz w:val="28"/>
          <w:szCs w:val="28"/>
        </w:rPr>
        <w:t xml:space="preserve">Представленная к внешней проверке в Контрольно-счетную палату муниципального образования Апшеронский район годовая бюджетная отчетность главных администраторов средств бюджета поселения за 2018 год </w:t>
      </w:r>
      <w:r>
        <w:rPr>
          <w:sz w:val="28"/>
          <w:szCs w:val="28"/>
        </w:rPr>
        <w:t xml:space="preserve">после внесенных </w:t>
      </w:r>
      <w:r w:rsidRPr="00657D15">
        <w:rPr>
          <w:sz w:val="28"/>
          <w:szCs w:val="28"/>
        </w:rPr>
        <w:t>главны</w:t>
      </w:r>
      <w:r>
        <w:rPr>
          <w:sz w:val="28"/>
          <w:szCs w:val="28"/>
        </w:rPr>
        <w:t>ми</w:t>
      </w:r>
      <w:r w:rsidRPr="00657D15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ами</w:t>
      </w:r>
      <w:r w:rsidRPr="00657D15">
        <w:rPr>
          <w:sz w:val="28"/>
          <w:szCs w:val="28"/>
        </w:rPr>
        <w:t xml:space="preserve"> бюджетных средств </w:t>
      </w:r>
      <w:r>
        <w:rPr>
          <w:sz w:val="28"/>
          <w:szCs w:val="28"/>
        </w:rPr>
        <w:t>поселения в ходе проводимой проверки исправлений</w:t>
      </w:r>
      <w:r w:rsidRPr="004B6726">
        <w:rPr>
          <w:color w:val="000000"/>
          <w:sz w:val="28"/>
          <w:szCs w:val="28"/>
        </w:rPr>
        <w:t xml:space="preserve"> соответствуют перечню и формам,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</w:t>
      </w:r>
    </w:p>
    <w:p w:rsidR="00F4111F" w:rsidRDefault="00F4111F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  <w:r w:rsidRPr="00E536F3">
        <w:rPr>
          <w:b/>
          <w:color w:val="000000"/>
          <w:sz w:val="28"/>
          <w:szCs w:val="28"/>
        </w:rPr>
        <w:lastRenderedPageBreak/>
        <w:t>10. Предложения</w:t>
      </w:r>
    </w:p>
    <w:p w:rsidR="00077421" w:rsidRPr="00E536F3" w:rsidRDefault="00077421" w:rsidP="00F4111F">
      <w:pPr>
        <w:widowControl w:val="0"/>
        <w:spacing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962B01" w:rsidRPr="008A0E98" w:rsidRDefault="00962B01" w:rsidP="008A0E98">
      <w:pPr>
        <w:widowControl w:val="0"/>
        <w:spacing w:line="200" w:lineRule="atLeast"/>
        <w:jc w:val="both"/>
        <w:rPr>
          <w:bCs/>
          <w:color w:val="000000"/>
          <w:sz w:val="28"/>
          <w:szCs w:val="28"/>
        </w:rPr>
      </w:pPr>
      <w:r w:rsidRPr="00E536F3">
        <w:rPr>
          <w:color w:val="000000"/>
          <w:sz w:val="28"/>
          <w:szCs w:val="28"/>
        </w:rPr>
        <w:tab/>
      </w:r>
      <w:r w:rsidRPr="008A0E98">
        <w:rPr>
          <w:bCs/>
          <w:color w:val="000000"/>
          <w:sz w:val="28"/>
          <w:szCs w:val="28"/>
        </w:rPr>
        <w:t>Рассмотрев отчет об исполнении бюджета Нефтегорского городского поселения Апшеронского района за 201</w:t>
      </w:r>
      <w:r w:rsidR="004B6726">
        <w:rPr>
          <w:bCs/>
          <w:color w:val="000000"/>
          <w:sz w:val="28"/>
          <w:szCs w:val="28"/>
        </w:rPr>
        <w:t>8</w:t>
      </w:r>
      <w:r w:rsidRPr="008A0E98">
        <w:rPr>
          <w:bCs/>
          <w:color w:val="000000"/>
          <w:sz w:val="28"/>
          <w:szCs w:val="28"/>
        </w:rPr>
        <w:t xml:space="preserve"> год, Контрольно-счетная палата муниципального образования Апшеронский рай</w:t>
      </w:r>
      <w:r w:rsidR="008A0E98">
        <w:rPr>
          <w:bCs/>
          <w:color w:val="000000"/>
          <w:sz w:val="28"/>
          <w:szCs w:val="28"/>
        </w:rPr>
        <w:t xml:space="preserve">он предлагает Совету </w:t>
      </w:r>
      <w:r w:rsidRPr="008A0E98">
        <w:rPr>
          <w:bCs/>
          <w:color w:val="000000"/>
          <w:sz w:val="28"/>
          <w:szCs w:val="28"/>
        </w:rPr>
        <w:t>Нефтегорского городского поселения рассмотреть проект решения об исполнении бюджета Нефтегорского городского поселения Апшеронского района за 201</w:t>
      </w:r>
      <w:r w:rsidR="004B6726">
        <w:rPr>
          <w:bCs/>
          <w:color w:val="000000"/>
          <w:sz w:val="28"/>
          <w:szCs w:val="28"/>
        </w:rPr>
        <w:t>8</w:t>
      </w:r>
      <w:r w:rsidRPr="008A0E98">
        <w:rPr>
          <w:bCs/>
          <w:color w:val="000000"/>
          <w:sz w:val="28"/>
          <w:szCs w:val="28"/>
        </w:rPr>
        <w:t xml:space="preserve"> год. </w:t>
      </w:r>
    </w:p>
    <w:p w:rsidR="00872774" w:rsidRDefault="00872774">
      <w:pPr>
        <w:pStyle w:val="ae"/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34520" w:rsidRDefault="00634520">
      <w:pPr>
        <w:pStyle w:val="ae"/>
        <w:widowControl w:val="0"/>
        <w:jc w:val="both"/>
        <w:rPr>
          <w:color w:val="000000"/>
          <w:szCs w:val="28"/>
        </w:rPr>
      </w:pPr>
    </w:p>
    <w:p w:rsidR="00634520" w:rsidRDefault="00634520">
      <w:pPr>
        <w:pStyle w:val="ae"/>
        <w:widowControl w:val="0"/>
        <w:jc w:val="both"/>
        <w:rPr>
          <w:color w:val="000000"/>
          <w:szCs w:val="28"/>
        </w:rPr>
      </w:pPr>
    </w:p>
    <w:p w:rsidR="00D956D2" w:rsidRDefault="00453469" w:rsidP="00634520">
      <w:pPr>
        <w:pStyle w:val="ae"/>
        <w:widowControl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D956D2">
        <w:rPr>
          <w:color w:val="000000"/>
          <w:szCs w:val="28"/>
        </w:rPr>
        <w:t>редседател</w:t>
      </w:r>
      <w:r>
        <w:rPr>
          <w:color w:val="000000"/>
          <w:szCs w:val="28"/>
        </w:rPr>
        <w:t>ь</w:t>
      </w:r>
      <w:r w:rsidR="00D956D2">
        <w:rPr>
          <w:color w:val="000000"/>
          <w:szCs w:val="28"/>
        </w:rPr>
        <w:t xml:space="preserve">                                                </w:t>
      </w:r>
      <w:r w:rsidR="004B6726">
        <w:rPr>
          <w:color w:val="000000"/>
          <w:szCs w:val="28"/>
        </w:rPr>
        <w:t xml:space="preserve">        </w:t>
      </w:r>
      <w:r w:rsidR="00D956D2">
        <w:rPr>
          <w:color w:val="000000"/>
          <w:szCs w:val="28"/>
        </w:rPr>
        <w:t xml:space="preserve">                        </w:t>
      </w:r>
      <w:bookmarkStart w:id="4" w:name="_GoBack"/>
      <w:bookmarkEnd w:id="4"/>
      <w:r w:rsidR="00D956D2">
        <w:rPr>
          <w:color w:val="000000"/>
          <w:szCs w:val="28"/>
        </w:rPr>
        <w:t xml:space="preserve">  </w:t>
      </w:r>
      <w:r w:rsidR="00634520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 xml:space="preserve">    </w:t>
      </w:r>
      <w:r w:rsidR="004B6726">
        <w:rPr>
          <w:color w:val="000000"/>
          <w:szCs w:val="28"/>
        </w:rPr>
        <w:t xml:space="preserve">И.А. </w:t>
      </w:r>
      <w:proofErr w:type="spellStart"/>
      <w:r w:rsidR="004B6726">
        <w:rPr>
          <w:color w:val="000000"/>
          <w:szCs w:val="28"/>
        </w:rPr>
        <w:t>Гракунова</w:t>
      </w:r>
      <w:proofErr w:type="spellEnd"/>
    </w:p>
    <w:p w:rsidR="00962B01" w:rsidRPr="00BD3C9C" w:rsidRDefault="00962B01" w:rsidP="00D956D2">
      <w:pPr>
        <w:pStyle w:val="ae"/>
        <w:widowControl w:val="0"/>
        <w:jc w:val="both"/>
        <w:rPr>
          <w:color w:val="000000"/>
          <w:szCs w:val="28"/>
        </w:rPr>
      </w:pPr>
    </w:p>
    <w:sectPr w:rsidR="00962B01" w:rsidRPr="00BD3C9C" w:rsidSect="00FB3C8F">
      <w:headerReference w:type="default" r:id="rId10"/>
      <w:pgSz w:w="11906" w:h="16838"/>
      <w:pgMar w:top="1134" w:right="567" w:bottom="1134" w:left="1701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0B" w:rsidRDefault="007D020B" w:rsidP="009D3E56">
      <w:pPr>
        <w:spacing w:line="240" w:lineRule="auto"/>
      </w:pPr>
      <w:r>
        <w:separator/>
      </w:r>
    </w:p>
  </w:endnote>
  <w:endnote w:type="continuationSeparator" w:id="0">
    <w:p w:rsidR="007D020B" w:rsidRDefault="007D020B" w:rsidP="009D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0B" w:rsidRDefault="007D020B" w:rsidP="009D3E56">
      <w:pPr>
        <w:spacing w:line="240" w:lineRule="auto"/>
      </w:pPr>
      <w:r>
        <w:separator/>
      </w:r>
    </w:p>
  </w:footnote>
  <w:footnote w:type="continuationSeparator" w:id="0">
    <w:p w:rsidR="007D020B" w:rsidRDefault="007D020B" w:rsidP="009D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78" w:rsidRDefault="00736978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FD4B6B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709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36082C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E40290"/>
    <w:multiLevelType w:val="multilevel"/>
    <w:tmpl w:val="6FD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709"/>
        </w:tabs>
        <w:ind w:left="1440" w:hanging="360"/>
      </w:pPr>
      <w:rPr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5D3A59"/>
    <w:multiLevelType w:val="hybridMultilevel"/>
    <w:tmpl w:val="8954BFB6"/>
    <w:lvl w:ilvl="0" w:tplc="671E6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C6"/>
    <w:rsid w:val="000013EF"/>
    <w:rsid w:val="00002F02"/>
    <w:rsid w:val="00010BAD"/>
    <w:rsid w:val="00021094"/>
    <w:rsid w:val="000218EE"/>
    <w:rsid w:val="000258B0"/>
    <w:rsid w:val="0003082B"/>
    <w:rsid w:val="00031047"/>
    <w:rsid w:val="0003640E"/>
    <w:rsid w:val="00041B97"/>
    <w:rsid w:val="000443EC"/>
    <w:rsid w:val="00052027"/>
    <w:rsid w:val="0005254E"/>
    <w:rsid w:val="00053170"/>
    <w:rsid w:val="0005661B"/>
    <w:rsid w:val="000611C5"/>
    <w:rsid w:val="000612C6"/>
    <w:rsid w:val="0006712D"/>
    <w:rsid w:val="000745BA"/>
    <w:rsid w:val="00074EA2"/>
    <w:rsid w:val="00074F7E"/>
    <w:rsid w:val="00077421"/>
    <w:rsid w:val="0008234E"/>
    <w:rsid w:val="00086B9C"/>
    <w:rsid w:val="000944A6"/>
    <w:rsid w:val="000949D4"/>
    <w:rsid w:val="000A2444"/>
    <w:rsid w:val="000B161F"/>
    <w:rsid w:val="000B346D"/>
    <w:rsid w:val="000B3747"/>
    <w:rsid w:val="000C6FC0"/>
    <w:rsid w:val="000C71B1"/>
    <w:rsid w:val="000C77BF"/>
    <w:rsid w:val="000D0B9E"/>
    <w:rsid w:val="000E2554"/>
    <w:rsid w:val="000E3777"/>
    <w:rsid w:val="000E6AC9"/>
    <w:rsid w:val="000E7E84"/>
    <w:rsid w:val="00100692"/>
    <w:rsid w:val="00102CF0"/>
    <w:rsid w:val="00103AB4"/>
    <w:rsid w:val="001075D9"/>
    <w:rsid w:val="00113DD2"/>
    <w:rsid w:val="00121796"/>
    <w:rsid w:val="00121F28"/>
    <w:rsid w:val="00123763"/>
    <w:rsid w:val="00123D17"/>
    <w:rsid w:val="00123F55"/>
    <w:rsid w:val="00131B24"/>
    <w:rsid w:val="00133F0D"/>
    <w:rsid w:val="00142B27"/>
    <w:rsid w:val="00145925"/>
    <w:rsid w:val="00151E7E"/>
    <w:rsid w:val="00152865"/>
    <w:rsid w:val="001544F8"/>
    <w:rsid w:val="001550E1"/>
    <w:rsid w:val="00164905"/>
    <w:rsid w:val="00164B3A"/>
    <w:rsid w:val="00175052"/>
    <w:rsid w:val="00177203"/>
    <w:rsid w:val="00184429"/>
    <w:rsid w:val="00184EAB"/>
    <w:rsid w:val="00197E17"/>
    <w:rsid w:val="001A0925"/>
    <w:rsid w:val="001A1382"/>
    <w:rsid w:val="001A62DF"/>
    <w:rsid w:val="001A7025"/>
    <w:rsid w:val="001A7230"/>
    <w:rsid w:val="001A74F3"/>
    <w:rsid w:val="001A7A68"/>
    <w:rsid w:val="001B204D"/>
    <w:rsid w:val="001B4113"/>
    <w:rsid w:val="001B58F2"/>
    <w:rsid w:val="001B7806"/>
    <w:rsid w:val="001B7C7B"/>
    <w:rsid w:val="001D1ADB"/>
    <w:rsid w:val="001D1D37"/>
    <w:rsid w:val="001D1E99"/>
    <w:rsid w:val="001D2CBD"/>
    <w:rsid w:val="001D2D2E"/>
    <w:rsid w:val="001D34B4"/>
    <w:rsid w:val="001D4434"/>
    <w:rsid w:val="001D44D9"/>
    <w:rsid w:val="001D6D10"/>
    <w:rsid w:val="001E0479"/>
    <w:rsid w:val="001E0617"/>
    <w:rsid w:val="001E2056"/>
    <w:rsid w:val="001E69C6"/>
    <w:rsid w:val="001E74FE"/>
    <w:rsid w:val="001F0E6A"/>
    <w:rsid w:val="001F26D4"/>
    <w:rsid w:val="001F56DB"/>
    <w:rsid w:val="001F5738"/>
    <w:rsid w:val="001F7244"/>
    <w:rsid w:val="0020142B"/>
    <w:rsid w:val="00201EB8"/>
    <w:rsid w:val="002045B4"/>
    <w:rsid w:val="00205394"/>
    <w:rsid w:val="00205682"/>
    <w:rsid w:val="002125D9"/>
    <w:rsid w:val="002138BF"/>
    <w:rsid w:val="00215ADD"/>
    <w:rsid w:val="00223EF4"/>
    <w:rsid w:val="002267B4"/>
    <w:rsid w:val="00230205"/>
    <w:rsid w:val="00240606"/>
    <w:rsid w:val="0024233B"/>
    <w:rsid w:val="00244709"/>
    <w:rsid w:val="00246D15"/>
    <w:rsid w:val="00247378"/>
    <w:rsid w:val="00247F19"/>
    <w:rsid w:val="002559EA"/>
    <w:rsid w:val="002602A7"/>
    <w:rsid w:val="0026107C"/>
    <w:rsid w:val="0026612E"/>
    <w:rsid w:val="00267F18"/>
    <w:rsid w:val="00270BB7"/>
    <w:rsid w:val="00272BE9"/>
    <w:rsid w:val="00273A18"/>
    <w:rsid w:val="00276514"/>
    <w:rsid w:val="00277246"/>
    <w:rsid w:val="0028033D"/>
    <w:rsid w:val="002860A0"/>
    <w:rsid w:val="00287D30"/>
    <w:rsid w:val="002960E1"/>
    <w:rsid w:val="002A00DD"/>
    <w:rsid w:val="002A7559"/>
    <w:rsid w:val="002B0E6E"/>
    <w:rsid w:val="002B49DC"/>
    <w:rsid w:val="002C11B7"/>
    <w:rsid w:val="002C14C8"/>
    <w:rsid w:val="002C15FC"/>
    <w:rsid w:val="002C416C"/>
    <w:rsid w:val="002C4BF4"/>
    <w:rsid w:val="002C4D3B"/>
    <w:rsid w:val="002C5214"/>
    <w:rsid w:val="002D1E76"/>
    <w:rsid w:val="002D34ED"/>
    <w:rsid w:val="002D5363"/>
    <w:rsid w:val="002E1023"/>
    <w:rsid w:val="002E4AA8"/>
    <w:rsid w:val="002E6C22"/>
    <w:rsid w:val="002F5001"/>
    <w:rsid w:val="002F5540"/>
    <w:rsid w:val="003037EB"/>
    <w:rsid w:val="00305A16"/>
    <w:rsid w:val="0030601A"/>
    <w:rsid w:val="0031059C"/>
    <w:rsid w:val="00313063"/>
    <w:rsid w:val="00313D36"/>
    <w:rsid w:val="00314AFD"/>
    <w:rsid w:val="0031787C"/>
    <w:rsid w:val="003202C9"/>
    <w:rsid w:val="0033380C"/>
    <w:rsid w:val="00334B40"/>
    <w:rsid w:val="00335D37"/>
    <w:rsid w:val="00336855"/>
    <w:rsid w:val="00336ADC"/>
    <w:rsid w:val="00340AAE"/>
    <w:rsid w:val="003411E7"/>
    <w:rsid w:val="0034576D"/>
    <w:rsid w:val="0034624E"/>
    <w:rsid w:val="0035287C"/>
    <w:rsid w:val="003535E3"/>
    <w:rsid w:val="00353705"/>
    <w:rsid w:val="00357EDD"/>
    <w:rsid w:val="003642CB"/>
    <w:rsid w:val="00364C77"/>
    <w:rsid w:val="00367729"/>
    <w:rsid w:val="003713CB"/>
    <w:rsid w:val="00373C6F"/>
    <w:rsid w:val="00373E25"/>
    <w:rsid w:val="00376078"/>
    <w:rsid w:val="003811A7"/>
    <w:rsid w:val="003811F0"/>
    <w:rsid w:val="00383C0D"/>
    <w:rsid w:val="003840C0"/>
    <w:rsid w:val="003912D4"/>
    <w:rsid w:val="003954E4"/>
    <w:rsid w:val="003A520B"/>
    <w:rsid w:val="003A725D"/>
    <w:rsid w:val="003A79E5"/>
    <w:rsid w:val="003A7F49"/>
    <w:rsid w:val="003B38D4"/>
    <w:rsid w:val="003C3CFB"/>
    <w:rsid w:val="003C69D8"/>
    <w:rsid w:val="003D0CEE"/>
    <w:rsid w:val="003D1DA0"/>
    <w:rsid w:val="003E4654"/>
    <w:rsid w:val="003E52DA"/>
    <w:rsid w:val="003E7141"/>
    <w:rsid w:val="003F7D88"/>
    <w:rsid w:val="0040703E"/>
    <w:rsid w:val="0041361F"/>
    <w:rsid w:val="00413B27"/>
    <w:rsid w:val="00415FD2"/>
    <w:rsid w:val="004223E6"/>
    <w:rsid w:val="004238E8"/>
    <w:rsid w:val="00424BA9"/>
    <w:rsid w:val="00426EAC"/>
    <w:rsid w:val="004322FE"/>
    <w:rsid w:val="00437198"/>
    <w:rsid w:val="0044083C"/>
    <w:rsid w:val="00445B92"/>
    <w:rsid w:val="004461F0"/>
    <w:rsid w:val="0044730F"/>
    <w:rsid w:val="00451EA5"/>
    <w:rsid w:val="00452613"/>
    <w:rsid w:val="00453469"/>
    <w:rsid w:val="00455962"/>
    <w:rsid w:val="00457B37"/>
    <w:rsid w:val="00475B90"/>
    <w:rsid w:val="004763A6"/>
    <w:rsid w:val="004801E0"/>
    <w:rsid w:val="00480D60"/>
    <w:rsid w:val="004A04B4"/>
    <w:rsid w:val="004A39D0"/>
    <w:rsid w:val="004B6726"/>
    <w:rsid w:val="004C0A24"/>
    <w:rsid w:val="004C3158"/>
    <w:rsid w:val="004E2D63"/>
    <w:rsid w:val="004E7E13"/>
    <w:rsid w:val="004F1298"/>
    <w:rsid w:val="004F415E"/>
    <w:rsid w:val="004F48E9"/>
    <w:rsid w:val="004F4EF5"/>
    <w:rsid w:val="004F549C"/>
    <w:rsid w:val="0050107B"/>
    <w:rsid w:val="005017A0"/>
    <w:rsid w:val="00504A89"/>
    <w:rsid w:val="00506B07"/>
    <w:rsid w:val="00506EDA"/>
    <w:rsid w:val="005100DF"/>
    <w:rsid w:val="00513279"/>
    <w:rsid w:val="00523384"/>
    <w:rsid w:val="00524215"/>
    <w:rsid w:val="0053267F"/>
    <w:rsid w:val="0053714B"/>
    <w:rsid w:val="0054349D"/>
    <w:rsid w:val="005439C4"/>
    <w:rsid w:val="0054465A"/>
    <w:rsid w:val="0055311F"/>
    <w:rsid w:val="0055761B"/>
    <w:rsid w:val="00567F95"/>
    <w:rsid w:val="0057202C"/>
    <w:rsid w:val="00575C29"/>
    <w:rsid w:val="00575DC8"/>
    <w:rsid w:val="005853DD"/>
    <w:rsid w:val="005858D0"/>
    <w:rsid w:val="00591C68"/>
    <w:rsid w:val="00592EBD"/>
    <w:rsid w:val="0059349D"/>
    <w:rsid w:val="00595196"/>
    <w:rsid w:val="00596898"/>
    <w:rsid w:val="005A20FA"/>
    <w:rsid w:val="005A5E1A"/>
    <w:rsid w:val="005B13C0"/>
    <w:rsid w:val="005B45AD"/>
    <w:rsid w:val="005B76E3"/>
    <w:rsid w:val="005C01BA"/>
    <w:rsid w:val="005C2631"/>
    <w:rsid w:val="005C3C24"/>
    <w:rsid w:val="005C5667"/>
    <w:rsid w:val="005C6BA0"/>
    <w:rsid w:val="005C7571"/>
    <w:rsid w:val="005D06D7"/>
    <w:rsid w:val="005D1CD6"/>
    <w:rsid w:val="005D4DF1"/>
    <w:rsid w:val="005D6005"/>
    <w:rsid w:val="005E30DA"/>
    <w:rsid w:val="005E6AB7"/>
    <w:rsid w:val="005E7079"/>
    <w:rsid w:val="005F1BDF"/>
    <w:rsid w:val="005F425A"/>
    <w:rsid w:val="0060289A"/>
    <w:rsid w:val="00603CC1"/>
    <w:rsid w:val="00610908"/>
    <w:rsid w:val="00612CA4"/>
    <w:rsid w:val="0061409F"/>
    <w:rsid w:val="006212F1"/>
    <w:rsid w:val="00621E74"/>
    <w:rsid w:val="006263BB"/>
    <w:rsid w:val="006320AB"/>
    <w:rsid w:val="00633433"/>
    <w:rsid w:val="00634520"/>
    <w:rsid w:val="006349DB"/>
    <w:rsid w:val="00637D46"/>
    <w:rsid w:val="00641B4E"/>
    <w:rsid w:val="00643266"/>
    <w:rsid w:val="00643F86"/>
    <w:rsid w:val="006464C7"/>
    <w:rsid w:val="006479BD"/>
    <w:rsid w:val="00662507"/>
    <w:rsid w:val="00667408"/>
    <w:rsid w:val="006775CA"/>
    <w:rsid w:val="006816EE"/>
    <w:rsid w:val="00690852"/>
    <w:rsid w:val="00690D37"/>
    <w:rsid w:val="006A36FE"/>
    <w:rsid w:val="006A59AA"/>
    <w:rsid w:val="006A6F24"/>
    <w:rsid w:val="006B768A"/>
    <w:rsid w:val="006C1CC1"/>
    <w:rsid w:val="006C3069"/>
    <w:rsid w:val="006C3E76"/>
    <w:rsid w:val="006C662B"/>
    <w:rsid w:val="006C7DB0"/>
    <w:rsid w:val="006D1D5D"/>
    <w:rsid w:val="006D2718"/>
    <w:rsid w:val="006E0783"/>
    <w:rsid w:val="006E3B2C"/>
    <w:rsid w:val="006E3C94"/>
    <w:rsid w:val="006F4114"/>
    <w:rsid w:val="006F4263"/>
    <w:rsid w:val="006F454F"/>
    <w:rsid w:val="006F55AE"/>
    <w:rsid w:val="006F60A4"/>
    <w:rsid w:val="00704C5A"/>
    <w:rsid w:val="00710BDD"/>
    <w:rsid w:val="007152F1"/>
    <w:rsid w:val="007249DB"/>
    <w:rsid w:val="00726B9C"/>
    <w:rsid w:val="00730E61"/>
    <w:rsid w:val="007347B0"/>
    <w:rsid w:val="00735C48"/>
    <w:rsid w:val="00736978"/>
    <w:rsid w:val="00736D58"/>
    <w:rsid w:val="00737D3F"/>
    <w:rsid w:val="00737DD8"/>
    <w:rsid w:val="007421DF"/>
    <w:rsid w:val="00761BFD"/>
    <w:rsid w:val="00765573"/>
    <w:rsid w:val="00765FAF"/>
    <w:rsid w:val="007722B6"/>
    <w:rsid w:val="00781961"/>
    <w:rsid w:val="007834BB"/>
    <w:rsid w:val="007853FF"/>
    <w:rsid w:val="00786060"/>
    <w:rsid w:val="0078675F"/>
    <w:rsid w:val="00787378"/>
    <w:rsid w:val="00787516"/>
    <w:rsid w:val="00793EEE"/>
    <w:rsid w:val="00794B6F"/>
    <w:rsid w:val="00797BF5"/>
    <w:rsid w:val="007A3EEC"/>
    <w:rsid w:val="007B03D6"/>
    <w:rsid w:val="007B0CD4"/>
    <w:rsid w:val="007B16D3"/>
    <w:rsid w:val="007B5315"/>
    <w:rsid w:val="007B6263"/>
    <w:rsid w:val="007B69CB"/>
    <w:rsid w:val="007C1BEA"/>
    <w:rsid w:val="007C1F9B"/>
    <w:rsid w:val="007C2D78"/>
    <w:rsid w:val="007C6B17"/>
    <w:rsid w:val="007C706B"/>
    <w:rsid w:val="007C7762"/>
    <w:rsid w:val="007D020B"/>
    <w:rsid w:val="007D0D3C"/>
    <w:rsid w:val="007D39E9"/>
    <w:rsid w:val="007D5476"/>
    <w:rsid w:val="007E04B6"/>
    <w:rsid w:val="007E0C66"/>
    <w:rsid w:val="007E5491"/>
    <w:rsid w:val="007E5AAC"/>
    <w:rsid w:val="007E7D93"/>
    <w:rsid w:val="007F0FF3"/>
    <w:rsid w:val="007F2102"/>
    <w:rsid w:val="007F2F92"/>
    <w:rsid w:val="00810BA1"/>
    <w:rsid w:val="00815844"/>
    <w:rsid w:val="008164AC"/>
    <w:rsid w:val="00816915"/>
    <w:rsid w:val="00817512"/>
    <w:rsid w:val="00824063"/>
    <w:rsid w:val="0082639D"/>
    <w:rsid w:val="00835A27"/>
    <w:rsid w:val="008427DE"/>
    <w:rsid w:val="00846E94"/>
    <w:rsid w:val="00857503"/>
    <w:rsid w:val="00863EB4"/>
    <w:rsid w:val="0086521E"/>
    <w:rsid w:val="00872774"/>
    <w:rsid w:val="00874EB3"/>
    <w:rsid w:val="00876891"/>
    <w:rsid w:val="00880A15"/>
    <w:rsid w:val="008872E4"/>
    <w:rsid w:val="00892A56"/>
    <w:rsid w:val="008A0A56"/>
    <w:rsid w:val="008A0E98"/>
    <w:rsid w:val="008A1D2B"/>
    <w:rsid w:val="008A4A65"/>
    <w:rsid w:val="008B1D80"/>
    <w:rsid w:val="008B31F5"/>
    <w:rsid w:val="008C1E05"/>
    <w:rsid w:val="008C474C"/>
    <w:rsid w:val="008C6C57"/>
    <w:rsid w:val="008C7895"/>
    <w:rsid w:val="008D30E1"/>
    <w:rsid w:val="008D38F2"/>
    <w:rsid w:val="008D4E86"/>
    <w:rsid w:val="008D7392"/>
    <w:rsid w:val="008E1A65"/>
    <w:rsid w:val="008E6BDB"/>
    <w:rsid w:val="008F4884"/>
    <w:rsid w:val="008F6C7B"/>
    <w:rsid w:val="00901400"/>
    <w:rsid w:val="00903A56"/>
    <w:rsid w:val="00903E59"/>
    <w:rsid w:val="00903F55"/>
    <w:rsid w:val="00904337"/>
    <w:rsid w:val="009048FA"/>
    <w:rsid w:val="00904DE8"/>
    <w:rsid w:val="0090635F"/>
    <w:rsid w:val="00913A53"/>
    <w:rsid w:val="009178BC"/>
    <w:rsid w:val="009250D1"/>
    <w:rsid w:val="009277F9"/>
    <w:rsid w:val="009333A3"/>
    <w:rsid w:val="00947BDA"/>
    <w:rsid w:val="00951A70"/>
    <w:rsid w:val="0095586D"/>
    <w:rsid w:val="00956523"/>
    <w:rsid w:val="00961FFD"/>
    <w:rsid w:val="00962B01"/>
    <w:rsid w:val="00962F7C"/>
    <w:rsid w:val="00966FB4"/>
    <w:rsid w:val="00972ED2"/>
    <w:rsid w:val="0097605E"/>
    <w:rsid w:val="0097665B"/>
    <w:rsid w:val="00976DAE"/>
    <w:rsid w:val="00981472"/>
    <w:rsid w:val="009867F4"/>
    <w:rsid w:val="00990BAD"/>
    <w:rsid w:val="00991198"/>
    <w:rsid w:val="009921FB"/>
    <w:rsid w:val="009932E2"/>
    <w:rsid w:val="009952E9"/>
    <w:rsid w:val="009A17D5"/>
    <w:rsid w:val="009A38F6"/>
    <w:rsid w:val="009A5DB7"/>
    <w:rsid w:val="009A721F"/>
    <w:rsid w:val="009B2991"/>
    <w:rsid w:val="009B7259"/>
    <w:rsid w:val="009C160B"/>
    <w:rsid w:val="009C32D6"/>
    <w:rsid w:val="009C3B30"/>
    <w:rsid w:val="009C5121"/>
    <w:rsid w:val="009D2EEF"/>
    <w:rsid w:val="009D3294"/>
    <w:rsid w:val="009D3C0C"/>
    <w:rsid w:val="009D3E56"/>
    <w:rsid w:val="009D4261"/>
    <w:rsid w:val="009D7D2A"/>
    <w:rsid w:val="009E31F8"/>
    <w:rsid w:val="009E73E8"/>
    <w:rsid w:val="009E784D"/>
    <w:rsid w:val="009F2515"/>
    <w:rsid w:val="009F7B05"/>
    <w:rsid w:val="00A01964"/>
    <w:rsid w:val="00A07E05"/>
    <w:rsid w:val="00A1643E"/>
    <w:rsid w:val="00A22909"/>
    <w:rsid w:val="00A26714"/>
    <w:rsid w:val="00A268A8"/>
    <w:rsid w:val="00A35035"/>
    <w:rsid w:val="00A3796B"/>
    <w:rsid w:val="00A37A02"/>
    <w:rsid w:val="00A37FFE"/>
    <w:rsid w:val="00A41C69"/>
    <w:rsid w:val="00A4461A"/>
    <w:rsid w:val="00A478A8"/>
    <w:rsid w:val="00A54E2F"/>
    <w:rsid w:val="00A553E0"/>
    <w:rsid w:val="00A70BB2"/>
    <w:rsid w:val="00A7315A"/>
    <w:rsid w:val="00A74500"/>
    <w:rsid w:val="00A76E81"/>
    <w:rsid w:val="00A772C0"/>
    <w:rsid w:val="00A77EF2"/>
    <w:rsid w:val="00A8214E"/>
    <w:rsid w:val="00A873A0"/>
    <w:rsid w:val="00A92532"/>
    <w:rsid w:val="00A927AA"/>
    <w:rsid w:val="00A9387C"/>
    <w:rsid w:val="00A94C66"/>
    <w:rsid w:val="00A95316"/>
    <w:rsid w:val="00A9774E"/>
    <w:rsid w:val="00A97946"/>
    <w:rsid w:val="00AA62EB"/>
    <w:rsid w:val="00AB0B01"/>
    <w:rsid w:val="00AB7884"/>
    <w:rsid w:val="00AC5103"/>
    <w:rsid w:val="00AC5707"/>
    <w:rsid w:val="00AC5E93"/>
    <w:rsid w:val="00AD2E53"/>
    <w:rsid w:val="00AD38DC"/>
    <w:rsid w:val="00AD6137"/>
    <w:rsid w:val="00AD6F97"/>
    <w:rsid w:val="00AE0B7E"/>
    <w:rsid w:val="00AE4BA6"/>
    <w:rsid w:val="00AE7810"/>
    <w:rsid w:val="00AF488D"/>
    <w:rsid w:val="00B0131A"/>
    <w:rsid w:val="00B01891"/>
    <w:rsid w:val="00B02E58"/>
    <w:rsid w:val="00B03773"/>
    <w:rsid w:val="00B06DDB"/>
    <w:rsid w:val="00B071B2"/>
    <w:rsid w:val="00B1007A"/>
    <w:rsid w:val="00B14BD8"/>
    <w:rsid w:val="00B157E6"/>
    <w:rsid w:val="00B15C87"/>
    <w:rsid w:val="00B24A5D"/>
    <w:rsid w:val="00B30DA4"/>
    <w:rsid w:val="00B34FE8"/>
    <w:rsid w:val="00B42987"/>
    <w:rsid w:val="00B46DBD"/>
    <w:rsid w:val="00B5285D"/>
    <w:rsid w:val="00B52B72"/>
    <w:rsid w:val="00B530D4"/>
    <w:rsid w:val="00B530FF"/>
    <w:rsid w:val="00B53E0F"/>
    <w:rsid w:val="00B551BE"/>
    <w:rsid w:val="00B55C57"/>
    <w:rsid w:val="00B57542"/>
    <w:rsid w:val="00B65554"/>
    <w:rsid w:val="00B65CF3"/>
    <w:rsid w:val="00B66247"/>
    <w:rsid w:val="00B71D49"/>
    <w:rsid w:val="00B71FBF"/>
    <w:rsid w:val="00B75B00"/>
    <w:rsid w:val="00B86030"/>
    <w:rsid w:val="00B8686E"/>
    <w:rsid w:val="00B905CF"/>
    <w:rsid w:val="00B9084C"/>
    <w:rsid w:val="00B92304"/>
    <w:rsid w:val="00B92E36"/>
    <w:rsid w:val="00B94380"/>
    <w:rsid w:val="00B97242"/>
    <w:rsid w:val="00BA1B36"/>
    <w:rsid w:val="00BA2D7E"/>
    <w:rsid w:val="00BB0FDA"/>
    <w:rsid w:val="00BB405E"/>
    <w:rsid w:val="00BB48C1"/>
    <w:rsid w:val="00BC153F"/>
    <w:rsid w:val="00BC31C7"/>
    <w:rsid w:val="00BD140A"/>
    <w:rsid w:val="00BD3C9C"/>
    <w:rsid w:val="00BE1252"/>
    <w:rsid w:val="00BE5B40"/>
    <w:rsid w:val="00BE73CF"/>
    <w:rsid w:val="00BE75A1"/>
    <w:rsid w:val="00BF0524"/>
    <w:rsid w:val="00BF19CD"/>
    <w:rsid w:val="00C04D57"/>
    <w:rsid w:val="00C052FD"/>
    <w:rsid w:val="00C125BE"/>
    <w:rsid w:val="00C14B6F"/>
    <w:rsid w:val="00C15EEE"/>
    <w:rsid w:val="00C15F29"/>
    <w:rsid w:val="00C17409"/>
    <w:rsid w:val="00C239A0"/>
    <w:rsid w:val="00C30D8A"/>
    <w:rsid w:val="00C3142F"/>
    <w:rsid w:val="00C32A35"/>
    <w:rsid w:val="00C34377"/>
    <w:rsid w:val="00C34B5A"/>
    <w:rsid w:val="00C3548D"/>
    <w:rsid w:val="00C3606E"/>
    <w:rsid w:val="00C367A9"/>
    <w:rsid w:val="00C36BA5"/>
    <w:rsid w:val="00C3729C"/>
    <w:rsid w:val="00C4361F"/>
    <w:rsid w:val="00C44133"/>
    <w:rsid w:val="00C45093"/>
    <w:rsid w:val="00C52186"/>
    <w:rsid w:val="00C5524F"/>
    <w:rsid w:val="00C571DE"/>
    <w:rsid w:val="00C60163"/>
    <w:rsid w:val="00C61485"/>
    <w:rsid w:val="00C61A7E"/>
    <w:rsid w:val="00C644C9"/>
    <w:rsid w:val="00C66D41"/>
    <w:rsid w:val="00C7301D"/>
    <w:rsid w:val="00C80172"/>
    <w:rsid w:val="00C802F2"/>
    <w:rsid w:val="00C8386C"/>
    <w:rsid w:val="00C9474E"/>
    <w:rsid w:val="00C95C5A"/>
    <w:rsid w:val="00C95FB1"/>
    <w:rsid w:val="00CA1DE6"/>
    <w:rsid w:val="00CA3141"/>
    <w:rsid w:val="00CA4449"/>
    <w:rsid w:val="00CA5F2C"/>
    <w:rsid w:val="00CB1776"/>
    <w:rsid w:val="00CB2414"/>
    <w:rsid w:val="00CB3241"/>
    <w:rsid w:val="00CC25D1"/>
    <w:rsid w:val="00CE02D3"/>
    <w:rsid w:val="00CE46D6"/>
    <w:rsid w:val="00CE4F48"/>
    <w:rsid w:val="00CE7AB1"/>
    <w:rsid w:val="00CF06DE"/>
    <w:rsid w:val="00D14016"/>
    <w:rsid w:val="00D14A7C"/>
    <w:rsid w:val="00D15CDC"/>
    <w:rsid w:val="00D21266"/>
    <w:rsid w:val="00D2337A"/>
    <w:rsid w:val="00D2561B"/>
    <w:rsid w:val="00D25A10"/>
    <w:rsid w:val="00D32F3A"/>
    <w:rsid w:val="00D34A70"/>
    <w:rsid w:val="00D3637E"/>
    <w:rsid w:val="00D36E59"/>
    <w:rsid w:val="00D42330"/>
    <w:rsid w:val="00D446B4"/>
    <w:rsid w:val="00D44A2A"/>
    <w:rsid w:val="00D44D93"/>
    <w:rsid w:val="00D4602F"/>
    <w:rsid w:val="00D46FB6"/>
    <w:rsid w:val="00D621C9"/>
    <w:rsid w:val="00D6607F"/>
    <w:rsid w:val="00D678E8"/>
    <w:rsid w:val="00D757E3"/>
    <w:rsid w:val="00D77EEB"/>
    <w:rsid w:val="00D80DBE"/>
    <w:rsid w:val="00D85658"/>
    <w:rsid w:val="00D85BBF"/>
    <w:rsid w:val="00D86327"/>
    <w:rsid w:val="00D91731"/>
    <w:rsid w:val="00D956D2"/>
    <w:rsid w:val="00D96FAD"/>
    <w:rsid w:val="00DA4EAE"/>
    <w:rsid w:val="00DA4EF4"/>
    <w:rsid w:val="00DB0F8F"/>
    <w:rsid w:val="00DB268A"/>
    <w:rsid w:val="00DC0D54"/>
    <w:rsid w:val="00DC3A30"/>
    <w:rsid w:val="00DD5432"/>
    <w:rsid w:val="00DD5893"/>
    <w:rsid w:val="00DE2823"/>
    <w:rsid w:val="00DE41AC"/>
    <w:rsid w:val="00DE5A0F"/>
    <w:rsid w:val="00DE6AE7"/>
    <w:rsid w:val="00DF6B1D"/>
    <w:rsid w:val="00E007F6"/>
    <w:rsid w:val="00E02F6C"/>
    <w:rsid w:val="00E049B5"/>
    <w:rsid w:val="00E06F27"/>
    <w:rsid w:val="00E20D96"/>
    <w:rsid w:val="00E21394"/>
    <w:rsid w:val="00E21570"/>
    <w:rsid w:val="00E25722"/>
    <w:rsid w:val="00E339AB"/>
    <w:rsid w:val="00E34499"/>
    <w:rsid w:val="00E34C97"/>
    <w:rsid w:val="00E36429"/>
    <w:rsid w:val="00E403C2"/>
    <w:rsid w:val="00E45746"/>
    <w:rsid w:val="00E474D4"/>
    <w:rsid w:val="00E52DEA"/>
    <w:rsid w:val="00E536F3"/>
    <w:rsid w:val="00E54C98"/>
    <w:rsid w:val="00E54DEE"/>
    <w:rsid w:val="00E56A2A"/>
    <w:rsid w:val="00E575B1"/>
    <w:rsid w:val="00E610E0"/>
    <w:rsid w:val="00E638AB"/>
    <w:rsid w:val="00E649C0"/>
    <w:rsid w:val="00E66900"/>
    <w:rsid w:val="00E7005D"/>
    <w:rsid w:val="00E725C1"/>
    <w:rsid w:val="00E72906"/>
    <w:rsid w:val="00E822BA"/>
    <w:rsid w:val="00E824B2"/>
    <w:rsid w:val="00E90608"/>
    <w:rsid w:val="00E935EC"/>
    <w:rsid w:val="00E951EF"/>
    <w:rsid w:val="00E96887"/>
    <w:rsid w:val="00EA0DCD"/>
    <w:rsid w:val="00EA2A9C"/>
    <w:rsid w:val="00EA34F5"/>
    <w:rsid w:val="00EA3AF1"/>
    <w:rsid w:val="00EA4549"/>
    <w:rsid w:val="00EA7AAE"/>
    <w:rsid w:val="00EC2804"/>
    <w:rsid w:val="00EC30BF"/>
    <w:rsid w:val="00EC521A"/>
    <w:rsid w:val="00EC6355"/>
    <w:rsid w:val="00EC6DE4"/>
    <w:rsid w:val="00EE7014"/>
    <w:rsid w:val="00EF3955"/>
    <w:rsid w:val="00EF70B5"/>
    <w:rsid w:val="00EF7253"/>
    <w:rsid w:val="00EF7948"/>
    <w:rsid w:val="00F02394"/>
    <w:rsid w:val="00F03F1E"/>
    <w:rsid w:val="00F05771"/>
    <w:rsid w:val="00F07A6C"/>
    <w:rsid w:val="00F10500"/>
    <w:rsid w:val="00F10781"/>
    <w:rsid w:val="00F12D3F"/>
    <w:rsid w:val="00F134DB"/>
    <w:rsid w:val="00F21CCA"/>
    <w:rsid w:val="00F22430"/>
    <w:rsid w:val="00F22444"/>
    <w:rsid w:val="00F2549D"/>
    <w:rsid w:val="00F25A2B"/>
    <w:rsid w:val="00F30062"/>
    <w:rsid w:val="00F30317"/>
    <w:rsid w:val="00F312F7"/>
    <w:rsid w:val="00F4111F"/>
    <w:rsid w:val="00F44DA3"/>
    <w:rsid w:val="00F4738E"/>
    <w:rsid w:val="00F50A29"/>
    <w:rsid w:val="00F50C09"/>
    <w:rsid w:val="00F5692C"/>
    <w:rsid w:val="00F67A18"/>
    <w:rsid w:val="00F750D2"/>
    <w:rsid w:val="00F8079B"/>
    <w:rsid w:val="00F8242E"/>
    <w:rsid w:val="00F829F5"/>
    <w:rsid w:val="00F8541D"/>
    <w:rsid w:val="00F92E17"/>
    <w:rsid w:val="00F95952"/>
    <w:rsid w:val="00F97BAC"/>
    <w:rsid w:val="00FA014B"/>
    <w:rsid w:val="00FA293A"/>
    <w:rsid w:val="00FA3B79"/>
    <w:rsid w:val="00FB098A"/>
    <w:rsid w:val="00FB2385"/>
    <w:rsid w:val="00FB3C8F"/>
    <w:rsid w:val="00FB54B1"/>
    <w:rsid w:val="00FB7D14"/>
    <w:rsid w:val="00FC28DC"/>
    <w:rsid w:val="00FC4B23"/>
    <w:rsid w:val="00FC7256"/>
    <w:rsid w:val="00FC777B"/>
    <w:rsid w:val="00FC792F"/>
    <w:rsid w:val="00FD5134"/>
    <w:rsid w:val="00FE1630"/>
    <w:rsid w:val="00FE39C5"/>
    <w:rsid w:val="00FE6C61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11D716"/>
  <w15:chartTrackingRefBased/>
  <w15:docId w15:val="{7CF289A6-D218-4147-8E9C-093B1A12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position w:val="8"/>
      <w:sz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Документ Знак"/>
    <w:rPr>
      <w:sz w:val="28"/>
      <w:lang w:val="ru-RU" w:eastAsia="ar-SA" w:bidi="ar-SA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30"/>
    <w:uiPriority w:val="99"/>
  </w:style>
  <w:style w:type="character" w:styleId="aa">
    <w:name w:val="Strong"/>
    <w:qFormat/>
    <w:rPr>
      <w:b/>
      <w:bCs/>
    </w:rPr>
  </w:style>
  <w:style w:type="character" w:styleId="ab">
    <w:name w:val="Emphasis"/>
    <w:qFormat/>
    <w:rPr>
      <w:i/>
      <w:iCs/>
    </w:rPr>
  </w:style>
  <w:style w:type="character" w:customStyle="1" w:styleId="11">
    <w:name w:val="Знак сноски1"/>
    <w:rPr>
      <w:position w:val="8"/>
      <w:sz w:val="16"/>
    </w:rPr>
  </w:style>
  <w:style w:type="character" w:customStyle="1" w:styleId="WWCharLFO4LVL1">
    <w:name w:val="WW_CharLFO4LVL1"/>
    <w:rPr>
      <w:rFonts w:ascii="Symbol" w:hAnsi="Symbol" w:cs="Times New Roman"/>
    </w:rPr>
  </w:style>
  <w:style w:type="character" w:customStyle="1" w:styleId="WWCharLFO4LVL2">
    <w:name w:val="WW_CharLFO4LVL2"/>
    <w:rPr>
      <w:rFonts w:ascii="Symbol" w:hAnsi="Symbol" w:cs="Times New Roman"/>
    </w:rPr>
  </w:style>
  <w:style w:type="character" w:customStyle="1" w:styleId="WWCharLFO4LVL3">
    <w:name w:val="WW_CharLFO4LVL3"/>
    <w:rPr>
      <w:rFonts w:ascii="Symbol" w:hAnsi="Symbol" w:cs="Times New Roman"/>
    </w:rPr>
  </w:style>
  <w:style w:type="character" w:customStyle="1" w:styleId="WWCharLFO4LVL4">
    <w:name w:val="WW_CharLFO4LVL4"/>
    <w:rPr>
      <w:rFonts w:ascii="Symbol" w:hAnsi="Symbol" w:cs="Times New Roman"/>
    </w:rPr>
  </w:style>
  <w:style w:type="character" w:customStyle="1" w:styleId="WWCharLFO4LVL5">
    <w:name w:val="WW_CharLFO4LVL5"/>
    <w:rPr>
      <w:rFonts w:ascii="Symbol" w:hAnsi="Symbol" w:cs="Times New Roman"/>
    </w:rPr>
  </w:style>
  <w:style w:type="character" w:customStyle="1" w:styleId="WWCharLFO4LVL6">
    <w:name w:val="WW_CharLFO4LVL6"/>
    <w:rPr>
      <w:rFonts w:ascii="Symbol" w:hAnsi="Symbol" w:cs="Times New Roman"/>
    </w:rPr>
  </w:style>
  <w:style w:type="character" w:customStyle="1" w:styleId="WWCharLFO4LVL7">
    <w:name w:val="WW_CharLFO4LVL7"/>
    <w:rPr>
      <w:rFonts w:ascii="Symbol" w:hAnsi="Symbol" w:cs="Times New Roman"/>
    </w:rPr>
  </w:style>
  <w:style w:type="character" w:customStyle="1" w:styleId="WWCharLFO4LVL8">
    <w:name w:val="WW_CharLFO4LVL8"/>
    <w:rPr>
      <w:rFonts w:ascii="Symbol" w:hAnsi="Symbol" w:cs="Times New Roman"/>
    </w:rPr>
  </w:style>
  <w:style w:type="character" w:customStyle="1" w:styleId="WWCharLFO4LVL9">
    <w:name w:val="WW_CharLFO4LVL9"/>
    <w:rPr>
      <w:rFonts w:ascii="Symbol" w:hAnsi="Symbol" w:cs="Times New Roman"/>
    </w:rPr>
  </w:style>
  <w:style w:type="character" w:customStyle="1" w:styleId="WWCharLFO5LVL1">
    <w:name w:val="WW_CharLFO5LVL1"/>
    <w:rPr>
      <w:rFonts w:ascii="Symbol" w:hAnsi="Symbol" w:cs="Symbol"/>
    </w:rPr>
  </w:style>
  <w:style w:type="character" w:customStyle="1" w:styleId="WWCharLFO5LVL2">
    <w:name w:val="WW_CharLFO5LVL2"/>
    <w:rPr>
      <w:rFonts w:ascii="Symbol" w:hAnsi="Symbol" w:cs="Symbol"/>
    </w:rPr>
  </w:style>
  <w:style w:type="character" w:customStyle="1" w:styleId="WWCharLFO5LVL3">
    <w:name w:val="WW_CharLFO5LVL3"/>
    <w:rPr>
      <w:rFonts w:ascii="Symbol" w:hAnsi="Symbol" w:cs="Symbol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Symbol" w:hAnsi="Symbol" w:cs="Symbol"/>
    </w:rPr>
  </w:style>
  <w:style w:type="character" w:customStyle="1" w:styleId="WWCharLFO5LVL6">
    <w:name w:val="WW_CharLFO5LVL6"/>
    <w:rPr>
      <w:rFonts w:ascii="Symbol" w:hAnsi="Symbol" w:cs="Symbol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Symbol" w:hAnsi="Symbol" w:cs="Symbol"/>
    </w:rPr>
  </w:style>
  <w:style w:type="character" w:customStyle="1" w:styleId="WWCharLFO5LVL9">
    <w:name w:val="WW_CharLFO5LVL9"/>
    <w:rPr>
      <w:rFonts w:ascii="Symbol" w:hAnsi="Symbol" w:cs="Symbol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Symbol" w:hAnsi="Symbol" w:cs="Symbol"/>
    </w:rPr>
  </w:style>
  <w:style w:type="character" w:customStyle="1" w:styleId="WWCharLFO7LVL3">
    <w:name w:val="WW_CharLFO7LVL3"/>
    <w:rPr>
      <w:rFonts w:ascii="Symbol" w:hAnsi="Symbol" w:cs="Symbol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Symbol" w:hAnsi="Symbol" w:cs="Symbol"/>
    </w:rPr>
  </w:style>
  <w:style w:type="character" w:customStyle="1" w:styleId="WWCharLFO7LVL6">
    <w:name w:val="WW_CharLFO7LVL6"/>
    <w:rPr>
      <w:rFonts w:ascii="Symbol" w:hAnsi="Symbol" w:cs="Symbol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Symbol" w:hAnsi="Symbol" w:cs="Symbol"/>
    </w:rPr>
  </w:style>
  <w:style w:type="character" w:customStyle="1" w:styleId="WWCharLFO7LVL9">
    <w:name w:val="WW_CharLFO7LVL9"/>
    <w:rPr>
      <w:rFonts w:ascii="Symbol" w:hAnsi="Symbol" w:cs="Symbol"/>
    </w:rPr>
  </w:style>
  <w:style w:type="character" w:customStyle="1" w:styleId="WWCharLFO8LVL1">
    <w:name w:val="WW_CharLFO8LVL1"/>
    <w:rPr>
      <w:rFonts w:ascii="Symbol" w:hAnsi="Symbol" w:cs="Symbol"/>
    </w:rPr>
  </w:style>
  <w:style w:type="character" w:customStyle="1" w:styleId="WWCharLFO8LVL2">
    <w:name w:val="WW_CharLFO8LVL2"/>
    <w:rPr>
      <w:rFonts w:ascii="Symbol" w:hAnsi="Symbol" w:cs="Symbol"/>
    </w:rPr>
  </w:style>
  <w:style w:type="character" w:customStyle="1" w:styleId="WWCharLFO8LVL3">
    <w:name w:val="WW_CharLFO8LVL3"/>
    <w:rPr>
      <w:rFonts w:ascii="Symbol" w:hAnsi="Symbol" w:cs="Symbol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Symbol" w:hAnsi="Symbol" w:cs="Symbol"/>
    </w:rPr>
  </w:style>
  <w:style w:type="character" w:customStyle="1" w:styleId="WWCharLFO8LVL6">
    <w:name w:val="WW_CharLFO8LVL6"/>
    <w:rPr>
      <w:rFonts w:ascii="Symbol" w:hAnsi="Symbol" w:cs="Symbol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Symbol" w:hAnsi="Symbol" w:cs="Symbol"/>
    </w:rPr>
  </w:style>
  <w:style w:type="character" w:customStyle="1" w:styleId="WWCharLFO8LVL9">
    <w:name w:val="WW_CharLFO8LVL9"/>
    <w:rPr>
      <w:rFonts w:ascii="Symbol" w:hAnsi="Symbol" w:cs="Symbol"/>
    </w:rPr>
  </w:style>
  <w:style w:type="character" w:customStyle="1" w:styleId="12">
    <w:name w:val="Верхний колонтитул Знак1"/>
    <w:rPr>
      <w:rFonts w:ascii="Times New Roman" w:eastAsia="Arial" w:hAnsi="Times New Roman" w:cs="Times New Roman"/>
      <w:color w:val="000000"/>
      <w:lang w:eastAsia="ar-SA" w:bidi="ar-SA"/>
    </w:rPr>
  </w:style>
  <w:style w:type="character" w:customStyle="1" w:styleId="ac">
    <w:name w:val="Нижний колонтитул Знак"/>
    <w:rPr>
      <w:rFonts w:ascii="Times New Roman" w:eastAsia="Arial" w:hAnsi="Times New Roman" w:cs="Times New Roman"/>
      <w:color w:val="000000"/>
      <w:lang w:eastAsia="ar-SA" w:bidi="ar-SA"/>
    </w:rPr>
  </w:style>
  <w:style w:type="paragraph" w:styleId="ad">
    <w:name w:val="Title"/>
    <w:basedOn w:val="a"/>
    <w:next w:val="ae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e">
    <w:name w:val="Body Text"/>
    <w:basedOn w:val="a"/>
    <w:link w:val="af"/>
    <w:pPr>
      <w:jc w:val="center"/>
    </w:pPr>
    <w:rPr>
      <w:sz w:val="28"/>
    </w:rPr>
  </w:style>
  <w:style w:type="paragraph" w:customStyle="1" w:styleId="af0">
    <w:name w:val="Название"/>
    <w:basedOn w:val="ad"/>
    <w:next w:val="af1"/>
    <w:qFormat/>
  </w:style>
  <w:style w:type="paragraph" w:styleId="af1">
    <w:name w:val="Subtitle"/>
    <w:basedOn w:val="ad"/>
    <w:next w:val="ae"/>
    <w:qFormat/>
    <w:pPr>
      <w:jc w:val="center"/>
    </w:pPr>
    <w:rPr>
      <w:i/>
      <w:iCs/>
    </w:rPr>
  </w:style>
  <w:style w:type="paragraph" w:styleId="af2">
    <w:name w:val="List"/>
    <w:basedOn w:val="ae"/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3">
    <w:name w:val="Обычный1"/>
    <w:pPr>
      <w:suppressAutoHyphens/>
      <w:autoSpaceDE w:val="0"/>
      <w:spacing w:line="100" w:lineRule="atLeast"/>
      <w:textAlignment w:val="baseline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Цитата1"/>
    <w:basedOn w:val="a"/>
    <w:pPr>
      <w:widowControl w:val="0"/>
      <w:spacing w:line="360" w:lineRule="exact"/>
      <w:ind w:left="500" w:right="560"/>
      <w:jc w:val="center"/>
    </w:pPr>
    <w:rPr>
      <w:b/>
      <w:sz w:val="28"/>
      <w:szCs w:val="20"/>
    </w:rPr>
  </w:style>
  <w:style w:type="paragraph" w:styleId="af3">
    <w:name w:val="header"/>
    <w:basedOn w:val="13"/>
    <w:uiPriority w:val="99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link w:val="af5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6">
    <w:name w:val="Документ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7">
    <w:name w:val="Письмо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firstLine="720"/>
      <w:jc w:val="both"/>
    </w:pPr>
    <w:rPr>
      <w:b/>
      <w:sz w:val="28"/>
    </w:rPr>
  </w:style>
  <w:style w:type="paragraph" w:customStyle="1" w:styleId="311">
    <w:name w:val="Основной текст 31"/>
    <w:basedOn w:val="a"/>
    <w:pPr>
      <w:spacing w:line="360" w:lineRule="auto"/>
      <w:jc w:val="both"/>
    </w:pPr>
    <w:rPr>
      <w:szCs w:val="20"/>
    </w:rPr>
  </w:style>
  <w:style w:type="paragraph" w:styleId="af8">
    <w:name w:val="footer"/>
    <w:basedOn w:val="13"/>
    <w:pPr>
      <w:tabs>
        <w:tab w:val="center" w:pos="4677"/>
        <w:tab w:val="right" w:pos="9355"/>
      </w:tabs>
    </w:pPr>
  </w:style>
  <w:style w:type="paragraph" w:styleId="af9">
    <w:name w:val="footnote text"/>
    <w:basedOn w:val="a"/>
    <w:rPr>
      <w:sz w:val="20"/>
      <w:szCs w:val="20"/>
    </w:rPr>
  </w:style>
  <w:style w:type="paragraph" w:customStyle="1" w:styleId="BodyText21">
    <w:name w:val="Body Text 21"/>
    <w:basedOn w:val="a"/>
    <w:pPr>
      <w:widowControl w:val="0"/>
      <w:spacing w:line="372" w:lineRule="auto"/>
      <w:jc w:val="center"/>
    </w:pPr>
    <w:rPr>
      <w:b/>
      <w:sz w:val="28"/>
      <w:szCs w:val="20"/>
    </w:rPr>
  </w:style>
  <w:style w:type="paragraph" w:customStyle="1" w:styleId="211">
    <w:name w:val="???????? ????? 21"/>
    <w:basedOn w:val="a"/>
    <w:pPr>
      <w:jc w:val="both"/>
    </w:pPr>
    <w:rPr>
      <w:szCs w:val="20"/>
    </w:rPr>
  </w:style>
  <w:style w:type="paragraph" w:customStyle="1" w:styleId="23">
    <w:name w:val="Текст абзаца 2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24">
    <w:name w:val="заголовок 2"/>
    <w:basedOn w:val="a"/>
    <w:next w:val="a"/>
    <w:pPr>
      <w:spacing w:after="100"/>
      <w:jc w:val="both"/>
    </w:pPr>
    <w:rPr>
      <w:strike/>
      <w:sz w:val="28"/>
      <w:szCs w:val="28"/>
    </w:rPr>
  </w:style>
  <w:style w:type="paragraph" w:customStyle="1" w:styleId="ConsPlusNonformat">
    <w:name w:val="ConsPlusNonformat"/>
    <w:pPr>
      <w:suppressAutoHyphens/>
      <w:autoSpaceDE w:val="0"/>
      <w:spacing w:line="100" w:lineRule="atLeast"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17">
    <w:name w:val="Знак 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e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a"/>
    <w:rsid w:val="00C7301D"/>
    <w:pPr>
      <w:jc w:val="center"/>
    </w:pPr>
    <w:rPr>
      <w:sz w:val="28"/>
    </w:rPr>
  </w:style>
  <w:style w:type="character" w:customStyle="1" w:styleId="af">
    <w:name w:val="Основной текст Знак"/>
    <w:link w:val="ae"/>
    <w:rsid w:val="00F4111F"/>
    <w:rPr>
      <w:kern w:val="1"/>
      <w:sz w:val="28"/>
      <w:szCs w:val="24"/>
      <w:lang w:eastAsia="ar-SA"/>
    </w:rPr>
  </w:style>
  <w:style w:type="paragraph" w:customStyle="1" w:styleId="18">
    <w:name w:val="Стиль1"/>
    <w:basedOn w:val="a"/>
    <w:rsid w:val="002D5363"/>
    <w:pPr>
      <w:suppressAutoHyphens w:val="0"/>
      <w:spacing w:line="240" w:lineRule="auto"/>
      <w:ind w:firstLine="709"/>
      <w:jc w:val="both"/>
      <w:textAlignment w:val="auto"/>
    </w:pPr>
    <w:rPr>
      <w:kern w:val="0"/>
      <w:sz w:val="28"/>
      <w:szCs w:val="20"/>
      <w:lang w:eastAsia="ru-RU"/>
    </w:rPr>
  </w:style>
  <w:style w:type="character" w:customStyle="1" w:styleId="aff">
    <w:name w:val="Цветовое выделение"/>
    <w:uiPriority w:val="99"/>
    <w:rsid w:val="00AA62EB"/>
    <w:rPr>
      <w:b/>
      <w:bCs/>
      <w:color w:val="26282F"/>
    </w:rPr>
  </w:style>
  <w:style w:type="paragraph" w:customStyle="1" w:styleId="aff0">
    <w:name w:val="Прижатый влево"/>
    <w:basedOn w:val="a"/>
    <w:next w:val="a"/>
    <w:uiPriority w:val="99"/>
    <w:rsid w:val="00AA62EB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Arial" w:hAnsi="Arial" w:cs="Arial"/>
      <w:kern w:val="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7853FF"/>
    <w:pPr>
      <w:suppressAutoHyphens w:val="0"/>
      <w:autoSpaceDE w:val="0"/>
      <w:autoSpaceDN w:val="0"/>
      <w:adjustRightInd w:val="0"/>
      <w:spacing w:line="240" w:lineRule="auto"/>
      <w:jc w:val="both"/>
      <w:textAlignment w:val="auto"/>
    </w:pPr>
    <w:rPr>
      <w:rFonts w:ascii="Arial" w:hAnsi="Arial" w:cs="Arial"/>
      <w:kern w:val="0"/>
      <w:lang w:eastAsia="ru-RU"/>
    </w:rPr>
  </w:style>
  <w:style w:type="character" w:customStyle="1" w:styleId="s10">
    <w:name w:val="s_10"/>
    <w:rsid w:val="003912D4"/>
  </w:style>
  <w:style w:type="character" w:customStyle="1" w:styleId="af5">
    <w:name w:val="Основной текст с отступом Знак"/>
    <w:link w:val="af4"/>
    <w:rsid w:val="002267B4"/>
    <w:rPr>
      <w:kern w:val="1"/>
      <w:sz w:val="28"/>
      <w:lang w:eastAsia="ar-SA"/>
    </w:rPr>
  </w:style>
  <w:style w:type="paragraph" w:styleId="aff2">
    <w:name w:val="Normal (Web)"/>
    <w:aliases w:val="Обычный (веб)1,Обычный (Web),Обычный (веб)11,Обычный (веб)2,Обычный (веб)3,Обычный (Web)1,Обычный (веб)21,Обычный (Web)2,Обычный (веб)111,Обычный (Web)3,Обычный (веб)1111,Обычный (веб)5,Обычный (веб)11111 Знак Знак"/>
    <w:uiPriority w:val="99"/>
    <w:unhideWhenUsed/>
    <w:qFormat/>
    <w:rsid w:val="00AE0B7E"/>
    <w:rPr>
      <w:rFonts w:ascii="Calibri" w:hAnsi="Calibri"/>
      <w:sz w:val="22"/>
      <w:szCs w:val="22"/>
      <w:lang w:eastAsia="en-US"/>
    </w:rPr>
  </w:style>
  <w:style w:type="table" w:styleId="aff3">
    <w:name w:val="Table Grid"/>
    <w:basedOn w:val="a1"/>
    <w:uiPriority w:val="59"/>
    <w:rsid w:val="00E0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F97BAC"/>
    <w:pPr>
      <w:spacing w:line="240" w:lineRule="auto"/>
      <w:ind w:left="720"/>
      <w:contextualSpacing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7FA9C2F-6942-4E87-8281-9A75D3BEEDD0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6589-4F59-8E4D-A6021D8BA24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4ABDC2E-9358-48C7-BA8E-E8E067175534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6589-4F59-8E4D-A6021D8BA24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CEB3891-23AD-4920-9790-FA6DDF0C8CD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6589-4F59-8E4D-A6021D8BA24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10627.6</c:v>
                </c:pt>
                <c:pt idx="1">
                  <c:v>2822</c:v>
                </c:pt>
                <c:pt idx="2">
                  <c:v>20977.200000000001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Лист1!$C$2:$C$4</c15:f>
                <c15:dlblRangeCache>
                  <c:ptCount val="3"/>
                  <c:pt idx="0">
                    <c:v>30,9</c:v>
                  </c:pt>
                  <c:pt idx="1">
                    <c:v>8,2</c:v>
                  </c:pt>
                  <c:pt idx="2">
                    <c:v>60,9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6589-4F59-8E4D-A6021D8BA2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67467480"/>
        <c:axId val="667466496"/>
        <c:axId val="0"/>
      </c:bar3DChart>
      <c:catAx>
        <c:axId val="66746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466496"/>
        <c:crosses val="autoZero"/>
        <c:auto val="1"/>
        <c:lblAlgn val="ctr"/>
        <c:lblOffset val="100"/>
        <c:noMultiLvlLbl val="0"/>
      </c:catAx>
      <c:valAx>
        <c:axId val="66746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7467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334618297751686E-2"/>
          <c:y val="1.5625404411810897E-2"/>
          <c:w val="0.93176675526330177"/>
          <c:h val="0.96779915140141148"/>
        </c:manualLayout>
      </c:layout>
      <c:pie3DChart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2018 год - 38878,0</c:v>
                </c:pt>
              </c:strCache>
            </c:strRef>
          </c:tx>
          <c:explosion val="8"/>
          <c:dPt>
            <c:idx val="5"/>
            <c:bubble3D val="1"/>
            <c:extLst>
              <c:ext xmlns:c16="http://schemas.microsoft.com/office/drawing/2014/chart" uri="{C3380CC4-5D6E-409C-BE32-E72D297353CC}">
                <c16:uniqueId val="{0000000A-AC7F-4630-94D6-311A5C7D8E5A}"/>
              </c:ext>
            </c:extLst>
          </c:dPt>
          <c:dPt>
            <c:idx val="6"/>
            <c:bubble3D val="0"/>
            <c:spPr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C7F-4630-94D6-311A5C7D8E5A}"/>
              </c:ext>
            </c:extLst>
          </c:dPt>
          <c:dPt>
            <c:idx val="7"/>
            <c:bubble3D val="0"/>
            <c:explosion val="20"/>
            <c:extLst>
              <c:ext xmlns:c16="http://schemas.microsoft.com/office/drawing/2014/chart" uri="{C3380CC4-5D6E-409C-BE32-E72D297353CC}">
                <c16:uniqueId val="{00000006-AC7F-4630-94D6-311A5C7D8E5A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C7F-4630-94D6-311A5C7D8E5A}"/>
                </c:ext>
              </c:extLst>
            </c:dLbl>
            <c:dLbl>
              <c:idx val="1"/>
              <c:layout>
                <c:manualLayout>
                  <c:x val="1.3312699822452669E-2"/>
                  <c:y val="-6.7706500274174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C7F-4630-94D6-311A5C7D8E5A}"/>
                </c:ext>
              </c:extLst>
            </c:dLbl>
            <c:dLbl>
              <c:idx val="2"/>
              <c:layout>
                <c:manualLayout>
                  <c:x val="-4.9294018542379719E-2"/>
                  <c:y val="-0.2525565164618419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C7F-4630-94D6-311A5C7D8E5A}"/>
                </c:ext>
              </c:extLst>
            </c:dLbl>
            <c:dLbl>
              <c:idx val="3"/>
              <c:layout>
                <c:manualLayout>
                  <c:x val="-4.2014904824662818E-3"/>
                  <c:y val="0.12540555780550178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1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006649241481529"/>
                      <c:h val="0.25193457554264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AC7F-4630-94D6-311A5C7D8E5A}"/>
                </c:ext>
              </c:extLst>
            </c:dLbl>
            <c:dLbl>
              <c:idx val="4"/>
              <c:layout>
                <c:manualLayout>
                  <c:x val="0.1764034450555152"/>
                  <c:y val="-6.4760225408783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C7F-4630-94D6-311A5C7D8E5A}"/>
                </c:ext>
              </c:extLst>
            </c:dLbl>
            <c:dLbl>
              <c:idx val="5"/>
              <c:layout>
                <c:manualLayout>
                  <c:x val="-2.5474651094575616E-2"/>
                  <c:y val="3.39345089959609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C7F-4630-94D6-311A5C7D8E5A}"/>
                </c:ext>
              </c:extLst>
            </c:dLbl>
            <c:dLbl>
              <c:idx val="6"/>
              <c:layout>
                <c:manualLayout>
                  <c:x val="0.11188047379726596"/>
                  <c:y val="0.111434705163447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C7F-4630-94D6-311A5C7D8E5A}"/>
                </c:ext>
              </c:extLst>
            </c:dLbl>
            <c:dLbl>
              <c:idx val="7"/>
              <c:numFmt formatCode="0.00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 i="1"/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AC7F-4630-94D6-311A5C7D8E5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Лист1!$B$1:$J$1</c:f>
              <c:strCache>
                <c:ptCount val="9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Национальная безопасность и правоохранительная деятельность</c:v>
                </c:pt>
                <c:pt idx="4">
                  <c:v>Национальная экономика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Обслуживание государственного и муниципального долга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11062.3</c:v>
                </c:pt>
                <c:pt idx="1">
                  <c:v>201.1</c:v>
                </c:pt>
                <c:pt idx="2">
                  <c:v>15168.3</c:v>
                </c:pt>
                <c:pt idx="3">
                  <c:v>48.9</c:v>
                </c:pt>
                <c:pt idx="4">
                  <c:v>5331.3</c:v>
                </c:pt>
                <c:pt idx="5" formatCode="0.0">
                  <c:v>20</c:v>
                </c:pt>
                <c:pt idx="6">
                  <c:v>5528.9</c:v>
                </c:pt>
                <c:pt idx="7" formatCode="0.0">
                  <c:v>0.4</c:v>
                </c:pt>
                <c:pt idx="8">
                  <c:v>1516.8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7F-4630-94D6-311A5C7D8E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B681-9F21-4DA3-88CC-4583DE35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27</Pages>
  <Words>8702</Words>
  <Characters>49606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 Е Т Н А Я  П А Л А Т А  Р О С С И Й С К О Й  Ф Е Д Е Р А Ц И И</vt:lpstr>
    </vt:vector>
  </TitlesOfParts>
  <Company/>
  <LinksUpToDate>false</LinksUpToDate>
  <CharactersWithSpaces>58192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 Е Т Н А Я  П А Л А Т А  Р О С С И Й С К О Й  Ф Е Д Е Р А Ц И И</dc:title>
  <dc:subject/>
  <dc:creator>Полосин</dc:creator>
  <cp:keywords/>
  <cp:lastModifiedBy>настя</cp:lastModifiedBy>
  <cp:revision>143</cp:revision>
  <cp:lastPrinted>2019-04-19T06:12:00Z</cp:lastPrinted>
  <dcterms:created xsi:type="dcterms:W3CDTF">2019-04-17T09:34:00Z</dcterms:created>
  <dcterms:modified xsi:type="dcterms:W3CDTF">2019-04-19T08:57:00Z</dcterms:modified>
</cp:coreProperties>
</file>