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06" w:rsidRPr="00D97F06" w:rsidRDefault="00D97F06" w:rsidP="00D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отчетности НКО </w:t>
      </w:r>
      <w:proofErr w:type="gramStart"/>
      <w:r w:rsidRPr="00D97F06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D97F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97F06" w:rsidRPr="00D97F06" w:rsidRDefault="00D97F06" w:rsidP="00D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НОВЫМ ФОРМАМ</w:t>
      </w:r>
    </w:p>
    <w:p w:rsidR="00D97F06" w:rsidRPr="00D97F06" w:rsidRDefault="00D97F06" w:rsidP="00D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97F06" w:rsidRPr="00D97F06" w:rsidRDefault="00D97F06" w:rsidP="00D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7F06" w:rsidRPr="00D97F06" w:rsidRDefault="00D97F06" w:rsidP="00D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некоммерческих организаций </w:t>
      </w:r>
    </w:p>
    <w:p w:rsidR="00D97F06" w:rsidRPr="00D97F06" w:rsidRDefault="00D97F06" w:rsidP="00D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представить в Управление Министерства юстиции Российской Федерации по Краснодарскому краю </w:t>
      </w:r>
    </w:p>
    <w:p w:rsidR="00D97F06" w:rsidRPr="00D97F06" w:rsidRDefault="00D97F06" w:rsidP="00D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sz w:val="28"/>
          <w:szCs w:val="28"/>
        </w:rPr>
        <w:t xml:space="preserve"> ежегодную информацию о продолжении деятельности </w:t>
      </w:r>
    </w:p>
    <w:p w:rsidR="00D97F06" w:rsidRPr="00D97F06" w:rsidRDefault="00D97F06" w:rsidP="00D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СРОК НЕ ПОЗДНЕЕ 15 АПРЕЛЯ</w:t>
      </w:r>
    </w:p>
    <w:p w:rsidR="00D97F06" w:rsidRPr="00D97F06" w:rsidRDefault="00D97F06" w:rsidP="00D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7F06" w:rsidRPr="00D97F06" w:rsidRDefault="00D97F06" w:rsidP="00D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НОВЫЕ ФОРМЫ ОТЧЕТНОСТИ </w:t>
      </w:r>
    </w:p>
    <w:p w:rsidR="00D97F06" w:rsidRPr="00D97F06" w:rsidRDefault="00D97F06" w:rsidP="00D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установлены Приказом Министерства юстиции Российской Федерации от 16.08.2018 № 170 </w:t>
      </w:r>
    </w:p>
    <w:p w:rsidR="00D97F06" w:rsidRPr="00D97F06" w:rsidRDefault="00D97F06" w:rsidP="00D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форм отчетности некоммерческих организаций»</w:t>
      </w:r>
    </w:p>
    <w:p w:rsidR="00D97F06" w:rsidRPr="00D97F06" w:rsidRDefault="00D97F06" w:rsidP="00D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7F06" w:rsidRPr="00D97F06" w:rsidRDefault="00D97F06" w:rsidP="00D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i/>
          <w:sz w:val="28"/>
          <w:szCs w:val="28"/>
        </w:rPr>
        <w:t>Основания предоставления отчетности:</w:t>
      </w:r>
    </w:p>
    <w:p w:rsidR="00D97F06" w:rsidRPr="00D97F06" w:rsidRDefault="00D97F06" w:rsidP="00D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i/>
          <w:sz w:val="28"/>
          <w:szCs w:val="28"/>
        </w:rPr>
        <w:t>- статья 32 ФЗ «О некоммерческих организациях»;</w:t>
      </w:r>
    </w:p>
    <w:p w:rsidR="00D97F06" w:rsidRPr="00D97F06" w:rsidRDefault="00D97F06" w:rsidP="00D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i/>
          <w:sz w:val="28"/>
          <w:szCs w:val="28"/>
        </w:rPr>
        <w:t>- статья 29 ФЗ «Об общественных объединениях»;</w:t>
      </w:r>
    </w:p>
    <w:p w:rsidR="00D97F06" w:rsidRPr="00D97F06" w:rsidRDefault="00D97F06" w:rsidP="00D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7F06">
        <w:rPr>
          <w:rFonts w:ascii="Times New Roman" w:eastAsia="Times New Roman" w:hAnsi="Times New Roman" w:cs="Times New Roman"/>
          <w:i/>
          <w:sz w:val="28"/>
          <w:szCs w:val="28"/>
        </w:rPr>
        <w:t>- статья 25 ФЗ «О свободе совести и о религиозный объединениях»;</w:t>
      </w:r>
      <w:proofErr w:type="gramEnd"/>
    </w:p>
    <w:p w:rsidR="00D97F06" w:rsidRPr="00D97F06" w:rsidRDefault="00D97F06" w:rsidP="00D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i/>
          <w:sz w:val="28"/>
          <w:szCs w:val="28"/>
        </w:rPr>
        <w:t>- статья 27 ФЗ «О политических партиях»;</w:t>
      </w:r>
    </w:p>
    <w:p w:rsidR="00D97F06" w:rsidRPr="00D97F06" w:rsidRDefault="00D97F06" w:rsidP="00D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i/>
          <w:sz w:val="28"/>
          <w:szCs w:val="28"/>
        </w:rPr>
        <w:t xml:space="preserve">-статья 19 ФЗ «О благотворительной деятельности и благотворительных организациях» </w:t>
      </w:r>
    </w:p>
    <w:p w:rsidR="00D97F06" w:rsidRPr="00D97F06" w:rsidRDefault="00D97F06" w:rsidP="00D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b/>
          <w:i/>
          <w:sz w:val="28"/>
          <w:szCs w:val="28"/>
        </w:rPr>
        <w:t>(срок предоставления отчетности до 1 апреля 2019)</w:t>
      </w:r>
    </w:p>
    <w:p w:rsidR="00D97F06" w:rsidRPr="00D97F06" w:rsidRDefault="00D97F06" w:rsidP="00D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D97F06" w:rsidRPr="00D97F06" w:rsidRDefault="00D97F06" w:rsidP="00D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i/>
          <w:sz w:val="28"/>
          <w:szCs w:val="28"/>
        </w:rPr>
        <w:t>Ежегодная отчетность НКО  в электронном виде размещается через Информационный портал Министерства юстиции Российской Федерации по интернет ссылке – http://unro.minjust.ru</w:t>
      </w:r>
    </w:p>
    <w:p w:rsidR="00D97F06" w:rsidRPr="00D97F06" w:rsidRDefault="00D97F06" w:rsidP="00D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D97F06" w:rsidRPr="00D97F06" w:rsidRDefault="00D97F06" w:rsidP="00D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D97F06" w:rsidRPr="00D97F06" w:rsidRDefault="00D97F06" w:rsidP="00D9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b/>
          <w:sz w:val="28"/>
          <w:szCs w:val="28"/>
        </w:rPr>
        <w:t xml:space="preserve">Непредставление или несвоевременное предоставление НКО отчетности может повлечь привлечение к административной ответственности, в случае неоднократного непредставления </w:t>
      </w:r>
    </w:p>
    <w:p w:rsidR="00D97F06" w:rsidRPr="00D97F06" w:rsidRDefault="00D97F06" w:rsidP="00D9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b/>
          <w:sz w:val="28"/>
          <w:szCs w:val="28"/>
        </w:rPr>
        <w:t>сведений о продолжении деятельности – ликвидацию в судебном порядке</w:t>
      </w:r>
    </w:p>
    <w:p w:rsidR="00D97F06" w:rsidRPr="00D97F06" w:rsidRDefault="00D97F06" w:rsidP="00D9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D97F06" w:rsidRPr="00D97F06" w:rsidRDefault="00D97F06" w:rsidP="00D97F0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Дополнительную информацию можно получить по адресу Управления: </w:t>
      </w:r>
    </w:p>
    <w:p w:rsidR="00D97F06" w:rsidRPr="00D97F06" w:rsidRDefault="00D97F06" w:rsidP="00D97F0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sz w:val="28"/>
          <w:szCs w:val="28"/>
        </w:rPr>
        <w:t xml:space="preserve">350007, г. Краснодар, ул. </w:t>
      </w:r>
      <w:proofErr w:type="gramStart"/>
      <w:r w:rsidRPr="00D97F06">
        <w:rPr>
          <w:rFonts w:ascii="Times New Roman" w:eastAsia="Times New Roman" w:hAnsi="Times New Roman" w:cs="Times New Roman"/>
          <w:sz w:val="28"/>
          <w:szCs w:val="28"/>
        </w:rPr>
        <w:t>Индустриальная</w:t>
      </w:r>
      <w:proofErr w:type="gramEnd"/>
      <w:r w:rsidRPr="00D97F06">
        <w:rPr>
          <w:rFonts w:ascii="Times New Roman" w:eastAsia="Times New Roman" w:hAnsi="Times New Roman" w:cs="Times New Roman"/>
          <w:sz w:val="28"/>
          <w:szCs w:val="28"/>
        </w:rPr>
        <w:t xml:space="preserve">, д.12, к.122-127, по тел.: 8 (861) 202-05-61, 202-05-63, </w:t>
      </w:r>
    </w:p>
    <w:p w:rsidR="00D97F06" w:rsidRPr="00D97F06" w:rsidRDefault="00D97F06" w:rsidP="00D97F0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06">
        <w:rPr>
          <w:rFonts w:ascii="Times New Roman" w:eastAsia="Times New Roman" w:hAnsi="Times New Roman" w:cs="Times New Roman"/>
          <w:sz w:val="28"/>
          <w:szCs w:val="28"/>
        </w:rPr>
        <w:t xml:space="preserve">202-05-64, 202-05-76 и на сайте Управления: </w:t>
      </w:r>
      <w:hyperlink r:id="rId4" w:tgtFrame="_blank" w:history="1">
        <w:r w:rsidRPr="00D97F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to23.minjust.ru</w:t>
        </w:r>
      </w:hyperlink>
      <w:r w:rsidRPr="00D97F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2A5" w:rsidRPr="00D97F06" w:rsidRDefault="00AF12A5" w:rsidP="00D97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12A5" w:rsidRPr="00D9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7F06"/>
    <w:rsid w:val="00AF12A5"/>
    <w:rsid w:val="00D9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F06"/>
    <w:rPr>
      <w:b/>
      <w:bCs/>
    </w:rPr>
  </w:style>
  <w:style w:type="character" w:styleId="a4">
    <w:name w:val="Emphasis"/>
    <w:basedOn w:val="a0"/>
    <w:uiPriority w:val="20"/>
    <w:qFormat/>
    <w:rsid w:val="00D97F06"/>
    <w:rPr>
      <w:i/>
      <w:iCs/>
    </w:rPr>
  </w:style>
  <w:style w:type="character" w:styleId="a5">
    <w:name w:val="Hyperlink"/>
    <w:basedOn w:val="a0"/>
    <w:uiPriority w:val="99"/>
    <w:semiHidden/>
    <w:unhideWhenUsed/>
    <w:rsid w:val="00D97F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23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2019-03-11T07:04:00Z</dcterms:created>
  <dcterms:modified xsi:type="dcterms:W3CDTF">2019-03-11T07:04:00Z</dcterms:modified>
</cp:coreProperties>
</file>