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  <w:r w:rsidRPr="006E5050">
        <w:rPr>
          <w:rStyle w:val="a4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FC7B20">
        <w:rPr>
          <w:rStyle w:val="a4"/>
          <w:color w:val="141414"/>
          <w:sz w:val="28"/>
          <w:szCs w:val="28"/>
        </w:rPr>
        <w:t>02.02</w:t>
      </w:r>
      <w:r w:rsidRPr="006E5050">
        <w:rPr>
          <w:rStyle w:val="a4"/>
          <w:color w:val="141414"/>
          <w:sz w:val="28"/>
          <w:szCs w:val="28"/>
        </w:rPr>
        <w:t xml:space="preserve">.2022 № </w:t>
      </w:r>
      <w:r w:rsidR="00FC7B20">
        <w:rPr>
          <w:rStyle w:val="a4"/>
          <w:color w:val="141414"/>
          <w:sz w:val="28"/>
          <w:szCs w:val="28"/>
        </w:rPr>
        <w:t>82</w:t>
      </w:r>
      <w:r w:rsidRPr="00FC7B20">
        <w:rPr>
          <w:rStyle w:val="a4"/>
          <w:b w:val="0"/>
          <w:color w:val="141414"/>
          <w:sz w:val="28"/>
          <w:szCs w:val="28"/>
        </w:rPr>
        <w:t>«</w:t>
      </w:r>
      <w:r w:rsidR="00FC7B20" w:rsidRPr="00FC7B20">
        <w:rPr>
          <w:b/>
          <w:sz w:val="28"/>
          <w:szCs w:val="28"/>
        </w:rPr>
        <w:t>Об утверждении административного регламента предоставлениям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на второе полугодие 2022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FC7B20">
        <w:rPr>
          <w:rFonts w:ascii="Times New Roman" w:hAnsi="Times New Roman" w:cs="Times New Roman"/>
          <w:sz w:val="28"/>
          <w:szCs w:val="28"/>
        </w:rPr>
        <w:t>02.02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6E5050">
        <w:rPr>
          <w:rFonts w:ascii="Times New Roman" w:hAnsi="Times New Roman" w:cs="Times New Roman"/>
          <w:sz w:val="28"/>
          <w:szCs w:val="28"/>
        </w:rPr>
        <w:t xml:space="preserve"> № </w:t>
      </w:r>
      <w:r w:rsidR="00FC7B20">
        <w:rPr>
          <w:rFonts w:ascii="Times New Roman" w:hAnsi="Times New Roman" w:cs="Times New Roman"/>
          <w:sz w:val="28"/>
          <w:szCs w:val="28"/>
        </w:rPr>
        <w:t>82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="00FC7B20" w:rsidRPr="00B3201E">
        <w:rPr>
          <w:rFonts w:ascii="Times New Roman" w:eastAsia="Times New Roman" w:hAnsi="Times New Roman"/>
          <w:sz w:val="28"/>
          <w:szCs w:val="28"/>
        </w:rPr>
        <w:t>«</w:t>
      </w:r>
      <w:r w:rsidR="00FC7B20" w:rsidRPr="00B3201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предоставлениям муниципальной услуги</w:t>
      </w:r>
      <w:r w:rsidR="00FC7B20" w:rsidRPr="00B3201E">
        <w:rPr>
          <w:rFonts w:ascii="Times New Roman" w:eastAsia="Times New Roman" w:hAnsi="Times New Roman"/>
          <w:sz w:val="28"/>
          <w:szCs w:val="28"/>
        </w:rPr>
        <w:t xml:space="preserve"> «</w:t>
      </w:r>
      <w:r w:rsidR="00FC7B20" w:rsidRPr="00B3201E">
        <w:rPr>
          <w:rFonts w:ascii="Times New Roman" w:hAnsi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FC7B20"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B20"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июля 2022 г.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B20"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августа 2022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9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6E5050"/>
    <w:rsid w:val="009846A4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2022-07-12T05:46:00Z</dcterms:created>
  <dcterms:modified xsi:type="dcterms:W3CDTF">2022-07-19T06:45:00Z</dcterms:modified>
</cp:coreProperties>
</file>