
<file path=[Content_Types].xml><?xml version="1.0" encoding="utf-8"?>
<Types xmlns="http://schemas.openxmlformats.org/package/2006/content-types">
  <Override PartName="/word/footnotes.xml" ContentType="application/vnd.openxmlformats-officedocument.wordprocessingml.footnotes+xml"/>
  <Override PartName="/word/theme/themeOverride5.xml" ContentType="application/vnd.openxmlformats-officedocument.themeOverride+xml"/>
  <Override PartName="/word/charts/chart10.xml" ContentType="application/vnd.openxmlformats-officedocument.drawingml.chart+xml"/>
  <Override PartName="/word/theme/themeOverride15.xml" ContentType="application/vnd.openxmlformats-officedocument.themeOverride+xml"/>
  <Override PartName="/word/theme/themeOverride24.xml" ContentType="application/vnd.openxmlformats-officedocument.themeOverride+xml"/>
  <Override PartName="/customXml/itemProps1.xml" ContentType="application/vnd.openxmlformats-officedocument.customXmlProperties+xml"/>
  <Override PartName="/word/theme/themeOverride3.xml" ContentType="application/vnd.openxmlformats-officedocument.themeOverride+xml"/>
  <Override PartName="/word/theme/themeOverride13.xml" ContentType="application/vnd.openxmlformats-officedocument.themeOverride+xml"/>
  <Override PartName="/word/theme/themeOverride22.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Override PartName="/word/theme/themeOverride20.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theme/themeOverride19.xml" ContentType="application/vnd.openxmlformats-officedocument.themeOverride+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theme/themeOverride17.xml" ContentType="application/vnd.openxmlformats-officedocument.themeOverride+xml"/>
  <Override PartName="/word/theme/themeOverride18.xml" ContentType="application/vnd.openxmlformats-officedocument.themeOverride+xml"/>
  <Override PartName="/word/charts/chart20.xml" ContentType="application/vnd.openxmlformats-officedocument.drawingml.chart+xml"/>
  <Override PartName="/word/charts/chart2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theme/themeOverride4.xml" ContentType="application/vnd.openxmlformats-officedocument.themeOverride+xml"/>
  <Override PartName="/word/theme/themeOverride16.xml" ContentType="application/vnd.openxmlformats-officedocument.themeOverride+xml"/>
  <Override PartName="/word/theme/themeOverride25.xml" ContentType="application/vnd.openxmlformats-officedocument.themeOverride+xml"/>
  <Override PartName="/word/theme/themeOverride2.xml" ContentType="application/vnd.openxmlformats-officedocument.themeOverride+xml"/>
  <Override PartName="/word/theme/themeOverride14.xml" ContentType="application/vnd.openxmlformats-officedocument.themeOverride+xml"/>
  <Override PartName="/word/theme/themeOverride23.xml" ContentType="application/vnd.openxmlformats-officedocument.themeOverride+xml"/>
  <Override PartName="/word/theme/themeOverride12.xml" ContentType="application/vnd.openxmlformats-officedocument.themeOverride+xml"/>
  <Override PartName="/word/theme/themeOverride21.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3E6" w:rsidRPr="007163E6" w:rsidRDefault="00B433A4" w:rsidP="007163E6">
      <w:pPr>
        <w:spacing w:before="120" w:after="120" w:line="276"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7163E6" w:rsidRPr="007163E6" w:rsidRDefault="007163E6" w:rsidP="007163E6">
      <w:pPr>
        <w:spacing w:before="120" w:after="120" w:line="276" w:lineRule="auto"/>
        <w:jc w:val="center"/>
        <w:rPr>
          <w:rFonts w:ascii="Times New Roman" w:hAnsi="Times New Roman" w:cs="Times New Roman"/>
          <w:sz w:val="28"/>
          <w:szCs w:val="28"/>
        </w:rPr>
      </w:pPr>
      <w:bookmarkStart w:id="0" w:name="_GoBack"/>
      <w:bookmarkEnd w:id="0"/>
    </w:p>
    <w:p w:rsidR="007163E6" w:rsidRDefault="007163E6" w:rsidP="007163E6">
      <w:pPr>
        <w:spacing w:before="120" w:after="120" w:line="276" w:lineRule="auto"/>
        <w:jc w:val="center"/>
        <w:rPr>
          <w:rFonts w:ascii="Times New Roman" w:hAnsi="Times New Roman" w:cs="Times New Roman"/>
          <w:b/>
          <w:sz w:val="48"/>
          <w:szCs w:val="48"/>
        </w:rPr>
      </w:pPr>
    </w:p>
    <w:p w:rsidR="00C078D8" w:rsidRDefault="00C078D8" w:rsidP="007163E6">
      <w:pPr>
        <w:spacing w:before="120" w:after="120" w:line="276" w:lineRule="auto"/>
        <w:jc w:val="center"/>
        <w:rPr>
          <w:rFonts w:ascii="Times New Roman" w:hAnsi="Times New Roman" w:cs="Times New Roman"/>
          <w:b/>
          <w:sz w:val="48"/>
          <w:szCs w:val="48"/>
        </w:rPr>
      </w:pPr>
    </w:p>
    <w:p w:rsidR="007163E6" w:rsidRPr="007163E6" w:rsidRDefault="007163E6" w:rsidP="001363B3">
      <w:pPr>
        <w:spacing w:before="120" w:after="120" w:line="240" w:lineRule="auto"/>
        <w:jc w:val="center"/>
        <w:rPr>
          <w:rFonts w:ascii="Times New Roman" w:hAnsi="Times New Roman" w:cs="Times New Roman"/>
          <w:b/>
          <w:sz w:val="48"/>
          <w:szCs w:val="48"/>
        </w:rPr>
      </w:pPr>
      <w:r w:rsidRPr="007163E6">
        <w:rPr>
          <w:rFonts w:ascii="Times New Roman" w:hAnsi="Times New Roman" w:cs="Times New Roman"/>
          <w:b/>
          <w:sz w:val="48"/>
          <w:szCs w:val="48"/>
        </w:rPr>
        <w:t>О</w:t>
      </w:r>
      <w:r w:rsidR="001363B3">
        <w:rPr>
          <w:rFonts w:ascii="Times New Roman" w:hAnsi="Times New Roman" w:cs="Times New Roman"/>
          <w:b/>
          <w:sz w:val="48"/>
          <w:szCs w:val="48"/>
        </w:rPr>
        <w:t>ТЧЕТ</w:t>
      </w:r>
    </w:p>
    <w:p w:rsidR="006755EF" w:rsidRDefault="006755EF" w:rsidP="001363B3">
      <w:pPr>
        <w:spacing w:before="120" w:after="120" w:line="240" w:lineRule="auto"/>
        <w:jc w:val="center"/>
        <w:rPr>
          <w:rFonts w:ascii="Times New Roman" w:hAnsi="Times New Roman" w:cs="Times New Roman"/>
          <w:b/>
          <w:sz w:val="48"/>
          <w:szCs w:val="48"/>
        </w:rPr>
      </w:pPr>
      <w:r>
        <w:rPr>
          <w:rFonts w:ascii="Times New Roman" w:hAnsi="Times New Roman" w:cs="Times New Roman"/>
          <w:b/>
          <w:sz w:val="48"/>
          <w:szCs w:val="48"/>
        </w:rPr>
        <w:t xml:space="preserve">«Состояние и развитие конкуренции </w:t>
      </w:r>
    </w:p>
    <w:p w:rsidR="00306CB7" w:rsidRDefault="006755EF" w:rsidP="00306CB7">
      <w:pPr>
        <w:spacing w:before="120" w:after="120" w:line="240" w:lineRule="auto"/>
        <w:jc w:val="center"/>
        <w:rPr>
          <w:rFonts w:ascii="Times New Roman" w:hAnsi="Times New Roman" w:cs="Times New Roman"/>
          <w:b/>
          <w:sz w:val="48"/>
          <w:szCs w:val="48"/>
        </w:rPr>
      </w:pPr>
      <w:r>
        <w:rPr>
          <w:rFonts w:ascii="Times New Roman" w:hAnsi="Times New Roman" w:cs="Times New Roman"/>
          <w:b/>
          <w:sz w:val="48"/>
          <w:szCs w:val="48"/>
        </w:rPr>
        <w:t xml:space="preserve">на товарных </w:t>
      </w:r>
      <w:r w:rsidR="007163E6" w:rsidRPr="007163E6">
        <w:rPr>
          <w:rFonts w:ascii="Times New Roman" w:hAnsi="Times New Roman" w:cs="Times New Roman"/>
          <w:b/>
          <w:sz w:val="48"/>
          <w:szCs w:val="48"/>
        </w:rPr>
        <w:t xml:space="preserve">рынках </w:t>
      </w:r>
    </w:p>
    <w:p w:rsidR="00306CB7" w:rsidRDefault="00306CB7" w:rsidP="00306CB7">
      <w:pPr>
        <w:spacing w:before="120" w:after="120" w:line="240" w:lineRule="auto"/>
        <w:jc w:val="center"/>
        <w:rPr>
          <w:rFonts w:ascii="Times New Roman" w:hAnsi="Times New Roman" w:cs="Times New Roman"/>
          <w:sz w:val="48"/>
          <w:szCs w:val="48"/>
        </w:rPr>
      </w:pPr>
      <w:r>
        <w:rPr>
          <w:rFonts w:ascii="Times New Roman" w:hAnsi="Times New Roman" w:cs="Times New Roman"/>
          <w:sz w:val="48"/>
          <w:szCs w:val="48"/>
        </w:rPr>
        <w:t xml:space="preserve">муниципального образования </w:t>
      </w:r>
    </w:p>
    <w:p w:rsidR="001363B3" w:rsidRDefault="00306CB7" w:rsidP="00306CB7">
      <w:pPr>
        <w:spacing w:before="120" w:after="120" w:line="240" w:lineRule="auto"/>
        <w:jc w:val="center"/>
        <w:rPr>
          <w:rFonts w:ascii="Times New Roman" w:hAnsi="Times New Roman" w:cs="Times New Roman"/>
          <w:sz w:val="28"/>
          <w:szCs w:val="28"/>
        </w:rPr>
      </w:pPr>
      <w:r>
        <w:rPr>
          <w:rFonts w:ascii="Times New Roman" w:hAnsi="Times New Roman" w:cs="Times New Roman"/>
          <w:sz w:val="48"/>
          <w:szCs w:val="48"/>
        </w:rPr>
        <w:t>Апшеронский район</w:t>
      </w:r>
    </w:p>
    <w:p w:rsidR="007163E6" w:rsidRPr="007163E6" w:rsidRDefault="001363B3" w:rsidP="001363B3">
      <w:pPr>
        <w:spacing w:before="120" w:after="120" w:line="240" w:lineRule="auto"/>
        <w:jc w:val="center"/>
        <w:rPr>
          <w:rFonts w:ascii="Times New Roman" w:hAnsi="Times New Roman" w:cs="Times New Roman"/>
          <w:sz w:val="28"/>
          <w:szCs w:val="28"/>
        </w:rPr>
      </w:pPr>
      <w:r>
        <w:rPr>
          <w:rFonts w:ascii="Times New Roman" w:hAnsi="Times New Roman" w:cs="Times New Roman"/>
          <w:b/>
          <w:sz w:val="48"/>
          <w:szCs w:val="48"/>
        </w:rPr>
        <w:t xml:space="preserve">в </w:t>
      </w:r>
      <w:r w:rsidRPr="007163E6">
        <w:rPr>
          <w:rFonts w:ascii="Times New Roman" w:hAnsi="Times New Roman" w:cs="Times New Roman"/>
          <w:b/>
          <w:sz w:val="48"/>
          <w:szCs w:val="48"/>
        </w:rPr>
        <w:t>20</w:t>
      </w:r>
      <w:r w:rsidR="003D1F94">
        <w:rPr>
          <w:rFonts w:ascii="Times New Roman" w:hAnsi="Times New Roman" w:cs="Times New Roman"/>
          <w:b/>
          <w:sz w:val="48"/>
          <w:szCs w:val="48"/>
        </w:rPr>
        <w:t>2</w:t>
      </w:r>
      <w:r w:rsidR="009F3020">
        <w:rPr>
          <w:rFonts w:ascii="Times New Roman" w:hAnsi="Times New Roman" w:cs="Times New Roman"/>
          <w:b/>
          <w:sz w:val="48"/>
          <w:szCs w:val="48"/>
        </w:rPr>
        <w:t>1</w:t>
      </w:r>
      <w:r w:rsidRPr="007163E6">
        <w:rPr>
          <w:rFonts w:ascii="Times New Roman" w:hAnsi="Times New Roman" w:cs="Times New Roman"/>
          <w:b/>
          <w:sz w:val="48"/>
          <w:szCs w:val="48"/>
        </w:rPr>
        <w:t xml:space="preserve"> году</w:t>
      </w:r>
      <w:r>
        <w:rPr>
          <w:rFonts w:ascii="Times New Roman" w:hAnsi="Times New Roman" w:cs="Times New Roman"/>
          <w:b/>
          <w:sz w:val="48"/>
          <w:szCs w:val="48"/>
        </w:rPr>
        <w:t>»</w:t>
      </w:r>
    </w:p>
    <w:p w:rsidR="007163E6" w:rsidRPr="007163E6" w:rsidRDefault="007163E6" w:rsidP="007163E6">
      <w:pPr>
        <w:spacing w:before="120" w:after="120" w:line="276" w:lineRule="auto"/>
        <w:jc w:val="center"/>
        <w:rPr>
          <w:rFonts w:ascii="Times New Roman" w:hAnsi="Times New Roman" w:cs="Times New Roman"/>
          <w:sz w:val="28"/>
          <w:szCs w:val="28"/>
        </w:rPr>
      </w:pPr>
    </w:p>
    <w:p w:rsidR="007163E6" w:rsidRPr="007163E6" w:rsidRDefault="007163E6" w:rsidP="007163E6">
      <w:pPr>
        <w:spacing w:before="120" w:after="120" w:line="276" w:lineRule="auto"/>
        <w:jc w:val="center"/>
        <w:rPr>
          <w:rFonts w:ascii="Times New Roman" w:hAnsi="Times New Roman" w:cs="Times New Roman"/>
          <w:sz w:val="28"/>
          <w:szCs w:val="28"/>
        </w:rPr>
      </w:pPr>
    </w:p>
    <w:p w:rsidR="00354B64" w:rsidRDefault="00354B64" w:rsidP="007163E6">
      <w:pPr>
        <w:spacing w:before="120" w:after="120" w:line="276" w:lineRule="auto"/>
        <w:ind w:left="5387"/>
        <w:jc w:val="center"/>
        <w:rPr>
          <w:rFonts w:ascii="Times New Roman" w:hAnsi="Times New Roman" w:cs="Times New Roman"/>
          <w:sz w:val="28"/>
          <w:szCs w:val="28"/>
        </w:rPr>
      </w:pPr>
    </w:p>
    <w:p w:rsidR="00354B64" w:rsidRDefault="00354B64" w:rsidP="007163E6">
      <w:pPr>
        <w:spacing w:before="120" w:after="120" w:line="276" w:lineRule="auto"/>
        <w:ind w:left="5387"/>
        <w:jc w:val="center"/>
        <w:rPr>
          <w:rFonts w:ascii="Times New Roman" w:hAnsi="Times New Roman" w:cs="Times New Roman"/>
          <w:sz w:val="28"/>
          <w:szCs w:val="28"/>
        </w:rPr>
      </w:pPr>
    </w:p>
    <w:p w:rsidR="00354B64" w:rsidRDefault="00354B64" w:rsidP="007163E6">
      <w:pPr>
        <w:spacing w:before="120" w:after="120" w:line="276" w:lineRule="auto"/>
        <w:ind w:left="5387"/>
        <w:jc w:val="center"/>
        <w:rPr>
          <w:rFonts w:ascii="Times New Roman" w:hAnsi="Times New Roman" w:cs="Times New Roman"/>
          <w:sz w:val="28"/>
          <w:szCs w:val="28"/>
        </w:rPr>
      </w:pPr>
    </w:p>
    <w:p w:rsidR="00354B64" w:rsidRDefault="00354B64" w:rsidP="007163E6">
      <w:pPr>
        <w:spacing w:before="120" w:after="120" w:line="276" w:lineRule="auto"/>
        <w:ind w:left="5387"/>
        <w:jc w:val="center"/>
        <w:rPr>
          <w:rFonts w:ascii="Times New Roman" w:hAnsi="Times New Roman" w:cs="Times New Roman"/>
          <w:sz w:val="28"/>
          <w:szCs w:val="28"/>
        </w:rPr>
      </w:pPr>
    </w:p>
    <w:p w:rsidR="00354B64" w:rsidRDefault="00354B64" w:rsidP="007163E6">
      <w:pPr>
        <w:spacing w:before="120" w:after="120" w:line="276" w:lineRule="auto"/>
        <w:ind w:left="5387"/>
        <w:jc w:val="center"/>
        <w:rPr>
          <w:rFonts w:ascii="Times New Roman" w:hAnsi="Times New Roman" w:cs="Times New Roman"/>
          <w:sz w:val="28"/>
          <w:szCs w:val="28"/>
        </w:rPr>
      </w:pPr>
    </w:p>
    <w:p w:rsidR="007163E6" w:rsidRPr="007163E6" w:rsidRDefault="007163E6" w:rsidP="007163E6">
      <w:pPr>
        <w:spacing w:before="120" w:after="120" w:line="276" w:lineRule="auto"/>
        <w:ind w:left="5387"/>
        <w:jc w:val="center"/>
        <w:rPr>
          <w:rFonts w:ascii="Times New Roman" w:hAnsi="Times New Roman" w:cs="Times New Roman"/>
          <w:sz w:val="28"/>
          <w:szCs w:val="28"/>
        </w:rPr>
      </w:pPr>
      <w:r w:rsidRPr="007163E6">
        <w:rPr>
          <w:rFonts w:ascii="Times New Roman" w:hAnsi="Times New Roman" w:cs="Times New Roman"/>
          <w:sz w:val="28"/>
          <w:szCs w:val="28"/>
        </w:rPr>
        <w:t>РАССМОТРЕН и УТВЕРЖДЕН</w:t>
      </w:r>
    </w:p>
    <w:p w:rsidR="007163E6" w:rsidRPr="00306CB7" w:rsidRDefault="00306CB7" w:rsidP="00306CB7">
      <w:pPr>
        <w:spacing w:before="120" w:after="120" w:line="276" w:lineRule="auto"/>
        <w:ind w:left="5387"/>
        <w:jc w:val="center"/>
        <w:rPr>
          <w:rFonts w:ascii="Times New Roman" w:hAnsi="Times New Roman" w:cs="Times New Roman"/>
          <w:sz w:val="28"/>
          <w:szCs w:val="28"/>
          <w:u w:val="single"/>
        </w:rPr>
      </w:pPr>
      <w:r w:rsidRPr="00306CB7">
        <w:rPr>
          <w:rFonts w:ascii="Times New Roman" w:hAnsi="Times New Roman" w:cs="Times New Roman"/>
          <w:sz w:val="28"/>
          <w:szCs w:val="28"/>
          <w:u w:val="single"/>
        </w:rPr>
        <w:t>Протоколом № 1 от 07.02.2022 года заседанием рабочей группы по содействию конкуренции в муниципальном образовании Апшеронский район</w:t>
      </w:r>
    </w:p>
    <w:p w:rsidR="007163E6" w:rsidRDefault="007163E6" w:rsidP="007163E6">
      <w:pPr>
        <w:spacing w:before="120" w:after="120" w:line="276" w:lineRule="auto"/>
        <w:jc w:val="center"/>
        <w:rPr>
          <w:rFonts w:ascii="Times New Roman" w:hAnsi="Times New Roman" w:cs="Times New Roman"/>
          <w:sz w:val="28"/>
          <w:szCs w:val="28"/>
        </w:rPr>
      </w:pPr>
    </w:p>
    <w:p w:rsidR="00306CB7" w:rsidRDefault="00306CB7" w:rsidP="007163E6">
      <w:pPr>
        <w:spacing w:before="120" w:after="120" w:line="276" w:lineRule="auto"/>
        <w:jc w:val="center"/>
        <w:rPr>
          <w:rFonts w:ascii="Times New Roman" w:hAnsi="Times New Roman" w:cs="Times New Roman"/>
          <w:sz w:val="28"/>
          <w:szCs w:val="28"/>
        </w:rPr>
      </w:pPr>
    </w:p>
    <w:p w:rsidR="00306CB7" w:rsidRPr="007163E6" w:rsidRDefault="00306CB7" w:rsidP="007163E6">
      <w:pPr>
        <w:spacing w:before="120" w:after="120" w:line="276" w:lineRule="auto"/>
        <w:jc w:val="center"/>
        <w:rPr>
          <w:rFonts w:ascii="Times New Roman" w:hAnsi="Times New Roman" w:cs="Times New Roman"/>
          <w:sz w:val="28"/>
          <w:szCs w:val="28"/>
        </w:rPr>
      </w:pPr>
    </w:p>
    <w:p w:rsidR="007163E6" w:rsidRPr="007163E6" w:rsidRDefault="007163E6" w:rsidP="007163E6">
      <w:pPr>
        <w:spacing w:before="120" w:after="120" w:line="276" w:lineRule="auto"/>
        <w:jc w:val="center"/>
        <w:rPr>
          <w:rFonts w:ascii="Times New Roman" w:hAnsi="Times New Roman" w:cs="Times New Roman"/>
          <w:sz w:val="28"/>
          <w:szCs w:val="28"/>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46"/>
        <w:gridCol w:w="708"/>
      </w:tblGrid>
      <w:tr w:rsidR="007163E6" w:rsidRPr="00EF33C4" w:rsidTr="003D1F94">
        <w:trPr>
          <w:trHeight w:val="743"/>
        </w:trPr>
        <w:tc>
          <w:tcPr>
            <w:tcW w:w="8946" w:type="dxa"/>
            <w:noWrap/>
            <w:vAlign w:val="center"/>
          </w:tcPr>
          <w:p w:rsidR="007163E6" w:rsidRPr="00EF33C4" w:rsidRDefault="007163E6" w:rsidP="007163E6">
            <w:pPr>
              <w:spacing w:after="0" w:line="240" w:lineRule="auto"/>
              <w:jc w:val="center"/>
              <w:rPr>
                <w:rFonts w:ascii="Times New Roman" w:hAnsi="Times New Roman" w:cs="Times New Roman"/>
                <w:sz w:val="28"/>
                <w:szCs w:val="28"/>
              </w:rPr>
            </w:pPr>
            <w:r w:rsidRPr="00EF33C4">
              <w:rPr>
                <w:rFonts w:ascii="Times New Roman" w:hAnsi="Times New Roman" w:cs="Times New Roman"/>
                <w:sz w:val="28"/>
                <w:szCs w:val="28"/>
              </w:rPr>
              <w:lastRenderedPageBreak/>
              <w:t>Содержание</w:t>
            </w:r>
          </w:p>
        </w:tc>
        <w:tc>
          <w:tcPr>
            <w:tcW w:w="708" w:type="dxa"/>
            <w:noWrap/>
            <w:vAlign w:val="center"/>
          </w:tcPr>
          <w:p w:rsidR="007163E6" w:rsidRPr="00EF33C4" w:rsidRDefault="007163E6" w:rsidP="007163E6">
            <w:pPr>
              <w:spacing w:before="120" w:after="120" w:line="240" w:lineRule="auto"/>
              <w:jc w:val="center"/>
              <w:rPr>
                <w:rFonts w:ascii="Times New Roman" w:hAnsi="Times New Roman" w:cs="Times New Roman"/>
                <w:sz w:val="28"/>
                <w:szCs w:val="28"/>
              </w:rPr>
            </w:pPr>
            <w:r w:rsidRPr="00EF33C4">
              <w:rPr>
                <w:rFonts w:ascii="Times New Roman" w:hAnsi="Times New Roman" w:cs="Times New Roman"/>
                <w:sz w:val="28"/>
                <w:szCs w:val="28"/>
              </w:rPr>
              <w:t>стр.</w:t>
            </w:r>
          </w:p>
        </w:tc>
      </w:tr>
      <w:tr w:rsidR="007163E6" w:rsidRPr="00EF33C4" w:rsidTr="003D1F94">
        <w:trPr>
          <w:trHeight w:val="743"/>
        </w:trPr>
        <w:tc>
          <w:tcPr>
            <w:tcW w:w="8946" w:type="dxa"/>
            <w:noWrap/>
            <w:vAlign w:val="center"/>
            <w:hideMark/>
          </w:tcPr>
          <w:p w:rsidR="00354B64" w:rsidRPr="00856AD2" w:rsidRDefault="005C39B0" w:rsidP="00F8633F">
            <w:pPr>
              <w:spacing w:after="0" w:line="240" w:lineRule="auto"/>
              <w:jc w:val="both"/>
              <w:rPr>
                <w:rFonts w:ascii="Times New Roman" w:hAnsi="Times New Roman" w:cs="Times New Roman"/>
                <w:sz w:val="26"/>
                <w:szCs w:val="26"/>
              </w:rPr>
            </w:pPr>
            <w:r w:rsidRPr="00856AD2">
              <w:rPr>
                <w:rFonts w:ascii="Times New Roman" w:hAnsi="Times New Roman" w:cs="Times New Roman"/>
                <w:sz w:val="26"/>
                <w:szCs w:val="26"/>
              </w:rPr>
              <w:t>Раздел </w:t>
            </w:r>
            <w:r w:rsidR="007163E6" w:rsidRPr="00856AD2">
              <w:rPr>
                <w:rFonts w:ascii="Times New Roman" w:hAnsi="Times New Roman" w:cs="Times New Roman"/>
                <w:sz w:val="26"/>
                <w:szCs w:val="26"/>
              </w:rPr>
              <w:t xml:space="preserve">1. </w:t>
            </w:r>
            <w:r w:rsidR="002B6D56" w:rsidRPr="00856AD2">
              <w:rPr>
                <w:rFonts w:ascii="Times New Roman" w:hAnsi="Times New Roman" w:cs="Times New Roman"/>
                <w:sz w:val="26"/>
                <w:szCs w:val="26"/>
              </w:rPr>
              <w:t>Результаты ежегодного мониторинга состояния и развития конкуренции на товарных рынках муниципального образования</w:t>
            </w:r>
            <w:r w:rsidR="002B6D56" w:rsidRPr="00856AD2">
              <w:rPr>
                <w:rFonts w:ascii="Times New Roman" w:hAnsi="Times New Roman" w:cs="Times New Roman"/>
                <w:bCs/>
                <w:sz w:val="26"/>
                <w:szCs w:val="26"/>
              </w:rPr>
              <w:t>.</w:t>
            </w:r>
          </w:p>
        </w:tc>
        <w:tc>
          <w:tcPr>
            <w:tcW w:w="708" w:type="dxa"/>
            <w:noWrap/>
            <w:vAlign w:val="center"/>
          </w:tcPr>
          <w:p w:rsidR="007163E6" w:rsidRPr="00EF33C4" w:rsidRDefault="007163E6" w:rsidP="003238A0">
            <w:pPr>
              <w:spacing w:before="120" w:after="120" w:line="276" w:lineRule="auto"/>
              <w:jc w:val="center"/>
              <w:rPr>
                <w:rFonts w:ascii="Times New Roman" w:hAnsi="Times New Roman" w:cs="Times New Roman"/>
                <w:sz w:val="28"/>
                <w:szCs w:val="28"/>
              </w:rPr>
            </w:pPr>
          </w:p>
        </w:tc>
      </w:tr>
      <w:tr w:rsidR="00856AD2" w:rsidRPr="00EF33C4" w:rsidTr="003D1F94">
        <w:trPr>
          <w:trHeight w:val="743"/>
        </w:trPr>
        <w:tc>
          <w:tcPr>
            <w:tcW w:w="8946" w:type="dxa"/>
            <w:noWrap/>
            <w:vAlign w:val="center"/>
          </w:tcPr>
          <w:p w:rsidR="00856AD2" w:rsidRPr="00856AD2" w:rsidRDefault="00856AD2" w:rsidP="00856AD2">
            <w:pPr>
              <w:spacing w:after="0" w:line="240" w:lineRule="auto"/>
              <w:jc w:val="both"/>
              <w:rPr>
                <w:rFonts w:ascii="Times New Roman" w:hAnsi="Times New Roman" w:cs="Times New Roman"/>
                <w:sz w:val="26"/>
                <w:szCs w:val="26"/>
              </w:rPr>
            </w:pPr>
            <w:r w:rsidRPr="00856AD2">
              <w:rPr>
                <w:rFonts w:ascii="Times New Roman" w:hAnsi="Times New Roman" w:cs="Times New Roman"/>
                <w:sz w:val="26"/>
                <w:szCs w:val="26"/>
              </w:rPr>
              <w:t>Раздел 2. Результаты мониторинга деятельности хозяйствующих субъектов, доля участия муниципального образования в которых составляет 50 и более процентов</w:t>
            </w:r>
            <w:r w:rsidR="00F8633F">
              <w:rPr>
                <w:rFonts w:ascii="Times New Roman" w:hAnsi="Times New Roman" w:cs="Times New Roman"/>
                <w:sz w:val="26"/>
                <w:szCs w:val="26"/>
              </w:rPr>
              <w:t>.</w:t>
            </w:r>
          </w:p>
        </w:tc>
        <w:tc>
          <w:tcPr>
            <w:tcW w:w="708" w:type="dxa"/>
            <w:noWrap/>
            <w:vAlign w:val="center"/>
          </w:tcPr>
          <w:p w:rsidR="00856AD2" w:rsidRPr="00EF33C4" w:rsidRDefault="00856AD2" w:rsidP="003238A0">
            <w:pPr>
              <w:spacing w:before="120" w:after="120" w:line="276" w:lineRule="auto"/>
              <w:jc w:val="center"/>
              <w:rPr>
                <w:rFonts w:ascii="Times New Roman" w:hAnsi="Times New Roman" w:cs="Times New Roman"/>
                <w:sz w:val="28"/>
                <w:szCs w:val="28"/>
              </w:rPr>
            </w:pPr>
          </w:p>
        </w:tc>
      </w:tr>
      <w:tr w:rsidR="00856AD2" w:rsidRPr="00EF33C4" w:rsidTr="003D1F94">
        <w:trPr>
          <w:trHeight w:val="743"/>
        </w:trPr>
        <w:tc>
          <w:tcPr>
            <w:tcW w:w="8946" w:type="dxa"/>
            <w:noWrap/>
            <w:vAlign w:val="center"/>
          </w:tcPr>
          <w:p w:rsidR="00856AD2" w:rsidRPr="00856AD2" w:rsidRDefault="00F8633F" w:rsidP="00F8633F">
            <w:pPr>
              <w:spacing w:after="0" w:line="240" w:lineRule="auto"/>
              <w:jc w:val="both"/>
              <w:rPr>
                <w:rFonts w:ascii="Times New Roman" w:hAnsi="Times New Roman" w:cs="Times New Roman"/>
                <w:sz w:val="26"/>
                <w:szCs w:val="26"/>
              </w:rPr>
            </w:pPr>
            <w:r w:rsidRPr="00856AD2">
              <w:rPr>
                <w:rFonts w:ascii="Times New Roman" w:hAnsi="Times New Roman" w:cs="Times New Roman"/>
                <w:sz w:val="26"/>
                <w:szCs w:val="26"/>
              </w:rPr>
              <w:t>Раздел 3. Создание и реализация механизмов общественного контроля за деятельностью субъектов естественных монополий.</w:t>
            </w:r>
          </w:p>
        </w:tc>
        <w:tc>
          <w:tcPr>
            <w:tcW w:w="708" w:type="dxa"/>
            <w:noWrap/>
            <w:vAlign w:val="center"/>
          </w:tcPr>
          <w:p w:rsidR="00856AD2" w:rsidRPr="00EF33C4" w:rsidRDefault="00856AD2" w:rsidP="003238A0">
            <w:pPr>
              <w:spacing w:before="120" w:after="120" w:line="276" w:lineRule="auto"/>
              <w:jc w:val="center"/>
              <w:rPr>
                <w:rFonts w:ascii="Times New Roman" w:hAnsi="Times New Roman" w:cs="Times New Roman"/>
                <w:sz w:val="28"/>
                <w:szCs w:val="28"/>
              </w:rPr>
            </w:pPr>
          </w:p>
        </w:tc>
      </w:tr>
      <w:tr w:rsidR="007163E6" w:rsidRPr="00EF33C4" w:rsidTr="003D1F94">
        <w:trPr>
          <w:trHeight w:val="300"/>
        </w:trPr>
        <w:tc>
          <w:tcPr>
            <w:tcW w:w="8946" w:type="dxa"/>
            <w:noWrap/>
            <w:vAlign w:val="center"/>
          </w:tcPr>
          <w:p w:rsidR="00354B64" w:rsidRPr="00856AD2" w:rsidRDefault="007163E6" w:rsidP="00F8633F">
            <w:pPr>
              <w:spacing w:after="0" w:line="240" w:lineRule="auto"/>
              <w:jc w:val="both"/>
              <w:rPr>
                <w:rFonts w:ascii="Times New Roman" w:hAnsi="Times New Roman" w:cs="Times New Roman"/>
                <w:sz w:val="26"/>
                <w:szCs w:val="26"/>
              </w:rPr>
            </w:pPr>
            <w:r w:rsidRPr="00856AD2">
              <w:rPr>
                <w:rFonts w:ascii="Times New Roman" w:hAnsi="Times New Roman" w:cs="Times New Roman"/>
                <w:sz w:val="26"/>
                <w:szCs w:val="26"/>
              </w:rPr>
              <w:t xml:space="preserve">Раздел </w:t>
            </w:r>
            <w:r w:rsidR="00F8633F">
              <w:rPr>
                <w:rFonts w:ascii="Times New Roman" w:hAnsi="Times New Roman" w:cs="Times New Roman"/>
                <w:sz w:val="26"/>
                <w:szCs w:val="26"/>
              </w:rPr>
              <w:t>4</w:t>
            </w:r>
            <w:r w:rsidRPr="00856AD2">
              <w:rPr>
                <w:rFonts w:ascii="Times New Roman" w:hAnsi="Times New Roman" w:cs="Times New Roman"/>
                <w:sz w:val="26"/>
                <w:szCs w:val="26"/>
              </w:rPr>
              <w:t xml:space="preserve">. </w:t>
            </w:r>
            <w:r w:rsidR="002B6D56" w:rsidRPr="00856AD2">
              <w:rPr>
                <w:rFonts w:ascii="Times New Roman" w:hAnsi="Times New Roman" w:cs="Times New Roman"/>
                <w:sz w:val="26"/>
                <w:szCs w:val="26"/>
              </w:rPr>
              <w:t>Административные барьеры, препятствующие развитию малого и среднего предпринимательства.</w:t>
            </w:r>
          </w:p>
        </w:tc>
        <w:tc>
          <w:tcPr>
            <w:tcW w:w="708" w:type="dxa"/>
            <w:noWrap/>
            <w:vAlign w:val="center"/>
          </w:tcPr>
          <w:p w:rsidR="007163E6" w:rsidRPr="00EF33C4" w:rsidRDefault="007163E6" w:rsidP="003238A0">
            <w:pPr>
              <w:spacing w:before="120" w:after="120" w:line="276" w:lineRule="auto"/>
              <w:jc w:val="center"/>
              <w:rPr>
                <w:rFonts w:ascii="Times New Roman" w:hAnsi="Times New Roman" w:cs="Times New Roman"/>
                <w:sz w:val="28"/>
                <w:szCs w:val="28"/>
              </w:rPr>
            </w:pPr>
          </w:p>
        </w:tc>
      </w:tr>
      <w:tr w:rsidR="007163E6" w:rsidRPr="00EF33C4" w:rsidTr="003D1F94">
        <w:trPr>
          <w:trHeight w:val="300"/>
        </w:trPr>
        <w:tc>
          <w:tcPr>
            <w:tcW w:w="8946" w:type="dxa"/>
            <w:noWrap/>
            <w:vAlign w:val="center"/>
          </w:tcPr>
          <w:p w:rsidR="00354B64" w:rsidRPr="00856AD2" w:rsidRDefault="007163E6" w:rsidP="00F8633F">
            <w:pPr>
              <w:spacing w:after="0" w:line="240" w:lineRule="auto"/>
              <w:jc w:val="both"/>
              <w:rPr>
                <w:rFonts w:ascii="Times New Roman" w:hAnsi="Times New Roman" w:cs="Times New Roman"/>
                <w:sz w:val="26"/>
                <w:szCs w:val="26"/>
              </w:rPr>
            </w:pPr>
            <w:r w:rsidRPr="00856AD2">
              <w:rPr>
                <w:rFonts w:ascii="Times New Roman" w:hAnsi="Times New Roman" w:cs="Times New Roman"/>
                <w:sz w:val="26"/>
                <w:szCs w:val="26"/>
              </w:rPr>
              <w:t>Раздел</w:t>
            </w:r>
            <w:r w:rsidR="005C39B0" w:rsidRPr="00856AD2">
              <w:rPr>
                <w:rFonts w:ascii="Times New Roman" w:hAnsi="Times New Roman" w:cs="Times New Roman"/>
                <w:sz w:val="26"/>
                <w:szCs w:val="26"/>
              </w:rPr>
              <w:t> </w:t>
            </w:r>
            <w:r w:rsidR="00F8633F">
              <w:rPr>
                <w:rFonts w:ascii="Times New Roman" w:hAnsi="Times New Roman" w:cs="Times New Roman"/>
                <w:sz w:val="26"/>
                <w:szCs w:val="26"/>
              </w:rPr>
              <w:t>5. </w:t>
            </w:r>
            <w:r w:rsidR="002B6D56" w:rsidRPr="00856AD2">
              <w:rPr>
                <w:rFonts w:ascii="Times New Roman" w:hAnsi="Times New Roman" w:cs="Times New Roman"/>
                <w:sz w:val="26"/>
                <w:szCs w:val="26"/>
              </w:rPr>
              <w:t>Повышение уровня информированности субъектов предпринимательской деятельности и потребителей товаров, работ и услуг о состоянии конкурентной среды.</w:t>
            </w:r>
          </w:p>
        </w:tc>
        <w:tc>
          <w:tcPr>
            <w:tcW w:w="708" w:type="dxa"/>
            <w:noWrap/>
            <w:vAlign w:val="center"/>
          </w:tcPr>
          <w:p w:rsidR="007163E6" w:rsidRPr="00EF33C4" w:rsidRDefault="007163E6" w:rsidP="003238A0">
            <w:pPr>
              <w:spacing w:before="120" w:after="120" w:line="276" w:lineRule="auto"/>
              <w:jc w:val="center"/>
              <w:rPr>
                <w:rFonts w:ascii="Times New Roman" w:hAnsi="Times New Roman" w:cs="Times New Roman"/>
                <w:color w:val="000000"/>
                <w:sz w:val="28"/>
                <w:szCs w:val="28"/>
              </w:rPr>
            </w:pPr>
          </w:p>
        </w:tc>
      </w:tr>
      <w:tr w:rsidR="00856AD2" w:rsidRPr="00EF33C4" w:rsidTr="003D1F94">
        <w:trPr>
          <w:trHeight w:val="300"/>
        </w:trPr>
        <w:tc>
          <w:tcPr>
            <w:tcW w:w="8946" w:type="dxa"/>
            <w:noWrap/>
            <w:vAlign w:val="center"/>
          </w:tcPr>
          <w:p w:rsidR="00856AD2" w:rsidRPr="00856AD2" w:rsidRDefault="00F8633F" w:rsidP="00997E09">
            <w:pPr>
              <w:spacing w:after="0" w:line="240" w:lineRule="auto"/>
              <w:jc w:val="both"/>
              <w:rPr>
                <w:rFonts w:ascii="Times New Roman" w:hAnsi="Times New Roman" w:cs="Times New Roman"/>
                <w:sz w:val="26"/>
                <w:szCs w:val="26"/>
              </w:rPr>
            </w:pPr>
            <w:r w:rsidRPr="00856AD2">
              <w:rPr>
                <w:rFonts w:ascii="Times New Roman" w:hAnsi="Times New Roman" w:cs="Times New Roman"/>
                <w:sz w:val="26"/>
                <w:szCs w:val="26"/>
              </w:rPr>
              <w:t xml:space="preserve">Раздел </w:t>
            </w:r>
            <w:r>
              <w:rPr>
                <w:rFonts w:ascii="Times New Roman" w:hAnsi="Times New Roman" w:cs="Times New Roman"/>
                <w:sz w:val="26"/>
                <w:szCs w:val="26"/>
              </w:rPr>
              <w:t>6</w:t>
            </w:r>
            <w:r w:rsidRPr="00856AD2">
              <w:rPr>
                <w:rFonts w:ascii="Times New Roman" w:hAnsi="Times New Roman" w:cs="Times New Roman"/>
                <w:sz w:val="26"/>
                <w:szCs w:val="26"/>
              </w:rPr>
              <w:t>.</w:t>
            </w:r>
            <w:r w:rsidRPr="00997E09">
              <w:rPr>
                <w:rFonts w:ascii="Times New Roman" w:hAnsi="Times New Roman" w:cs="Times New Roman"/>
                <w:sz w:val="26"/>
                <w:szCs w:val="26"/>
              </w:rPr>
              <w:t>Результаты реализации мероприятий «дорожной карты» по содействию развитию конкуренции</w:t>
            </w:r>
            <w:r w:rsidR="00997E09" w:rsidRPr="00997E09">
              <w:rPr>
                <w:rFonts w:ascii="Times New Roman" w:hAnsi="Times New Roman" w:cs="Times New Roman"/>
                <w:sz w:val="26"/>
                <w:szCs w:val="26"/>
              </w:rPr>
              <w:t xml:space="preserve"> муниципального</w:t>
            </w:r>
            <w:r w:rsidR="00997E09" w:rsidRPr="00856AD2">
              <w:rPr>
                <w:rFonts w:ascii="Times New Roman" w:hAnsi="Times New Roman" w:cs="Times New Roman"/>
                <w:sz w:val="26"/>
                <w:szCs w:val="26"/>
              </w:rPr>
              <w:t xml:space="preserve"> образования</w:t>
            </w:r>
            <w:r w:rsidR="00997E09" w:rsidRPr="00856AD2">
              <w:rPr>
                <w:rFonts w:ascii="Times New Roman" w:hAnsi="Times New Roman" w:cs="Times New Roman"/>
                <w:color w:val="000000"/>
                <w:sz w:val="26"/>
                <w:szCs w:val="26"/>
              </w:rPr>
              <w:t>.</w:t>
            </w:r>
          </w:p>
        </w:tc>
        <w:tc>
          <w:tcPr>
            <w:tcW w:w="708" w:type="dxa"/>
            <w:noWrap/>
            <w:vAlign w:val="center"/>
          </w:tcPr>
          <w:p w:rsidR="00856AD2" w:rsidRPr="00EF33C4" w:rsidRDefault="00856AD2" w:rsidP="003238A0">
            <w:pPr>
              <w:spacing w:before="120" w:after="120" w:line="276" w:lineRule="auto"/>
              <w:jc w:val="center"/>
              <w:rPr>
                <w:rFonts w:ascii="Times New Roman" w:hAnsi="Times New Roman" w:cs="Times New Roman"/>
                <w:color w:val="000000"/>
                <w:sz w:val="28"/>
                <w:szCs w:val="28"/>
              </w:rPr>
            </w:pPr>
          </w:p>
        </w:tc>
      </w:tr>
      <w:tr w:rsidR="007163E6" w:rsidRPr="00EF33C4" w:rsidTr="003D1F94">
        <w:trPr>
          <w:trHeight w:val="300"/>
        </w:trPr>
        <w:tc>
          <w:tcPr>
            <w:tcW w:w="8946" w:type="dxa"/>
            <w:noWrap/>
            <w:vAlign w:val="center"/>
          </w:tcPr>
          <w:p w:rsidR="00354B64" w:rsidRPr="00856AD2" w:rsidRDefault="007163E6" w:rsidP="00A6216F">
            <w:pPr>
              <w:spacing w:after="0" w:line="240" w:lineRule="auto"/>
              <w:jc w:val="both"/>
              <w:rPr>
                <w:rFonts w:ascii="Times New Roman" w:hAnsi="Times New Roman" w:cs="Times New Roman"/>
                <w:sz w:val="26"/>
                <w:szCs w:val="26"/>
              </w:rPr>
            </w:pPr>
            <w:r w:rsidRPr="00856AD2">
              <w:rPr>
                <w:rFonts w:ascii="Times New Roman" w:hAnsi="Times New Roman" w:cs="Times New Roman"/>
                <w:sz w:val="26"/>
                <w:szCs w:val="26"/>
              </w:rPr>
              <w:t xml:space="preserve">Раздел </w:t>
            </w:r>
            <w:r w:rsidR="00997E09">
              <w:rPr>
                <w:rFonts w:ascii="Times New Roman" w:hAnsi="Times New Roman" w:cs="Times New Roman"/>
                <w:sz w:val="26"/>
                <w:szCs w:val="26"/>
              </w:rPr>
              <w:t>7</w:t>
            </w:r>
            <w:r w:rsidRPr="00856AD2">
              <w:rPr>
                <w:rFonts w:ascii="Times New Roman" w:hAnsi="Times New Roman" w:cs="Times New Roman"/>
                <w:sz w:val="26"/>
                <w:szCs w:val="26"/>
              </w:rPr>
              <w:t xml:space="preserve">. </w:t>
            </w:r>
            <w:r w:rsidR="002B6D56" w:rsidRPr="00856AD2">
              <w:rPr>
                <w:rFonts w:ascii="Times New Roman" w:hAnsi="Times New Roman" w:cs="Times New Roman"/>
                <w:color w:val="000000"/>
                <w:sz w:val="26"/>
                <w:szCs w:val="26"/>
              </w:rPr>
              <w:t xml:space="preserve">Информация о реализации проектного подхода при внедрении Стандарта </w:t>
            </w:r>
            <w:r w:rsidR="00FE0FCF" w:rsidRPr="00856AD2">
              <w:rPr>
                <w:rFonts w:ascii="Times New Roman" w:hAnsi="Times New Roman" w:cs="Times New Roman"/>
                <w:color w:val="000000"/>
                <w:sz w:val="26"/>
                <w:szCs w:val="26"/>
              </w:rPr>
              <w:t xml:space="preserve">развития конкуренции </w:t>
            </w:r>
            <w:r w:rsidR="002B6D56" w:rsidRPr="00856AD2">
              <w:rPr>
                <w:rFonts w:ascii="Times New Roman" w:hAnsi="Times New Roman" w:cs="Times New Roman"/>
                <w:color w:val="000000"/>
                <w:sz w:val="26"/>
                <w:szCs w:val="26"/>
              </w:rPr>
              <w:t xml:space="preserve">на территории </w:t>
            </w:r>
            <w:r w:rsidR="002B6D56" w:rsidRPr="00856AD2">
              <w:rPr>
                <w:rFonts w:ascii="Times New Roman" w:hAnsi="Times New Roman" w:cs="Times New Roman"/>
                <w:sz w:val="26"/>
                <w:szCs w:val="26"/>
              </w:rPr>
              <w:t>муниципального образования</w:t>
            </w:r>
            <w:r w:rsidR="002B6D56" w:rsidRPr="00856AD2">
              <w:rPr>
                <w:rFonts w:ascii="Times New Roman" w:hAnsi="Times New Roman" w:cs="Times New Roman"/>
                <w:color w:val="000000"/>
                <w:sz w:val="26"/>
                <w:szCs w:val="26"/>
              </w:rPr>
              <w:t>.</w:t>
            </w:r>
          </w:p>
        </w:tc>
        <w:tc>
          <w:tcPr>
            <w:tcW w:w="708" w:type="dxa"/>
            <w:noWrap/>
            <w:vAlign w:val="center"/>
          </w:tcPr>
          <w:p w:rsidR="007163E6" w:rsidRPr="00EF33C4" w:rsidRDefault="007163E6" w:rsidP="003238A0">
            <w:pPr>
              <w:spacing w:before="120" w:after="120" w:line="276" w:lineRule="auto"/>
              <w:jc w:val="center"/>
              <w:rPr>
                <w:rFonts w:ascii="Times New Roman" w:hAnsi="Times New Roman" w:cs="Times New Roman"/>
                <w:color w:val="000000"/>
                <w:sz w:val="28"/>
                <w:szCs w:val="28"/>
              </w:rPr>
            </w:pPr>
          </w:p>
        </w:tc>
      </w:tr>
      <w:tr w:rsidR="007163E6" w:rsidRPr="00EF33C4" w:rsidTr="003D1F94">
        <w:trPr>
          <w:trHeight w:val="300"/>
        </w:trPr>
        <w:tc>
          <w:tcPr>
            <w:tcW w:w="8946" w:type="dxa"/>
            <w:noWrap/>
            <w:vAlign w:val="center"/>
          </w:tcPr>
          <w:p w:rsidR="003D1F94" w:rsidRPr="00856AD2" w:rsidRDefault="007163E6" w:rsidP="009F3020">
            <w:pPr>
              <w:spacing w:after="0" w:line="240" w:lineRule="auto"/>
              <w:jc w:val="both"/>
              <w:rPr>
                <w:rFonts w:ascii="Times New Roman" w:hAnsi="Times New Roman" w:cs="Times New Roman"/>
                <w:sz w:val="26"/>
                <w:szCs w:val="26"/>
              </w:rPr>
            </w:pPr>
            <w:r w:rsidRPr="00856AD2">
              <w:rPr>
                <w:rFonts w:ascii="Times New Roman" w:hAnsi="Times New Roman" w:cs="Times New Roman"/>
                <w:sz w:val="26"/>
                <w:szCs w:val="26"/>
              </w:rPr>
              <w:t>Раздел</w:t>
            </w:r>
            <w:r w:rsidR="005C39B0" w:rsidRPr="00856AD2">
              <w:rPr>
                <w:rFonts w:ascii="Times New Roman" w:hAnsi="Times New Roman" w:cs="Times New Roman"/>
                <w:sz w:val="26"/>
                <w:szCs w:val="26"/>
              </w:rPr>
              <w:t> </w:t>
            </w:r>
            <w:r w:rsidR="00997E09">
              <w:rPr>
                <w:rFonts w:ascii="Times New Roman" w:hAnsi="Times New Roman" w:cs="Times New Roman"/>
                <w:sz w:val="26"/>
                <w:szCs w:val="26"/>
              </w:rPr>
              <w:t>8</w:t>
            </w:r>
            <w:r w:rsidRPr="00856AD2">
              <w:rPr>
                <w:rFonts w:ascii="Times New Roman" w:hAnsi="Times New Roman" w:cs="Times New Roman"/>
                <w:sz w:val="26"/>
                <w:szCs w:val="26"/>
              </w:rPr>
              <w:t xml:space="preserve">. </w:t>
            </w:r>
            <w:r w:rsidR="003D1F94" w:rsidRPr="00856AD2">
              <w:rPr>
                <w:rFonts w:ascii="Times New Roman" w:hAnsi="Times New Roman" w:cs="Times New Roman"/>
                <w:sz w:val="26"/>
                <w:szCs w:val="26"/>
              </w:rPr>
              <w:t>Сведения о л</w:t>
            </w:r>
            <w:r w:rsidR="003D1F94" w:rsidRPr="00856AD2">
              <w:rPr>
                <w:rFonts w:ascii="Times New Roman" w:hAnsi="Times New Roman" w:cs="Times New Roman"/>
                <w:color w:val="000000"/>
                <w:sz w:val="26"/>
                <w:szCs w:val="26"/>
              </w:rPr>
              <w:t>учших региональных практиках содействия развитию конкуренции, внедренных в муниципальном образовании в</w:t>
            </w:r>
            <w:r w:rsidR="003D1F94" w:rsidRPr="00856AD2">
              <w:rPr>
                <w:rFonts w:ascii="Times New Roman" w:hAnsi="Times New Roman" w:cs="Times New Roman"/>
                <w:sz w:val="26"/>
                <w:szCs w:val="26"/>
              </w:rPr>
              <w:t xml:space="preserve"> 202</w:t>
            </w:r>
            <w:r w:rsidR="009F3020">
              <w:rPr>
                <w:rFonts w:ascii="Times New Roman" w:hAnsi="Times New Roman" w:cs="Times New Roman"/>
                <w:sz w:val="26"/>
                <w:szCs w:val="26"/>
              </w:rPr>
              <w:t>1</w:t>
            </w:r>
            <w:r w:rsidR="003D1F94" w:rsidRPr="00856AD2">
              <w:rPr>
                <w:rFonts w:ascii="Times New Roman" w:hAnsi="Times New Roman" w:cs="Times New Roman"/>
                <w:sz w:val="26"/>
                <w:szCs w:val="26"/>
              </w:rPr>
              <w:t xml:space="preserve"> году.</w:t>
            </w:r>
          </w:p>
        </w:tc>
        <w:tc>
          <w:tcPr>
            <w:tcW w:w="708" w:type="dxa"/>
            <w:noWrap/>
            <w:vAlign w:val="center"/>
          </w:tcPr>
          <w:p w:rsidR="007163E6" w:rsidRPr="00EF33C4" w:rsidRDefault="007163E6" w:rsidP="003238A0">
            <w:pPr>
              <w:spacing w:before="120" w:after="120" w:line="276" w:lineRule="auto"/>
              <w:jc w:val="center"/>
              <w:rPr>
                <w:rFonts w:ascii="Times New Roman" w:hAnsi="Times New Roman" w:cs="Times New Roman"/>
                <w:color w:val="000000"/>
                <w:sz w:val="28"/>
                <w:szCs w:val="28"/>
              </w:rPr>
            </w:pPr>
          </w:p>
        </w:tc>
      </w:tr>
      <w:tr w:rsidR="007163E6" w:rsidRPr="00EF33C4" w:rsidTr="003D1F94">
        <w:trPr>
          <w:trHeight w:val="300"/>
        </w:trPr>
        <w:tc>
          <w:tcPr>
            <w:tcW w:w="8946" w:type="dxa"/>
            <w:noWrap/>
            <w:vAlign w:val="center"/>
          </w:tcPr>
          <w:p w:rsidR="00354B64" w:rsidRPr="00856AD2" w:rsidRDefault="007163E6" w:rsidP="00A6216F">
            <w:pPr>
              <w:spacing w:after="0" w:line="240" w:lineRule="auto"/>
              <w:jc w:val="both"/>
              <w:rPr>
                <w:rFonts w:ascii="Times New Roman" w:hAnsi="Times New Roman" w:cs="Times New Roman"/>
                <w:sz w:val="26"/>
                <w:szCs w:val="26"/>
              </w:rPr>
            </w:pPr>
            <w:r w:rsidRPr="00856AD2">
              <w:rPr>
                <w:rFonts w:ascii="Times New Roman" w:hAnsi="Times New Roman" w:cs="Times New Roman"/>
                <w:sz w:val="26"/>
                <w:szCs w:val="26"/>
              </w:rPr>
              <w:t>Раздел</w:t>
            </w:r>
            <w:r w:rsidR="005C39B0" w:rsidRPr="00856AD2">
              <w:rPr>
                <w:rFonts w:ascii="Times New Roman" w:hAnsi="Times New Roman" w:cs="Times New Roman"/>
                <w:sz w:val="26"/>
                <w:szCs w:val="26"/>
              </w:rPr>
              <w:t> </w:t>
            </w:r>
            <w:r w:rsidR="00997E09">
              <w:rPr>
                <w:rFonts w:ascii="Times New Roman" w:hAnsi="Times New Roman" w:cs="Times New Roman"/>
                <w:sz w:val="26"/>
                <w:szCs w:val="26"/>
              </w:rPr>
              <w:t>9</w:t>
            </w:r>
            <w:r w:rsidRPr="00856AD2">
              <w:rPr>
                <w:rFonts w:ascii="Times New Roman" w:hAnsi="Times New Roman" w:cs="Times New Roman"/>
                <w:sz w:val="26"/>
                <w:szCs w:val="26"/>
              </w:rPr>
              <w:t xml:space="preserve">. </w:t>
            </w:r>
            <w:r w:rsidR="003D1F94" w:rsidRPr="00856AD2">
              <w:rPr>
                <w:rFonts w:ascii="Times New Roman" w:hAnsi="Times New Roman" w:cs="Times New Roman"/>
                <w:sz w:val="26"/>
                <w:szCs w:val="26"/>
              </w:rPr>
              <w:t>Информация о наличии в муниципальной практике проектов с применением механизмов муниципально-частного партнерства, в том числе посредством заключения концессионных соглашений.</w:t>
            </w:r>
          </w:p>
        </w:tc>
        <w:tc>
          <w:tcPr>
            <w:tcW w:w="708" w:type="dxa"/>
            <w:noWrap/>
            <w:vAlign w:val="center"/>
          </w:tcPr>
          <w:p w:rsidR="007163E6" w:rsidRPr="00EF33C4" w:rsidRDefault="007163E6" w:rsidP="003238A0">
            <w:pPr>
              <w:spacing w:before="120" w:after="120" w:line="276" w:lineRule="auto"/>
              <w:jc w:val="center"/>
              <w:rPr>
                <w:rFonts w:ascii="Times New Roman" w:hAnsi="Times New Roman" w:cs="Times New Roman"/>
                <w:color w:val="000000"/>
                <w:sz w:val="28"/>
                <w:szCs w:val="28"/>
              </w:rPr>
            </w:pPr>
          </w:p>
        </w:tc>
      </w:tr>
      <w:tr w:rsidR="007163E6" w:rsidRPr="00EF33C4" w:rsidTr="003D1F94">
        <w:trPr>
          <w:trHeight w:val="300"/>
        </w:trPr>
        <w:tc>
          <w:tcPr>
            <w:tcW w:w="8946" w:type="dxa"/>
            <w:noWrap/>
            <w:vAlign w:val="center"/>
          </w:tcPr>
          <w:p w:rsidR="00354B64" w:rsidRPr="00856AD2" w:rsidRDefault="007163E6" w:rsidP="00A6216F">
            <w:pPr>
              <w:spacing w:after="0" w:line="240" w:lineRule="auto"/>
              <w:jc w:val="both"/>
              <w:rPr>
                <w:rFonts w:ascii="Times New Roman" w:hAnsi="Times New Roman" w:cs="Times New Roman"/>
                <w:sz w:val="26"/>
                <w:szCs w:val="26"/>
              </w:rPr>
            </w:pPr>
            <w:r w:rsidRPr="00856AD2">
              <w:rPr>
                <w:rFonts w:ascii="Times New Roman" w:hAnsi="Times New Roman" w:cs="Times New Roman"/>
                <w:sz w:val="26"/>
                <w:szCs w:val="26"/>
              </w:rPr>
              <w:t xml:space="preserve">Раздел </w:t>
            </w:r>
            <w:r w:rsidR="00997E09">
              <w:rPr>
                <w:rFonts w:ascii="Times New Roman" w:hAnsi="Times New Roman" w:cs="Times New Roman"/>
                <w:sz w:val="26"/>
                <w:szCs w:val="26"/>
              </w:rPr>
              <w:t>10</w:t>
            </w:r>
            <w:r w:rsidRPr="00856AD2">
              <w:rPr>
                <w:rFonts w:ascii="Times New Roman" w:hAnsi="Times New Roman" w:cs="Times New Roman"/>
                <w:sz w:val="26"/>
                <w:szCs w:val="26"/>
              </w:rPr>
              <w:t xml:space="preserve">. </w:t>
            </w:r>
            <w:r w:rsidR="003D1F94" w:rsidRPr="00856AD2">
              <w:rPr>
                <w:rFonts w:ascii="Times New Roman" w:hAnsi="Times New Roman" w:cs="Times New Roman"/>
                <w:color w:val="000000"/>
                <w:sz w:val="26"/>
                <w:szCs w:val="26"/>
              </w:rPr>
              <w:t xml:space="preserve">Сведения о тематиках обучающих мероприятий и тренингов по вопросам содействия развитию конкуренции в муниципальном образовании. </w:t>
            </w:r>
          </w:p>
        </w:tc>
        <w:tc>
          <w:tcPr>
            <w:tcW w:w="708" w:type="dxa"/>
            <w:noWrap/>
            <w:vAlign w:val="center"/>
          </w:tcPr>
          <w:p w:rsidR="007163E6" w:rsidRPr="00EF33C4" w:rsidRDefault="007163E6" w:rsidP="003238A0">
            <w:pPr>
              <w:spacing w:before="120" w:after="120" w:line="276" w:lineRule="auto"/>
              <w:jc w:val="center"/>
              <w:rPr>
                <w:rFonts w:ascii="Times New Roman" w:hAnsi="Times New Roman" w:cs="Times New Roman"/>
                <w:color w:val="000000"/>
                <w:sz w:val="28"/>
                <w:szCs w:val="28"/>
              </w:rPr>
            </w:pPr>
          </w:p>
        </w:tc>
      </w:tr>
      <w:tr w:rsidR="007163E6" w:rsidRPr="00EF33C4" w:rsidTr="003D1F94">
        <w:trPr>
          <w:trHeight w:val="300"/>
        </w:trPr>
        <w:tc>
          <w:tcPr>
            <w:tcW w:w="8946" w:type="dxa"/>
            <w:noWrap/>
            <w:vAlign w:val="center"/>
          </w:tcPr>
          <w:p w:rsidR="00354B64" w:rsidRPr="00856AD2" w:rsidRDefault="008A45CE" w:rsidP="00A6216F">
            <w:pPr>
              <w:spacing w:after="0" w:line="240" w:lineRule="auto"/>
              <w:jc w:val="both"/>
              <w:rPr>
                <w:rFonts w:ascii="Times New Roman" w:hAnsi="Times New Roman" w:cs="Times New Roman"/>
                <w:color w:val="000000"/>
                <w:sz w:val="26"/>
                <w:szCs w:val="26"/>
              </w:rPr>
            </w:pPr>
            <w:r w:rsidRPr="00856AD2">
              <w:rPr>
                <w:rFonts w:ascii="Times New Roman" w:hAnsi="Times New Roman" w:cs="Times New Roman"/>
                <w:color w:val="000000"/>
                <w:sz w:val="26"/>
                <w:szCs w:val="26"/>
              </w:rPr>
              <w:t xml:space="preserve">Раздел </w:t>
            </w:r>
            <w:r w:rsidR="00997E09">
              <w:rPr>
                <w:rFonts w:ascii="Times New Roman" w:hAnsi="Times New Roman" w:cs="Times New Roman"/>
                <w:color w:val="000000"/>
                <w:sz w:val="26"/>
                <w:szCs w:val="26"/>
              </w:rPr>
              <w:t>11.</w:t>
            </w:r>
            <w:r w:rsidRPr="00856AD2">
              <w:rPr>
                <w:rFonts w:ascii="Times New Roman" w:hAnsi="Times New Roman" w:cs="Times New Roman"/>
                <w:color w:val="000000"/>
                <w:sz w:val="26"/>
                <w:szCs w:val="26"/>
              </w:rPr>
              <w:t xml:space="preserve"> Информация о </w:t>
            </w:r>
            <w:r w:rsidRPr="00856AD2">
              <w:rPr>
                <w:rFonts w:ascii="Times New Roman" w:hAnsi="Times New Roman" w:cs="Times New Roman"/>
                <w:sz w:val="26"/>
                <w:szCs w:val="26"/>
              </w:rPr>
              <w:t xml:space="preserve">пилотной апробации лучших практик и комплексных решений по социальному и экономическому развитию субъектов Российской Федерации, содержащихся в цифровой платформе региональных практик устойчивого развития «Смартека». Сведения о размещенных практиках муниципального образования на цифровой платформе «Смартека». </w:t>
            </w:r>
          </w:p>
        </w:tc>
        <w:tc>
          <w:tcPr>
            <w:tcW w:w="708" w:type="dxa"/>
            <w:noWrap/>
            <w:vAlign w:val="center"/>
          </w:tcPr>
          <w:p w:rsidR="007163E6" w:rsidRPr="00EF33C4" w:rsidRDefault="007163E6" w:rsidP="003238A0">
            <w:pPr>
              <w:spacing w:before="120" w:after="120" w:line="276" w:lineRule="auto"/>
              <w:jc w:val="center"/>
              <w:rPr>
                <w:rFonts w:ascii="Times New Roman" w:hAnsi="Times New Roman" w:cs="Times New Roman"/>
                <w:color w:val="000000"/>
                <w:sz w:val="28"/>
                <w:szCs w:val="28"/>
              </w:rPr>
            </w:pPr>
          </w:p>
        </w:tc>
      </w:tr>
      <w:tr w:rsidR="007163E6" w:rsidRPr="00EF33C4" w:rsidTr="003D1F94">
        <w:trPr>
          <w:trHeight w:val="300"/>
        </w:trPr>
        <w:tc>
          <w:tcPr>
            <w:tcW w:w="8946" w:type="dxa"/>
            <w:noWrap/>
            <w:vAlign w:val="center"/>
          </w:tcPr>
          <w:p w:rsidR="00354B64" w:rsidRPr="00856AD2" w:rsidRDefault="007163E6" w:rsidP="00A6216F">
            <w:pPr>
              <w:spacing w:after="0" w:line="240" w:lineRule="auto"/>
              <w:jc w:val="both"/>
              <w:rPr>
                <w:rFonts w:ascii="Times New Roman" w:hAnsi="Times New Roman" w:cs="Times New Roman"/>
                <w:color w:val="000000"/>
                <w:sz w:val="26"/>
                <w:szCs w:val="26"/>
              </w:rPr>
            </w:pPr>
            <w:r w:rsidRPr="00856AD2">
              <w:rPr>
                <w:rFonts w:ascii="Times New Roman" w:hAnsi="Times New Roman" w:cs="Times New Roman"/>
                <w:color w:val="000000"/>
                <w:sz w:val="26"/>
                <w:szCs w:val="26"/>
              </w:rPr>
              <w:t>Раздел</w:t>
            </w:r>
            <w:r w:rsidR="005C39B0" w:rsidRPr="00856AD2">
              <w:rPr>
                <w:rFonts w:ascii="Times New Roman" w:hAnsi="Times New Roman" w:cs="Times New Roman"/>
                <w:color w:val="000000"/>
                <w:sz w:val="26"/>
                <w:szCs w:val="26"/>
              </w:rPr>
              <w:t> </w:t>
            </w:r>
            <w:r w:rsidRPr="00856AD2">
              <w:rPr>
                <w:rFonts w:ascii="Times New Roman" w:hAnsi="Times New Roman" w:cs="Times New Roman"/>
                <w:color w:val="000000"/>
                <w:sz w:val="26"/>
                <w:szCs w:val="26"/>
              </w:rPr>
              <w:t>1</w:t>
            </w:r>
            <w:r w:rsidR="00997E09">
              <w:rPr>
                <w:rFonts w:ascii="Times New Roman" w:hAnsi="Times New Roman" w:cs="Times New Roman"/>
                <w:color w:val="000000"/>
                <w:sz w:val="26"/>
                <w:szCs w:val="26"/>
              </w:rPr>
              <w:t>2</w:t>
            </w:r>
            <w:r w:rsidRPr="00856AD2">
              <w:rPr>
                <w:rFonts w:ascii="Times New Roman" w:hAnsi="Times New Roman" w:cs="Times New Roman"/>
                <w:color w:val="000000"/>
                <w:sz w:val="26"/>
                <w:szCs w:val="26"/>
              </w:rPr>
              <w:t xml:space="preserve">. </w:t>
            </w:r>
            <w:r w:rsidR="003D1F94" w:rsidRPr="00856AD2">
              <w:rPr>
                <w:rFonts w:ascii="Times New Roman" w:hAnsi="Times New Roman" w:cs="Times New Roman"/>
                <w:color w:val="000000"/>
                <w:sz w:val="26"/>
                <w:szCs w:val="26"/>
              </w:rPr>
              <w:t>Дополнительные комментарии со стороны муниципального образования («обратная связь»).</w:t>
            </w:r>
          </w:p>
        </w:tc>
        <w:tc>
          <w:tcPr>
            <w:tcW w:w="708" w:type="dxa"/>
            <w:noWrap/>
            <w:vAlign w:val="center"/>
          </w:tcPr>
          <w:p w:rsidR="007163E6" w:rsidRPr="00EF33C4" w:rsidRDefault="007163E6" w:rsidP="003238A0">
            <w:pPr>
              <w:spacing w:before="120" w:after="120" w:line="276" w:lineRule="auto"/>
              <w:jc w:val="center"/>
              <w:rPr>
                <w:rFonts w:ascii="Times New Roman" w:hAnsi="Times New Roman" w:cs="Times New Roman"/>
                <w:color w:val="000000"/>
                <w:sz w:val="28"/>
                <w:szCs w:val="28"/>
              </w:rPr>
            </w:pPr>
          </w:p>
        </w:tc>
      </w:tr>
      <w:tr w:rsidR="007163E6" w:rsidRPr="00EF33C4" w:rsidTr="003D1F94">
        <w:trPr>
          <w:trHeight w:val="300"/>
        </w:trPr>
        <w:tc>
          <w:tcPr>
            <w:tcW w:w="8946" w:type="dxa"/>
            <w:noWrap/>
            <w:vAlign w:val="center"/>
          </w:tcPr>
          <w:p w:rsidR="007163E6" w:rsidRPr="00856AD2" w:rsidRDefault="007163E6" w:rsidP="005C39B0">
            <w:pPr>
              <w:spacing w:before="120" w:after="120"/>
              <w:jc w:val="both"/>
              <w:rPr>
                <w:rFonts w:ascii="Times New Roman" w:hAnsi="Times New Roman" w:cs="Times New Roman"/>
                <w:color w:val="000000"/>
                <w:sz w:val="26"/>
                <w:szCs w:val="26"/>
              </w:rPr>
            </w:pPr>
            <w:r w:rsidRPr="00856AD2">
              <w:rPr>
                <w:rFonts w:ascii="Times New Roman" w:hAnsi="Times New Roman" w:cs="Times New Roman"/>
                <w:color w:val="000000"/>
                <w:sz w:val="26"/>
                <w:szCs w:val="26"/>
              </w:rPr>
              <w:t>П</w:t>
            </w:r>
            <w:r w:rsidR="005C39B0" w:rsidRPr="00856AD2">
              <w:rPr>
                <w:rFonts w:ascii="Times New Roman" w:hAnsi="Times New Roman" w:cs="Times New Roman"/>
                <w:color w:val="000000"/>
                <w:sz w:val="26"/>
                <w:szCs w:val="26"/>
              </w:rPr>
              <w:t>риложения</w:t>
            </w:r>
          </w:p>
        </w:tc>
        <w:tc>
          <w:tcPr>
            <w:tcW w:w="708" w:type="dxa"/>
            <w:noWrap/>
            <w:vAlign w:val="center"/>
          </w:tcPr>
          <w:p w:rsidR="007163E6" w:rsidRPr="00EF33C4" w:rsidRDefault="007163E6" w:rsidP="003238A0">
            <w:pPr>
              <w:spacing w:before="120" w:after="120" w:line="276" w:lineRule="auto"/>
              <w:jc w:val="center"/>
              <w:rPr>
                <w:rFonts w:ascii="Times New Roman" w:hAnsi="Times New Roman" w:cs="Times New Roman"/>
                <w:color w:val="000000"/>
                <w:sz w:val="28"/>
                <w:szCs w:val="28"/>
              </w:rPr>
            </w:pPr>
          </w:p>
        </w:tc>
      </w:tr>
    </w:tbl>
    <w:p w:rsidR="007163E6" w:rsidRPr="007163E6" w:rsidRDefault="007163E6" w:rsidP="007163E6">
      <w:pPr>
        <w:pStyle w:val="ConsPlusNormal"/>
        <w:ind w:right="-284"/>
        <w:jc w:val="center"/>
        <w:rPr>
          <w:rFonts w:ascii="Times New Roman" w:hAnsi="Times New Roman" w:cs="Times New Roman"/>
          <w:sz w:val="28"/>
          <w:szCs w:val="28"/>
        </w:rPr>
      </w:pPr>
    </w:p>
    <w:p w:rsidR="00A6216F" w:rsidRDefault="00A6216F" w:rsidP="002E15D2">
      <w:pPr>
        <w:spacing w:after="0" w:line="240" w:lineRule="auto"/>
        <w:jc w:val="center"/>
        <w:rPr>
          <w:rFonts w:ascii="Times New Roman" w:hAnsi="Times New Roman" w:cs="Times New Roman"/>
          <w:b/>
          <w:sz w:val="28"/>
          <w:szCs w:val="28"/>
        </w:rPr>
      </w:pPr>
    </w:p>
    <w:p w:rsidR="003238A0" w:rsidRDefault="003238A0" w:rsidP="002E15D2">
      <w:pPr>
        <w:spacing w:after="0" w:line="240" w:lineRule="auto"/>
        <w:jc w:val="center"/>
        <w:rPr>
          <w:rFonts w:ascii="Times New Roman" w:hAnsi="Times New Roman" w:cs="Times New Roman"/>
          <w:b/>
          <w:sz w:val="28"/>
          <w:szCs w:val="28"/>
        </w:rPr>
      </w:pPr>
    </w:p>
    <w:p w:rsidR="003238A0" w:rsidRDefault="003238A0" w:rsidP="002E15D2">
      <w:pPr>
        <w:spacing w:after="0" w:line="240" w:lineRule="auto"/>
        <w:jc w:val="center"/>
        <w:rPr>
          <w:rFonts w:ascii="Times New Roman" w:hAnsi="Times New Roman" w:cs="Times New Roman"/>
          <w:b/>
          <w:sz w:val="28"/>
          <w:szCs w:val="28"/>
        </w:rPr>
      </w:pPr>
    </w:p>
    <w:p w:rsidR="003238A0" w:rsidRDefault="003238A0" w:rsidP="002E15D2">
      <w:pPr>
        <w:spacing w:after="0" w:line="240" w:lineRule="auto"/>
        <w:jc w:val="center"/>
        <w:rPr>
          <w:rFonts w:ascii="Times New Roman" w:hAnsi="Times New Roman" w:cs="Times New Roman"/>
          <w:b/>
          <w:sz w:val="28"/>
          <w:szCs w:val="28"/>
        </w:rPr>
      </w:pPr>
    </w:p>
    <w:p w:rsidR="003238A0" w:rsidRDefault="003238A0" w:rsidP="002E15D2">
      <w:pPr>
        <w:spacing w:after="0" w:line="240" w:lineRule="auto"/>
        <w:jc w:val="center"/>
        <w:rPr>
          <w:rFonts w:ascii="Times New Roman" w:hAnsi="Times New Roman" w:cs="Times New Roman"/>
          <w:b/>
          <w:sz w:val="28"/>
          <w:szCs w:val="28"/>
        </w:rPr>
      </w:pPr>
    </w:p>
    <w:p w:rsidR="003238A0" w:rsidRDefault="003238A0" w:rsidP="002E15D2">
      <w:pPr>
        <w:spacing w:after="0" w:line="240" w:lineRule="auto"/>
        <w:jc w:val="center"/>
        <w:rPr>
          <w:rFonts w:ascii="Times New Roman" w:hAnsi="Times New Roman" w:cs="Times New Roman"/>
          <w:b/>
          <w:sz w:val="28"/>
          <w:szCs w:val="28"/>
        </w:rPr>
      </w:pPr>
    </w:p>
    <w:p w:rsidR="003238A0" w:rsidRDefault="003238A0" w:rsidP="002E15D2">
      <w:pPr>
        <w:spacing w:after="0" w:line="240" w:lineRule="auto"/>
        <w:jc w:val="center"/>
        <w:rPr>
          <w:rFonts w:ascii="Times New Roman" w:hAnsi="Times New Roman" w:cs="Times New Roman"/>
          <w:b/>
          <w:sz w:val="28"/>
          <w:szCs w:val="28"/>
        </w:rPr>
      </w:pPr>
    </w:p>
    <w:p w:rsidR="004E57FC" w:rsidRDefault="004E57FC" w:rsidP="002E15D2">
      <w:pPr>
        <w:spacing w:after="0" w:line="240" w:lineRule="auto"/>
        <w:jc w:val="center"/>
        <w:rPr>
          <w:rFonts w:ascii="Times New Roman" w:hAnsi="Times New Roman" w:cs="Times New Roman"/>
          <w:b/>
          <w:bCs/>
          <w:sz w:val="28"/>
          <w:szCs w:val="28"/>
        </w:rPr>
      </w:pPr>
      <w:r w:rsidRPr="004E57FC">
        <w:rPr>
          <w:rFonts w:ascii="Times New Roman" w:hAnsi="Times New Roman" w:cs="Times New Roman"/>
          <w:b/>
          <w:sz w:val="28"/>
          <w:szCs w:val="28"/>
        </w:rPr>
        <w:lastRenderedPageBreak/>
        <w:t>Раздел 1.Результаты ежегодного мониторинга состояния и развития конкуренции на товарных рынках муниципального образования</w:t>
      </w:r>
      <w:r w:rsidRPr="004E57FC">
        <w:rPr>
          <w:rFonts w:ascii="Times New Roman" w:hAnsi="Times New Roman" w:cs="Times New Roman"/>
          <w:b/>
          <w:bCs/>
          <w:sz w:val="28"/>
          <w:szCs w:val="28"/>
        </w:rPr>
        <w:t>.</w:t>
      </w:r>
    </w:p>
    <w:p w:rsidR="00A55CEF" w:rsidRDefault="00A55CEF" w:rsidP="002E15D2">
      <w:pPr>
        <w:spacing w:after="0" w:line="240" w:lineRule="auto"/>
        <w:jc w:val="center"/>
        <w:rPr>
          <w:rFonts w:ascii="Times New Roman" w:hAnsi="Times New Roman" w:cs="Times New Roman"/>
          <w:b/>
          <w:bCs/>
          <w:sz w:val="28"/>
          <w:szCs w:val="28"/>
        </w:rPr>
      </w:pPr>
    </w:p>
    <w:p w:rsidR="002E4D3A" w:rsidRPr="00342307" w:rsidRDefault="00A55CEF" w:rsidP="002E4D3A">
      <w:pPr>
        <w:pStyle w:val="3"/>
        <w:shd w:val="clear" w:color="auto" w:fill="FFFFFF" w:themeFill="background1"/>
        <w:rPr>
          <w:b/>
          <w:sz w:val="28"/>
          <w:szCs w:val="28"/>
        </w:rPr>
      </w:pPr>
      <w:r>
        <w:rPr>
          <w:b/>
          <w:bCs/>
          <w:sz w:val="28"/>
          <w:szCs w:val="28"/>
        </w:rPr>
        <w:t xml:space="preserve">1.1. </w:t>
      </w:r>
      <w:r w:rsidR="002E4D3A" w:rsidRPr="00342307">
        <w:rPr>
          <w:b/>
          <w:sz w:val="28"/>
          <w:szCs w:val="28"/>
        </w:rPr>
        <w:t>Общая характеристика социально-экономического развития муниц</w:t>
      </w:r>
      <w:r w:rsidR="002E4D3A" w:rsidRPr="00342307">
        <w:rPr>
          <w:b/>
          <w:sz w:val="28"/>
          <w:szCs w:val="28"/>
        </w:rPr>
        <w:t>и</w:t>
      </w:r>
      <w:r w:rsidR="002E4D3A" w:rsidRPr="00342307">
        <w:rPr>
          <w:b/>
          <w:sz w:val="28"/>
          <w:szCs w:val="28"/>
        </w:rPr>
        <w:t xml:space="preserve">пального образования </w:t>
      </w:r>
      <w:r w:rsidR="002E4D3A">
        <w:rPr>
          <w:b/>
          <w:sz w:val="28"/>
          <w:szCs w:val="28"/>
        </w:rPr>
        <w:t>Апшеронский</w:t>
      </w:r>
      <w:r w:rsidR="002E4D3A" w:rsidRPr="00342307">
        <w:rPr>
          <w:b/>
          <w:sz w:val="28"/>
          <w:szCs w:val="28"/>
        </w:rPr>
        <w:t xml:space="preserve"> район по итогам 202</w:t>
      </w:r>
      <w:r w:rsidR="002E4D3A">
        <w:rPr>
          <w:b/>
          <w:sz w:val="28"/>
          <w:szCs w:val="28"/>
        </w:rPr>
        <w:t>1</w:t>
      </w:r>
      <w:r w:rsidR="002E4D3A" w:rsidRPr="00342307">
        <w:rPr>
          <w:b/>
          <w:sz w:val="28"/>
          <w:szCs w:val="28"/>
        </w:rPr>
        <w:t xml:space="preserve"> года</w:t>
      </w:r>
    </w:p>
    <w:p w:rsidR="00A55CEF" w:rsidRPr="00B94DB5" w:rsidRDefault="00A55CEF" w:rsidP="00A55CEF">
      <w:pPr>
        <w:spacing w:after="0" w:line="240" w:lineRule="auto"/>
        <w:jc w:val="both"/>
        <w:rPr>
          <w:rFonts w:ascii="Times New Roman" w:hAnsi="Times New Roman" w:cs="Times New Roman"/>
          <w:b/>
          <w:bCs/>
          <w:sz w:val="28"/>
          <w:szCs w:val="28"/>
        </w:rPr>
      </w:pPr>
    </w:p>
    <w:p w:rsidR="00D82ECA" w:rsidRPr="00D82ECA" w:rsidRDefault="00D82ECA" w:rsidP="00D82ECA">
      <w:pPr>
        <w:spacing w:after="0" w:line="240" w:lineRule="auto"/>
        <w:ind w:firstLine="993"/>
        <w:jc w:val="both"/>
        <w:rPr>
          <w:rFonts w:ascii="Times New Roman" w:hAnsi="Times New Roman" w:cs="Times New Roman"/>
          <w:sz w:val="28"/>
          <w:szCs w:val="28"/>
        </w:rPr>
      </w:pPr>
      <w:r w:rsidRPr="00D82ECA">
        <w:rPr>
          <w:rFonts w:ascii="Times New Roman" w:hAnsi="Times New Roman" w:cs="Times New Roman"/>
          <w:sz w:val="28"/>
          <w:szCs w:val="28"/>
        </w:rPr>
        <w:t xml:space="preserve">Апшеронский район – располагает богатыми рекреационными ресурсами, которые имеют важную эстетическую, познавательную и оздоровительную ценность. </w:t>
      </w:r>
    </w:p>
    <w:p w:rsidR="00D82ECA" w:rsidRPr="00D82ECA" w:rsidRDefault="00D82ECA" w:rsidP="00D82ECA">
      <w:pPr>
        <w:spacing w:after="0" w:line="240" w:lineRule="auto"/>
        <w:ind w:firstLine="993"/>
        <w:jc w:val="both"/>
        <w:rPr>
          <w:rFonts w:ascii="Times New Roman" w:hAnsi="Times New Roman" w:cs="Times New Roman"/>
          <w:sz w:val="28"/>
          <w:szCs w:val="28"/>
        </w:rPr>
      </w:pPr>
      <w:r w:rsidRPr="00D82ECA">
        <w:rPr>
          <w:rFonts w:ascii="Times New Roman" w:hAnsi="Times New Roman" w:cs="Times New Roman"/>
          <w:sz w:val="28"/>
          <w:szCs w:val="28"/>
        </w:rPr>
        <w:t>Апшеронский район расположен в южной части Краснодарского края на северо-восточных склонах Большого Кавказа и граничит с Туапсинским и Белореченским районами, республикой Адыгея и территориями городов Горячий Ключ и Сочи.</w:t>
      </w:r>
    </w:p>
    <w:p w:rsidR="00D82ECA" w:rsidRPr="00D82ECA" w:rsidRDefault="00D82ECA" w:rsidP="00D82ECA">
      <w:pPr>
        <w:spacing w:after="0" w:line="240" w:lineRule="auto"/>
        <w:ind w:firstLine="993"/>
        <w:jc w:val="both"/>
        <w:rPr>
          <w:rFonts w:ascii="Times New Roman" w:hAnsi="Times New Roman" w:cs="Times New Roman"/>
          <w:sz w:val="28"/>
          <w:szCs w:val="28"/>
        </w:rPr>
      </w:pPr>
      <w:r w:rsidRPr="00D82ECA">
        <w:rPr>
          <w:rFonts w:ascii="Times New Roman" w:hAnsi="Times New Roman" w:cs="Times New Roman"/>
          <w:sz w:val="28"/>
          <w:szCs w:val="28"/>
        </w:rPr>
        <w:t>Территория района составляет 2443 кв.км. или 3,2 % от территории Краснодарского края. Плотность населения 40 чел/кв.км.</w:t>
      </w:r>
    </w:p>
    <w:p w:rsidR="00D82ECA" w:rsidRPr="00D82ECA" w:rsidRDefault="00D82ECA" w:rsidP="00D82ECA">
      <w:pPr>
        <w:spacing w:after="0" w:line="240" w:lineRule="auto"/>
        <w:ind w:firstLine="993"/>
        <w:jc w:val="both"/>
        <w:rPr>
          <w:rFonts w:ascii="Times New Roman" w:hAnsi="Times New Roman" w:cs="Times New Roman"/>
          <w:sz w:val="28"/>
          <w:szCs w:val="28"/>
        </w:rPr>
      </w:pPr>
      <w:r w:rsidRPr="00D82ECA">
        <w:rPr>
          <w:rFonts w:ascii="Times New Roman" w:hAnsi="Times New Roman" w:cs="Times New Roman"/>
          <w:sz w:val="28"/>
          <w:szCs w:val="28"/>
        </w:rPr>
        <w:t xml:space="preserve">В муниципальном образовании Апшеронский район 52 населенных пункта, имеются три городских поселения - Апшеронское, Хадыженское, Нефтегорское и девять сельских поселений - Новополянское, Отдаленное, Черниговское, Нижегородское, Мезмайское, Кабардинское, Кубанское, Тверское и Куринское. </w:t>
      </w:r>
    </w:p>
    <w:p w:rsidR="00D82ECA" w:rsidRPr="00D82ECA" w:rsidRDefault="00D82ECA" w:rsidP="00D82ECA">
      <w:pPr>
        <w:spacing w:after="0" w:line="240" w:lineRule="auto"/>
        <w:ind w:firstLine="993"/>
        <w:jc w:val="both"/>
        <w:rPr>
          <w:rFonts w:ascii="Times New Roman" w:hAnsi="Times New Roman" w:cs="Times New Roman"/>
          <w:sz w:val="28"/>
          <w:szCs w:val="28"/>
        </w:rPr>
      </w:pPr>
      <w:r w:rsidRPr="00D82ECA">
        <w:rPr>
          <w:rFonts w:ascii="Times New Roman" w:hAnsi="Times New Roman" w:cs="Times New Roman"/>
          <w:sz w:val="28"/>
          <w:szCs w:val="28"/>
        </w:rPr>
        <w:t>Административный центр- г. Апшеронск. Расстояние от Апшеронска: до Краснодара – 100 км; до Сочи - 260 км; до Туапсе - 100 км; до Майкопа - 40 км.</w:t>
      </w:r>
    </w:p>
    <w:p w:rsidR="00D82ECA" w:rsidRPr="00D82ECA" w:rsidRDefault="00D82ECA" w:rsidP="00D82ECA">
      <w:pPr>
        <w:spacing w:after="0" w:line="240" w:lineRule="auto"/>
        <w:ind w:firstLine="993"/>
        <w:jc w:val="both"/>
        <w:rPr>
          <w:rFonts w:ascii="Times New Roman" w:hAnsi="Times New Roman" w:cs="Times New Roman"/>
          <w:sz w:val="28"/>
          <w:szCs w:val="28"/>
        </w:rPr>
      </w:pPr>
      <w:r w:rsidRPr="00D82ECA">
        <w:rPr>
          <w:rFonts w:ascii="Times New Roman" w:hAnsi="Times New Roman" w:cs="Times New Roman"/>
          <w:sz w:val="28"/>
          <w:szCs w:val="28"/>
        </w:rPr>
        <w:t>Через муниципальное образование Апшеронский район проходит автодорога Майкоп-Туапсе, связывающая район с побережьем. Краевой центр связывает с Апшеронском автодорога Краснодар – Саратовская - Апшеронск отличного качества. Расстояние от Апшеронска до Лагонаки по автодороге г.Апшеронск – ст.Даховская – Лагонаки - 110км. Ближайший аэропорт расположен в краевом центре на расстоянии 110км от районного центра. Ближайший морской порт расположен в г. Туапсе на расстоянии 100км от Апшеронска. Расстояние от Апшеронска до ближайшей пассажирской железнодорожной станции расположенной не территории района (ст.Хадыженская) - 28км. Электропоезда, которыми можно доехать до Туапсе или Сочи останавливаются на той же ст.Хадыженская или на разъезде 1817км на платформе г.Хадыженска. Отправление грузов возможно через товарную железнодорожную станцию (ст.Апшеронская). Между Апшеронском и Краснодаром, Апшеронском и Белореченском существует автобусное сообщение. Рейсы выполняют два расположенных на территории района транспортных предприятия.</w:t>
      </w:r>
    </w:p>
    <w:p w:rsidR="00D82ECA" w:rsidRPr="00D82ECA" w:rsidRDefault="00D82ECA" w:rsidP="00D82ECA">
      <w:pPr>
        <w:spacing w:after="0" w:line="240" w:lineRule="auto"/>
        <w:ind w:firstLine="993"/>
        <w:jc w:val="both"/>
        <w:rPr>
          <w:rFonts w:ascii="Times New Roman" w:hAnsi="Times New Roman" w:cs="Times New Roman"/>
          <w:sz w:val="28"/>
          <w:szCs w:val="28"/>
        </w:rPr>
      </w:pPr>
      <w:r w:rsidRPr="00D82ECA">
        <w:rPr>
          <w:rFonts w:ascii="Times New Roman" w:hAnsi="Times New Roman" w:cs="Times New Roman"/>
          <w:sz w:val="28"/>
          <w:szCs w:val="28"/>
        </w:rPr>
        <w:t>Структура хозяйственного комплекса муниципального образования Апшеронский район представлена такими основными отраслями, как лесопереработка, электроэнергетика, машиностроение и металлообработка, пищевая промышленность, сельское хозяйство, строительный комплекс, транспорт и связь, потребительский рынок товаров и услуг, жилищно-</w:t>
      </w:r>
      <w:r w:rsidRPr="00D82ECA">
        <w:rPr>
          <w:rFonts w:ascii="Times New Roman" w:hAnsi="Times New Roman" w:cs="Times New Roman"/>
          <w:sz w:val="28"/>
          <w:szCs w:val="28"/>
        </w:rPr>
        <w:lastRenderedPageBreak/>
        <w:t>коммунальное хозяйство, курортно-туристский комплекс, социальная сфера. Приоритетными отраслями экономики является промышленность и санаторно-курортный и туристический комплекс.</w:t>
      </w:r>
    </w:p>
    <w:p w:rsidR="00D82ECA" w:rsidRPr="00D82ECA" w:rsidRDefault="00D82ECA" w:rsidP="00D82ECA">
      <w:pPr>
        <w:spacing w:after="0" w:line="240" w:lineRule="auto"/>
        <w:ind w:firstLine="993"/>
        <w:jc w:val="both"/>
        <w:rPr>
          <w:rFonts w:ascii="Times New Roman" w:hAnsi="Times New Roman" w:cs="Times New Roman"/>
          <w:sz w:val="28"/>
          <w:szCs w:val="28"/>
        </w:rPr>
      </w:pPr>
      <w:r w:rsidRPr="00D82ECA">
        <w:rPr>
          <w:rFonts w:ascii="Times New Roman" w:hAnsi="Times New Roman" w:cs="Times New Roman"/>
          <w:sz w:val="28"/>
          <w:szCs w:val="28"/>
        </w:rPr>
        <w:t>На начала 202</w:t>
      </w:r>
      <w:r>
        <w:rPr>
          <w:rFonts w:ascii="Times New Roman" w:hAnsi="Times New Roman" w:cs="Times New Roman"/>
          <w:sz w:val="28"/>
          <w:szCs w:val="28"/>
        </w:rPr>
        <w:t>1</w:t>
      </w:r>
      <w:r w:rsidRPr="00D82ECA">
        <w:rPr>
          <w:rFonts w:ascii="Times New Roman" w:hAnsi="Times New Roman" w:cs="Times New Roman"/>
          <w:sz w:val="28"/>
          <w:szCs w:val="28"/>
        </w:rPr>
        <w:t xml:space="preserve"> года население муниципального образования Апшеронский район составило </w:t>
      </w:r>
      <w:r>
        <w:rPr>
          <w:rFonts w:ascii="Times New Roman" w:hAnsi="Times New Roman" w:cs="Times New Roman"/>
          <w:sz w:val="28"/>
          <w:szCs w:val="28"/>
        </w:rPr>
        <w:t>более</w:t>
      </w:r>
      <w:r w:rsidRPr="00D82ECA">
        <w:rPr>
          <w:rFonts w:ascii="Times New Roman" w:hAnsi="Times New Roman" w:cs="Times New Roman"/>
          <w:sz w:val="28"/>
          <w:szCs w:val="28"/>
        </w:rPr>
        <w:t xml:space="preserve"> </w:t>
      </w:r>
      <w:r>
        <w:rPr>
          <w:rFonts w:ascii="Times New Roman" w:hAnsi="Times New Roman" w:cs="Times New Roman"/>
          <w:sz w:val="28"/>
          <w:szCs w:val="28"/>
        </w:rPr>
        <w:t>99</w:t>
      </w:r>
      <w:r w:rsidRPr="00D82ECA">
        <w:rPr>
          <w:rFonts w:ascii="Times New Roman" w:hAnsi="Times New Roman" w:cs="Times New Roman"/>
          <w:sz w:val="28"/>
          <w:szCs w:val="28"/>
        </w:rPr>
        <w:t>,1 тысяч человек. На долю городских жителей приходится 6</w:t>
      </w:r>
      <w:r>
        <w:rPr>
          <w:rFonts w:ascii="Times New Roman" w:hAnsi="Times New Roman" w:cs="Times New Roman"/>
          <w:sz w:val="28"/>
          <w:szCs w:val="28"/>
        </w:rPr>
        <w:t>6</w:t>
      </w:r>
      <w:r w:rsidRPr="00D82ECA">
        <w:rPr>
          <w:rFonts w:ascii="Times New Roman" w:hAnsi="Times New Roman" w:cs="Times New Roman"/>
          <w:sz w:val="28"/>
          <w:szCs w:val="28"/>
        </w:rPr>
        <w:t>,0% населения, сельских- 3</w:t>
      </w:r>
      <w:r w:rsidR="00750C7E">
        <w:rPr>
          <w:rFonts w:ascii="Times New Roman" w:hAnsi="Times New Roman" w:cs="Times New Roman"/>
          <w:sz w:val="28"/>
          <w:szCs w:val="28"/>
        </w:rPr>
        <w:t>4</w:t>
      </w:r>
      <w:r w:rsidRPr="00D82ECA">
        <w:rPr>
          <w:rFonts w:ascii="Times New Roman" w:hAnsi="Times New Roman" w:cs="Times New Roman"/>
          <w:sz w:val="28"/>
          <w:szCs w:val="28"/>
        </w:rPr>
        <w:t xml:space="preserve">,0 %. </w:t>
      </w:r>
    </w:p>
    <w:p w:rsidR="00D82ECA" w:rsidRPr="00D82ECA" w:rsidRDefault="00D82ECA" w:rsidP="00D82ECA">
      <w:pPr>
        <w:spacing w:after="0" w:line="240" w:lineRule="auto"/>
        <w:ind w:firstLine="993"/>
        <w:jc w:val="both"/>
        <w:rPr>
          <w:rFonts w:ascii="Times New Roman" w:hAnsi="Times New Roman" w:cs="Times New Roman"/>
          <w:sz w:val="28"/>
          <w:szCs w:val="28"/>
        </w:rPr>
      </w:pPr>
      <w:r w:rsidRPr="00D82ECA">
        <w:rPr>
          <w:rFonts w:ascii="Times New Roman" w:hAnsi="Times New Roman" w:cs="Times New Roman"/>
          <w:sz w:val="28"/>
          <w:szCs w:val="28"/>
        </w:rPr>
        <w:t xml:space="preserve">Общая численность занятых в экономике – 25 тыс. человек. В трудовой процесс при благоприятных условиях можно дополнительно привлечь не менее 31 тыс. человек. </w:t>
      </w:r>
    </w:p>
    <w:p w:rsidR="00390473" w:rsidRPr="00750C7E" w:rsidRDefault="00390473" w:rsidP="00750C7E">
      <w:pPr>
        <w:spacing w:after="0" w:line="240" w:lineRule="auto"/>
        <w:ind w:firstLine="709"/>
        <w:jc w:val="both"/>
        <w:rPr>
          <w:rFonts w:ascii="Times New Roman" w:hAnsi="Times New Roman" w:cs="Times New Roman"/>
          <w:sz w:val="28"/>
          <w:szCs w:val="28"/>
        </w:rPr>
      </w:pPr>
      <w:r w:rsidRPr="00750C7E">
        <w:rPr>
          <w:rFonts w:ascii="Times New Roman" w:hAnsi="Times New Roman" w:cs="Times New Roman"/>
          <w:sz w:val="28"/>
          <w:szCs w:val="28"/>
        </w:rPr>
        <w:t>Основной анализ социально-экономического развития района основывается на деятельности крупных и средних предприятиях, осуществляющих свою деятельность на территории муниципального образования Апшеронский район.</w:t>
      </w:r>
    </w:p>
    <w:p w:rsidR="001D0C99" w:rsidRPr="00750C7E" w:rsidRDefault="00390473" w:rsidP="00390473">
      <w:pPr>
        <w:spacing w:after="0" w:line="240" w:lineRule="auto"/>
        <w:ind w:firstLine="709"/>
        <w:jc w:val="both"/>
        <w:rPr>
          <w:rFonts w:ascii="Times New Roman" w:hAnsi="Times New Roman" w:cs="Times New Roman"/>
          <w:sz w:val="28"/>
          <w:szCs w:val="28"/>
        </w:rPr>
      </w:pPr>
      <w:r w:rsidRPr="00750C7E">
        <w:rPr>
          <w:rFonts w:ascii="Times New Roman" w:hAnsi="Times New Roman" w:cs="Times New Roman"/>
          <w:sz w:val="28"/>
          <w:szCs w:val="28"/>
        </w:rPr>
        <w:t>За 2021 год</w:t>
      </w:r>
      <w:r w:rsidR="001D0C99" w:rsidRPr="00750C7E">
        <w:rPr>
          <w:rFonts w:ascii="Times New Roman" w:hAnsi="Times New Roman" w:cs="Times New Roman"/>
          <w:sz w:val="28"/>
          <w:szCs w:val="28"/>
        </w:rPr>
        <w:t xml:space="preserve"> предприятиями </w:t>
      </w:r>
      <w:r w:rsidR="001D0C99" w:rsidRPr="00750C7E">
        <w:rPr>
          <w:rFonts w:ascii="Times New Roman" w:hAnsi="Times New Roman" w:cs="Times New Roman"/>
          <w:b/>
          <w:sz w:val="28"/>
          <w:szCs w:val="28"/>
        </w:rPr>
        <w:t>промышленности</w:t>
      </w:r>
      <w:r w:rsidR="001D0C99" w:rsidRPr="00750C7E">
        <w:rPr>
          <w:rFonts w:ascii="Times New Roman" w:hAnsi="Times New Roman" w:cs="Times New Roman"/>
          <w:sz w:val="28"/>
          <w:szCs w:val="28"/>
        </w:rPr>
        <w:t xml:space="preserve"> отгружено продукции на сумму 2015,9 млн. рублей с темпом роста в действующих ценах к аналогичному периоду 103,9%.</w:t>
      </w:r>
      <w:r w:rsidRPr="00750C7E">
        <w:rPr>
          <w:rFonts w:ascii="Times New Roman" w:hAnsi="Times New Roman" w:cs="Times New Roman"/>
          <w:sz w:val="28"/>
          <w:szCs w:val="28"/>
        </w:rPr>
        <w:t>, из них д</w:t>
      </w:r>
      <w:r w:rsidR="001D0C99" w:rsidRPr="00750C7E">
        <w:rPr>
          <w:rFonts w:ascii="Times New Roman" w:hAnsi="Times New Roman" w:cs="Times New Roman"/>
          <w:sz w:val="28"/>
          <w:szCs w:val="28"/>
        </w:rPr>
        <w:t xml:space="preserve">обыча полезных ископаемых составила 1181,8 млн. рублей (темп роста составил 106,3%). </w:t>
      </w:r>
      <w:r w:rsidRPr="00750C7E">
        <w:rPr>
          <w:rFonts w:ascii="Times New Roman" w:hAnsi="Times New Roman" w:cs="Times New Roman"/>
          <w:sz w:val="28"/>
          <w:szCs w:val="28"/>
        </w:rPr>
        <w:t>Основной рост показателя связан с результатом</w:t>
      </w:r>
      <w:r w:rsidR="001D0C99" w:rsidRPr="00750C7E">
        <w:rPr>
          <w:rFonts w:ascii="Times New Roman" w:hAnsi="Times New Roman" w:cs="Times New Roman"/>
          <w:sz w:val="28"/>
          <w:szCs w:val="28"/>
        </w:rPr>
        <w:t xml:space="preserve"> предоставления услуг по монтажу, ремонту и демонтажу буровых вышек на предприятиях ООО «РН Сервис» и ООО «РН Транспорт». </w:t>
      </w:r>
    </w:p>
    <w:p w:rsidR="001D0C99" w:rsidRPr="00750C7E" w:rsidRDefault="001D0C99" w:rsidP="00390473">
      <w:pPr>
        <w:spacing w:after="0" w:line="240" w:lineRule="auto"/>
        <w:ind w:firstLine="709"/>
        <w:jc w:val="both"/>
        <w:rPr>
          <w:rFonts w:ascii="Times New Roman" w:hAnsi="Times New Roman" w:cs="Times New Roman"/>
          <w:sz w:val="28"/>
          <w:szCs w:val="28"/>
        </w:rPr>
      </w:pPr>
      <w:r w:rsidRPr="00750C7E">
        <w:rPr>
          <w:rFonts w:ascii="Times New Roman" w:hAnsi="Times New Roman" w:cs="Times New Roman"/>
          <w:sz w:val="28"/>
          <w:szCs w:val="28"/>
        </w:rPr>
        <w:t>В обрабатывающих производствах объем отгруженных товаров составил 335,4 млн. рублей (темп роста в действующих ценах составил 84,4%), снижение показателя связано с переходом с 2021 года предприятия ООО «Канон» из круга крупных и средних в форму малых предприятий; снизилось количество контрактов на производство продукции ИК-5 и ИК-9; уменьшилось количество контрактов ПАО «Хадыженский машиностроительный завод» в связи с прекращением деятельности некоторых предприятий-заказчиков в период пандемии.</w:t>
      </w:r>
      <w:r w:rsidR="00750C7E" w:rsidRPr="00750C7E">
        <w:rPr>
          <w:rFonts w:ascii="Times New Roman" w:hAnsi="Times New Roman" w:cs="Times New Roman"/>
          <w:sz w:val="28"/>
          <w:szCs w:val="28"/>
        </w:rPr>
        <w:t xml:space="preserve"> </w:t>
      </w:r>
      <w:r w:rsidRPr="00750C7E">
        <w:rPr>
          <w:rFonts w:ascii="Times New Roman" w:hAnsi="Times New Roman" w:cs="Times New Roman"/>
          <w:sz w:val="28"/>
          <w:szCs w:val="28"/>
        </w:rPr>
        <w:t>В обеспечении электрической энергией, газом и паром наблюдается рост до 258,7 млн. рублей (темп роста 121,9%); в водоснабжении, водоотведение, организация сбора и утилизации отходов наблюдается рост до 240,0 млн. рублей (темп роста 109,3%).</w:t>
      </w:r>
    </w:p>
    <w:p w:rsidR="001D0C99" w:rsidRPr="00750C7E" w:rsidRDefault="00750C7E" w:rsidP="00390473">
      <w:pPr>
        <w:pStyle w:val="ae"/>
        <w:spacing w:before="0" w:beforeAutospacing="0" w:after="0" w:afterAutospacing="0"/>
        <w:ind w:firstLine="709"/>
        <w:contextualSpacing/>
        <w:jc w:val="both"/>
        <w:rPr>
          <w:sz w:val="28"/>
          <w:szCs w:val="28"/>
        </w:rPr>
      </w:pPr>
      <w:r w:rsidRPr="00750C7E">
        <w:rPr>
          <w:sz w:val="28"/>
          <w:szCs w:val="28"/>
        </w:rPr>
        <w:t>П</w:t>
      </w:r>
      <w:r w:rsidR="001D0C99" w:rsidRPr="00750C7E">
        <w:rPr>
          <w:sz w:val="28"/>
          <w:szCs w:val="28"/>
        </w:rPr>
        <w:t>о виду деятельности</w:t>
      </w:r>
      <w:r w:rsidR="001D0C99" w:rsidRPr="00750C7E">
        <w:rPr>
          <w:b/>
          <w:sz w:val="28"/>
          <w:szCs w:val="28"/>
        </w:rPr>
        <w:t xml:space="preserve"> «строительство»</w:t>
      </w:r>
      <w:r w:rsidR="001D0C99" w:rsidRPr="00750C7E">
        <w:rPr>
          <w:sz w:val="28"/>
          <w:szCs w:val="28"/>
        </w:rPr>
        <w:t xml:space="preserve"> объем подрядных работ составил 219,6 млн. рублей или 77,9% к показателю 2020 года за счет снижения объема строительно-монтажных работ ООО «СтройЮгРегион» (в 2020 г. предприятие отчиталось по ОКВЭДу 41.20 «строительство жилых и нежилых зданий», а в 2021 г. – по ОКВЭДу 42.11 «строительство дорог»). Готовится проектно-сметная документация для реализации второго этапа строительства автодороги с.Черниговское – пос. Дагомыс. Строительство запланировано до 2024 года.</w:t>
      </w:r>
    </w:p>
    <w:p w:rsidR="001D0C99" w:rsidRPr="00750C7E" w:rsidRDefault="001D0C99" w:rsidP="00390473">
      <w:pPr>
        <w:pStyle w:val="ae"/>
        <w:spacing w:before="0" w:beforeAutospacing="0" w:after="0" w:afterAutospacing="0"/>
        <w:ind w:firstLine="709"/>
        <w:contextualSpacing/>
        <w:jc w:val="both"/>
        <w:rPr>
          <w:sz w:val="28"/>
          <w:szCs w:val="28"/>
        </w:rPr>
      </w:pPr>
      <w:r w:rsidRPr="00750C7E">
        <w:rPr>
          <w:sz w:val="28"/>
          <w:szCs w:val="28"/>
        </w:rPr>
        <w:t>За анализируемый период 2021 года введено 41,680 тыс. кв. метров ж</w:t>
      </w:r>
      <w:r w:rsidRPr="00750C7E">
        <w:rPr>
          <w:sz w:val="28"/>
          <w:szCs w:val="28"/>
        </w:rPr>
        <w:t>и</w:t>
      </w:r>
      <w:r w:rsidRPr="00750C7E">
        <w:rPr>
          <w:sz w:val="28"/>
          <w:szCs w:val="28"/>
        </w:rPr>
        <w:t>лья, что составило 108,6% к уровню соответствующего периода 2020 года (39,907 тыс. кв. метров – индивидуального жилья). Рост индивидуального ж</w:t>
      </w:r>
      <w:r w:rsidRPr="00750C7E">
        <w:rPr>
          <w:sz w:val="28"/>
          <w:szCs w:val="28"/>
        </w:rPr>
        <w:t>и</w:t>
      </w:r>
      <w:r w:rsidRPr="00750C7E">
        <w:rPr>
          <w:sz w:val="28"/>
          <w:szCs w:val="28"/>
        </w:rPr>
        <w:t>лищного строительства составил 9,9% к уровню аналогичного периода 2020 г</w:t>
      </w:r>
      <w:r w:rsidRPr="00750C7E">
        <w:rPr>
          <w:sz w:val="28"/>
          <w:szCs w:val="28"/>
        </w:rPr>
        <w:t>о</w:t>
      </w:r>
      <w:r w:rsidRPr="00750C7E">
        <w:rPr>
          <w:sz w:val="28"/>
          <w:szCs w:val="28"/>
        </w:rPr>
        <w:t>да, что связано с вводом в эксплуатацию многоквартирных домов.</w:t>
      </w:r>
    </w:p>
    <w:p w:rsidR="001D0C99" w:rsidRPr="00750C7E" w:rsidRDefault="001D0C99" w:rsidP="00390473">
      <w:pPr>
        <w:pStyle w:val="ae"/>
        <w:spacing w:before="0" w:beforeAutospacing="0" w:after="0" w:afterAutospacing="0"/>
        <w:ind w:firstLine="708"/>
        <w:jc w:val="both"/>
        <w:rPr>
          <w:sz w:val="28"/>
          <w:szCs w:val="28"/>
        </w:rPr>
      </w:pPr>
      <w:r w:rsidRPr="00750C7E">
        <w:rPr>
          <w:sz w:val="28"/>
          <w:szCs w:val="28"/>
        </w:rPr>
        <w:t xml:space="preserve">Объем оказанных услуг </w:t>
      </w:r>
      <w:r w:rsidRPr="00750C7E">
        <w:rPr>
          <w:b/>
          <w:sz w:val="28"/>
          <w:szCs w:val="28"/>
        </w:rPr>
        <w:t>транспортными</w:t>
      </w:r>
      <w:r w:rsidRPr="00750C7E">
        <w:rPr>
          <w:sz w:val="28"/>
          <w:szCs w:val="28"/>
        </w:rPr>
        <w:t xml:space="preserve"> организациями составил 32,5 млн. рублей или 131,1% к уровню аналогичного периода прошлого года в де</w:t>
      </w:r>
      <w:r w:rsidRPr="00750C7E">
        <w:rPr>
          <w:sz w:val="28"/>
          <w:szCs w:val="28"/>
        </w:rPr>
        <w:t>й</w:t>
      </w:r>
      <w:r w:rsidRPr="00750C7E">
        <w:rPr>
          <w:sz w:val="28"/>
          <w:szCs w:val="28"/>
        </w:rPr>
        <w:lastRenderedPageBreak/>
        <w:t>ствующих ценах. Объем услуг вырос на предприятиях НАО «Хадыженское ПАТП» в связи со снятием временных ограничений, ООО «Три Богатыря» за счет увеличения грузоперевозок хлебобулочных изделий, а так же за счет ок</w:t>
      </w:r>
      <w:r w:rsidRPr="00750C7E">
        <w:rPr>
          <w:sz w:val="28"/>
          <w:szCs w:val="28"/>
        </w:rPr>
        <w:t>а</w:t>
      </w:r>
      <w:r w:rsidRPr="00750C7E">
        <w:rPr>
          <w:sz w:val="28"/>
          <w:szCs w:val="28"/>
        </w:rPr>
        <w:t>зания услуг частными предпринимателями (маршрутное такси).</w:t>
      </w:r>
    </w:p>
    <w:p w:rsidR="001D0C99" w:rsidRPr="00750C7E" w:rsidRDefault="001D0C99" w:rsidP="00390473">
      <w:pPr>
        <w:pStyle w:val="ae"/>
        <w:spacing w:before="0" w:beforeAutospacing="0" w:after="0" w:afterAutospacing="0"/>
        <w:ind w:firstLine="708"/>
        <w:jc w:val="both"/>
        <w:rPr>
          <w:sz w:val="28"/>
          <w:szCs w:val="28"/>
        </w:rPr>
      </w:pPr>
      <w:r w:rsidRPr="00750C7E">
        <w:rPr>
          <w:sz w:val="28"/>
          <w:szCs w:val="28"/>
        </w:rPr>
        <w:t>Пассажирооборот автомобильного транспорта организаций общего пол</w:t>
      </w:r>
      <w:r w:rsidRPr="00750C7E">
        <w:rPr>
          <w:sz w:val="28"/>
          <w:szCs w:val="28"/>
        </w:rPr>
        <w:t>ь</w:t>
      </w:r>
      <w:r w:rsidRPr="00750C7E">
        <w:rPr>
          <w:sz w:val="28"/>
          <w:szCs w:val="28"/>
        </w:rPr>
        <w:t>зования составил 58,8 млн. пассажиро-километров (107,8% к декабрю 2020 г</w:t>
      </w:r>
      <w:r w:rsidRPr="00750C7E">
        <w:rPr>
          <w:sz w:val="28"/>
          <w:szCs w:val="28"/>
        </w:rPr>
        <w:t>о</w:t>
      </w:r>
      <w:r w:rsidRPr="00750C7E">
        <w:rPr>
          <w:sz w:val="28"/>
          <w:szCs w:val="28"/>
        </w:rPr>
        <w:t>да), количество перевезенных пассажиров – 4533,3 тыс. человек (126,4 % к д</w:t>
      </w:r>
      <w:r w:rsidRPr="00750C7E">
        <w:rPr>
          <w:sz w:val="28"/>
          <w:szCs w:val="28"/>
        </w:rPr>
        <w:t>е</w:t>
      </w:r>
      <w:r w:rsidRPr="00750C7E">
        <w:rPr>
          <w:sz w:val="28"/>
          <w:szCs w:val="28"/>
        </w:rPr>
        <w:t>кабрю 2020 года).</w:t>
      </w:r>
    </w:p>
    <w:p w:rsidR="001D0C99" w:rsidRPr="00750C7E" w:rsidRDefault="001D0C99" w:rsidP="00390473">
      <w:pPr>
        <w:tabs>
          <w:tab w:val="left" w:pos="4005"/>
        </w:tabs>
        <w:spacing w:after="0" w:line="240" w:lineRule="auto"/>
        <w:ind w:firstLine="709"/>
        <w:contextualSpacing/>
        <w:jc w:val="both"/>
        <w:rPr>
          <w:rFonts w:ascii="Times New Roman" w:hAnsi="Times New Roman" w:cs="Times New Roman"/>
          <w:sz w:val="28"/>
          <w:szCs w:val="28"/>
        </w:rPr>
      </w:pPr>
      <w:r w:rsidRPr="00750C7E">
        <w:rPr>
          <w:rFonts w:ascii="Times New Roman" w:hAnsi="Times New Roman" w:cs="Times New Roman"/>
          <w:b/>
          <w:sz w:val="28"/>
          <w:szCs w:val="28"/>
        </w:rPr>
        <w:t>Потребительская сфера</w:t>
      </w:r>
      <w:r w:rsidRPr="00750C7E">
        <w:rPr>
          <w:rFonts w:ascii="Times New Roman" w:hAnsi="Times New Roman" w:cs="Times New Roman"/>
          <w:sz w:val="28"/>
          <w:szCs w:val="28"/>
        </w:rPr>
        <w:t xml:space="preserve"> – по прежнему остается одной из  лидирующих отраслей района по уровню развития и включает в себя:</w:t>
      </w:r>
    </w:p>
    <w:p w:rsidR="001D0C99" w:rsidRPr="00750C7E" w:rsidRDefault="001D0C99" w:rsidP="00390473">
      <w:pPr>
        <w:pStyle w:val="af3"/>
        <w:ind w:firstLine="709"/>
        <w:contextualSpacing/>
        <w:jc w:val="both"/>
        <w:rPr>
          <w:rFonts w:ascii="Times New Roman" w:eastAsia="Calibri" w:hAnsi="Times New Roman" w:cs="Times New Roman"/>
          <w:sz w:val="28"/>
          <w:szCs w:val="28"/>
        </w:rPr>
      </w:pPr>
      <w:r w:rsidRPr="00750C7E">
        <w:rPr>
          <w:rFonts w:ascii="Times New Roman" w:eastAsia="Calibri" w:hAnsi="Times New Roman" w:cs="Times New Roman"/>
          <w:sz w:val="28"/>
          <w:szCs w:val="28"/>
        </w:rPr>
        <w:t>- 691 объекта розничной торговли;</w:t>
      </w:r>
    </w:p>
    <w:p w:rsidR="001D0C99" w:rsidRPr="00750C7E" w:rsidRDefault="001D0C99" w:rsidP="00390473">
      <w:pPr>
        <w:pStyle w:val="af3"/>
        <w:ind w:firstLine="709"/>
        <w:contextualSpacing/>
        <w:jc w:val="both"/>
        <w:rPr>
          <w:rFonts w:ascii="Times New Roman" w:eastAsia="Calibri" w:hAnsi="Times New Roman" w:cs="Times New Roman"/>
          <w:sz w:val="28"/>
          <w:szCs w:val="28"/>
        </w:rPr>
      </w:pPr>
      <w:r w:rsidRPr="00750C7E">
        <w:rPr>
          <w:rFonts w:ascii="Times New Roman" w:eastAsia="Calibri" w:hAnsi="Times New Roman" w:cs="Times New Roman"/>
          <w:sz w:val="28"/>
          <w:szCs w:val="28"/>
        </w:rPr>
        <w:t>- 79 объектов общественного питания;</w:t>
      </w:r>
    </w:p>
    <w:p w:rsidR="001D0C99" w:rsidRPr="00750C7E" w:rsidRDefault="001D0C99" w:rsidP="00390473">
      <w:pPr>
        <w:pStyle w:val="af3"/>
        <w:ind w:firstLine="709"/>
        <w:contextualSpacing/>
        <w:jc w:val="both"/>
        <w:rPr>
          <w:rFonts w:ascii="Times New Roman" w:eastAsia="Calibri" w:hAnsi="Times New Roman" w:cs="Times New Roman"/>
          <w:sz w:val="28"/>
          <w:szCs w:val="28"/>
        </w:rPr>
      </w:pPr>
      <w:r w:rsidRPr="00750C7E">
        <w:rPr>
          <w:rFonts w:ascii="Times New Roman" w:eastAsia="Calibri" w:hAnsi="Times New Roman" w:cs="Times New Roman"/>
          <w:sz w:val="28"/>
          <w:szCs w:val="28"/>
        </w:rPr>
        <w:t>- 160 предприятий бытового обслуживания населения,</w:t>
      </w:r>
    </w:p>
    <w:p w:rsidR="001D0C99" w:rsidRPr="00750C7E" w:rsidRDefault="001D0C99" w:rsidP="00390473">
      <w:pPr>
        <w:pStyle w:val="af3"/>
        <w:ind w:firstLine="709"/>
        <w:contextualSpacing/>
        <w:jc w:val="both"/>
        <w:rPr>
          <w:rFonts w:ascii="Times New Roman" w:eastAsia="Calibri" w:hAnsi="Times New Roman" w:cs="Times New Roman"/>
          <w:sz w:val="28"/>
          <w:szCs w:val="28"/>
        </w:rPr>
      </w:pPr>
      <w:r w:rsidRPr="00750C7E">
        <w:rPr>
          <w:rFonts w:ascii="Times New Roman" w:eastAsia="Calibri" w:hAnsi="Times New Roman" w:cs="Times New Roman"/>
          <w:sz w:val="28"/>
          <w:szCs w:val="28"/>
        </w:rPr>
        <w:t>- 2 универсальных ярмарки, 5 предприятий оптовой торговли,</w:t>
      </w:r>
    </w:p>
    <w:p w:rsidR="001D0C99" w:rsidRPr="00750C7E" w:rsidRDefault="001D0C99" w:rsidP="00390473">
      <w:pPr>
        <w:pStyle w:val="af3"/>
        <w:ind w:firstLine="709"/>
        <w:contextualSpacing/>
        <w:jc w:val="both"/>
        <w:rPr>
          <w:rFonts w:ascii="Times New Roman" w:hAnsi="Times New Roman" w:cs="Times New Roman"/>
          <w:sz w:val="28"/>
          <w:szCs w:val="28"/>
        </w:rPr>
      </w:pPr>
      <w:r w:rsidRPr="00750C7E">
        <w:rPr>
          <w:rFonts w:ascii="Times New Roman" w:eastAsia="Calibri" w:hAnsi="Times New Roman" w:cs="Times New Roman"/>
          <w:sz w:val="28"/>
          <w:szCs w:val="28"/>
        </w:rPr>
        <w:t>- 12 автозаправочных станций.</w:t>
      </w:r>
    </w:p>
    <w:p w:rsidR="001D0C99" w:rsidRPr="00750C7E" w:rsidRDefault="001D0C99" w:rsidP="00390473">
      <w:pPr>
        <w:spacing w:after="0" w:line="240" w:lineRule="auto"/>
        <w:ind w:firstLine="709"/>
        <w:contextualSpacing/>
        <w:jc w:val="both"/>
        <w:rPr>
          <w:rFonts w:ascii="Times New Roman" w:hAnsi="Times New Roman" w:cs="Times New Roman"/>
          <w:sz w:val="28"/>
          <w:szCs w:val="28"/>
        </w:rPr>
      </w:pPr>
      <w:r w:rsidRPr="00750C7E">
        <w:rPr>
          <w:rFonts w:ascii="Times New Roman" w:hAnsi="Times New Roman" w:cs="Times New Roman"/>
          <w:sz w:val="28"/>
          <w:szCs w:val="28"/>
        </w:rPr>
        <w:t>Население района обеспечено торговыми площадями в объеме 39603,0  кв. м на 1000 жителей.</w:t>
      </w:r>
    </w:p>
    <w:p w:rsidR="001D0C99" w:rsidRPr="00750C7E" w:rsidRDefault="001D0C99" w:rsidP="00390473">
      <w:pPr>
        <w:tabs>
          <w:tab w:val="left" w:pos="4005"/>
        </w:tabs>
        <w:spacing w:after="0" w:line="240" w:lineRule="auto"/>
        <w:ind w:firstLine="709"/>
        <w:contextualSpacing/>
        <w:jc w:val="both"/>
        <w:rPr>
          <w:rFonts w:ascii="Times New Roman" w:hAnsi="Times New Roman" w:cs="Times New Roman"/>
          <w:sz w:val="28"/>
          <w:szCs w:val="28"/>
        </w:rPr>
      </w:pPr>
      <w:r w:rsidRPr="00750C7E">
        <w:rPr>
          <w:rFonts w:ascii="Times New Roman" w:hAnsi="Times New Roman" w:cs="Times New Roman"/>
          <w:sz w:val="28"/>
          <w:szCs w:val="28"/>
        </w:rPr>
        <w:t>Отрасль характеризуется, как достаточно емкий рынок труда</w:t>
      </w:r>
      <w:r w:rsidRPr="00750C7E">
        <w:rPr>
          <w:rFonts w:ascii="Times New Roman" w:hAnsi="Times New Roman" w:cs="Times New Roman"/>
          <w:b/>
          <w:sz w:val="28"/>
          <w:szCs w:val="28"/>
        </w:rPr>
        <w:t>,</w:t>
      </w:r>
      <w:r w:rsidRPr="00750C7E">
        <w:rPr>
          <w:rFonts w:ascii="Times New Roman" w:hAnsi="Times New Roman" w:cs="Times New Roman"/>
          <w:sz w:val="28"/>
          <w:szCs w:val="28"/>
        </w:rPr>
        <w:t xml:space="preserve"> в ней занято более 4 тысяч человек.</w:t>
      </w:r>
    </w:p>
    <w:p w:rsidR="001D0C99" w:rsidRPr="00750C7E" w:rsidRDefault="001D0C99" w:rsidP="00390473">
      <w:pPr>
        <w:tabs>
          <w:tab w:val="left" w:pos="4005"/>
        </w:tabs>
        <w:spacing w:after="0" w:line="240" w:lineRule="auto"/>
        <w:ind w:firstLine="709"/>
        <w:contextualSpacing/>
        <w:jc w:val="both"/>
        <w:rPr>
          <w:rFonts w:ascii="Times New Roman" w:hAnsi="Times New Roman" w:cs="Times New Roman"/>
          <w:sz w:val="28"/>
          <w:szCs w:val="28"/>
        </w:rPr>
      </w:pPr>
      <w:r w:rsidRPr="00750C7E">
        <w:rPr>
          <w:rFonts w:ascii="Times New Roman" w:hAnsi="Times New Roman" w:cs="Times New Roman"/>
          <w:sz w:val="28"/>
          <w:szCs w:val="28"/>
        </w:rPr>
        <w:t>Оборот розничной торговли составил 5144,5 млн. рублей, что на 18,9% больше, чем за прошлый год. Оборот общественного питания – 2,8 млн. рублей, что составило 55,6% к аналогичному периоду 2020 года. Снижение связано с открытием малых-частных заведений быстрого питания и в связи с введением ограничительных мероприятий в организациях и на объектах, налагающие запрет на проведение досуговых, развлекательных, зрелищных и иных подобных мероприятий с очным присутствием граждан, а также оказания соответствующих услуг (усиление санитарно-эпидемиологических в объектах общественного питания являющихся потенциально опасными местами массового пребывания людей). Объем платных услуг населению – 467,5 млн. рублей, что составило на 20,9% больше по отношению к аналогичному периоду 2020 года.</w:t>
      </w:r>
    </w:p>
    <w:p w:rsidR="001D0C99" w:rsidRPr="00750C7E" w:rsidRDefault="001D0C99" w:rsidP="00390473">
      <w:pPr>
        <w:tabs>
          <w:tab w:val="left" w:pos="4005"/>
        </w:tabs>
        <w:spacing w:after="0" w:line="240" w:lineRule="auto"/>
        <w:ind w:firstLine="709"/>
        <w:contextualSpacing/>
        <w:jc w:val="both"/>
        <w:rPr>
          <w:rFonts w:ascii="Times New Roman" w:hAnsi="Times New Roman" w:cs="Times New Roman"/>
          <w:sz w:val="28"/>
          <w:szCs w:val="28"/>
        </w:rPr>
      </w:pPr>
      <w:r w:rsidRPr="00750C7E">
        <w:rPr>
          <w:rFonts w:ascii="Times New Roman" w:hAnsi="Times New Roman" w:cs="Times New Roman"/>
          <w:sz w:val="28"/>
          <w:szCs w:val="28"/>
        </w:rPr>
        <w:t xml:space="preserve">Среди федеральных сетей лидирующее место занимает ЗАО «Тандер» сеть магазинов «Магнит», которых на территории района уже 13, активно развивается сетевой партнер «Пятерочка», </w:t>
      </w:r>
      <w:r w:rsidRPr="00750C7E">
        <w:rPr>
          <w:rFonts w:ascii="Times New Roman" w:hAnsi="Times New Roman" w:cs="Times New Roman"/>
          <w:sz w:val="28"/>
          <w:szCs w:val="28"/>
          <w:lang w:val="en-US"/>
        </w:rPr>
        <w:t>DNS</w:t>
      </w:r>
      <w:r w:rsidRPr="00750C7E">
        <w:rPr>
          <w:rFonts w:ascii="Times New Roman" w:hAnsi="Times New Roman" w:cs="Times New Roman"/>
          <w:sz w:val="28"/>
          <w:szCs w:val="28"/>
        </w:rPr>
        <w:t>, открыты два магазина торговой сети «Красное и белое».</w:t>
      </w:r>
    </w:p>
    <w:p w:rsidR="001D0C99" w:rsidRPr="00750C7E" w:rsidRDefault="001D0C99" w:rsidP="00390473">
      <w:pPr>
        <w:tabs>
          <w:tab w:val="left" w:pos="4005"/>
        </w:tabs>
        <w:spacing w:after="0" w:line="240" w:lineRule="auto"/>
        <w:ind w:firstLine="709"/>
        <w:contextualSpacing/>
        <w:jc w:val="both"/>
        <w:rPr>
          <w:rFonts w:ascii="Times New Roman" w:hAnsi="Times New Roman" w:cs="Times New Roman"/>
          <w:sz w:val="28"/>
          <w:szCs w:val="28"/>
        </w:rPr>
      </w:pPr>
      <w:r w:rsidRPr="00750C7E">
        <w:rPr>
          <w:rFonts w:ascii="Times New Roman" w:hAnsi="Times New Roman" w:cs="Times New Roman"/>
          <w:sz w:val="28"/>
          <w:szCs w:val="28"/>
        </w:rPr>
        <w:t>Свои локальные сети в районе представляет фирма ООО «Три богатыря», включающая сеть магазинов и оптовую продовольственную базу и оптовую базу по реализации алкогольной продукции.</w:t>
      </w:r>
    </w:p>
    <w:p w:rsidR="001D0C99" w:rsidRPr="00750C7E" w:rsidRDefault="001D0C99" w:rsidP="00390473">
      <w:pPr>
        <w:tabs>
          <w:tab w:val="left" w:pos="4005"/>
        </w:tabs>
        <w:spacing w:after="0" w:line="240" w:lineRule="auto"/>
        <w:ind w:firstLine="709"/>
        <w:contextualSpacing/>
        <w:jc w:val="both"/>
        <w:rPr>
          <w:rFonts w:ascii="Times New Roman" w:hAnsi="Times New Roman" w:cs="Times New Roman"/>
          <w:sz w:val="28"/>
          <w:szCs w:val="28"/>
        </w:rPr>
      </w:pPr>
      <w:r w:rsidRPr="00750C7E">
        <w:rPr>
          <w:rFonts w:ascii="Times New Roman" w:hAnsi="Times New Roman" w:cs="Times New Roman"/>
          <w:sz w:val="28"/>
          <w:szCs w:val="28"/>
        </w:rPr>
        <w:t>Успешно развивается фирменная торговая сеть предприятий перерабатывающей промышленности: 7 торговых объектов Выселковского «Агрокомплекса», торговая сеть «Док-Мак» проводит реконструкцию своих объектов в сельских местностях. В целях поддержки субъектов малого и среднего предпринимательства открыта точка по продаже фермерских продуктов.</w:t>
      </w:r>
    </w:p>
    <w:p w:rsidR="001D0C99" w:rsidRPr="00750C7E" w:rsidRDefault="001D0C99" w:rsidP="00390473">
      <w:pPr>
        <w:tabs>
          <w:tab w:val="left" w:pos="4005"/>
        </w:tabs>
        <w:spacing w:after="0" w:line="240" w:lineRule="auto"/>
        <w:ind w:firstLine="709"/>
        <w:contextualSpacing/>
        <w:jc w:val="both"/>
        <w:rPr>
          <w:rFonts w:ascii="Times New Roman" w:hAnsi="Times New Roman" w:cs="Times New Roman"/>
          <w:sz w:val="28"/>
          <w:szCs w:val="28"/>
        </w:rPr>
      </w:pPr>
      <w:r w:rsidRPr="00750C7E">
        <w:rPr>
          <w:rFonts w:ascii="Times New Roman" w:hAnsi="Times New Roman" w:cs="Times New Roman"/>
          <w:sz w:val="28"/>
          <w:szCs w:val="28"/>
        </w:rPr>
        <w:lastRenderedPageBreak/>
        <w:t>Также в третьем квартале были открыты столовая «Столовка», аптека и магазин «Чай –Кофе».</w:t>
      </w:r>
    </w:p>
    <w:p w:rsidR="001D0C99" w:rsidRPr="00750C7E" w:rsidRDefault="001D0C99" w:rsidP="00390473">
      <w:pPr>
        <w:tabs>
          <w:tab w:val="left" w:pos="4005"/>
        </w:tabs>
        <w:spacing w:after="0" w:line="240" w:lineRule="auto"/>
        <w:ind w:firstLine="709"/>
        <w:contextualSpacing/>
        <w:jc w:val="both"/>
        <w:rPr>
          <w:rFonts w:ascii="Times New Roman" w:hAnsi="Times New Roman" w:cs="Times New Roman"/>
          <w:sz w:val="28"/>
          <w:szCs w:val="28"/>
        </w:rPr>
      </w:pPr>
      <w:r w:rsidRPr="00750C7E">
        <w:rPr>
          <w:rFonts w:ascii="Times New Roman" w:hAnsi="Times New Roman" w:cs="Times New Roman"/>
          <w:sz w:val="28"/>
          <w:szCs w:val="28"/>
        </w:rPr>
        <w:t>В сфере бытового обслуживания функционирует более 400 рабочих мест. Развитие сферы услуг в основном осуществляется за счет малого предпринимательства. Все населенные пункты Апшеронского района охвачены социальными и бытовыми услугами.</w:t>
      </w:r>
    </w:p>
    <w:p w:rsidR="001D0C99" w:rsidRPr="00272501" w:rsidRDefault="001D0C99" w:rsidP="00390473">
      <w:pPr>
        <w:spacing w:after="0" w:line="240" w:lineRule="auto"/>
        <w:ind w:firstLine="708"/>
        <w:contextualSpacing/>
        <w:jc w:val="both"/>
        <w:rPr>
          <w:rFonts w:ascii="Times New Roman" w:hAnsi="Times New Roman" w:cs="Times New Roman"/>
          <w:sz w:val="28"/>
          <w:szCs w:val="28"/>
        </w:rPr>
      </w:pPr>
      <w:r w:rsidRPr="00272501">
        <w:rPr>
          <w:rFonts w:ascii="Times New Roman" w:hAnsi="Times New Roman" w:cs="Times New Roman"/>
          <w:sz w:val="28"/>
          <w:szCs w:val="28"/>
        </w:rPr>
        <w:t xml:space="preserve">Объем </w:t>
      </w:r>
      <w:r w:rsidRPr="00272501">
        <w:rPr>
          <w:rFonts w:ascii="Times New Roman" w:hAnsi="Times New Roman" w:cs="Times New Roman"/>
          <w:b/>
          <w:sz w:val="28"/>
          <w:szCs w:val="28"/>
        </w:rPr>
        <w:t>инвестиций</w:t>
      </w:r>
      <w:r w:rsidRPr="00272501">
        <w:rPr>
          <w:rFonts w:ascii="Times New Roman" w:hAnsi="Times New Roman" w:cs="Times New Roman"/>
          <w:sz w:val="28"/>
          <w:szCs w:val="28"/>
        </w:rPr>
        <w:t xml:space="preserve"> в основной капитал крупных и средних предприятий за 9 месяцев 2021 года составил 258,9 млн. рублей.</w:t>
      </w:r>
    </w:p>
    <w:p w:rsidR="001D0C99" w:rsidRPr="00272501" w:rsidRDefault="001D0C99" w:rsidP="00390473">
      <w:pPr>
        <w:spacing w:after="0" w:line="240" w:lineRule="auto"/>
        <w:ind w:firstLine="708"/>
        <w:contextualSpacing/>
        <w:jc w:val="both"/>
        <w:rPr>
          <w:rFonts w:ascii="Times New Roman" w:hAnsi="Times New Roman" w:cs="Times New Roman"/>
          <w:sz w:val="28"/>
          <w:szCs w:val="28"/>
        </w:rPr>
      </w:pPr>
      <w:r w:rsidRPr="00272501">
        <w:rPr>
          <w:rFonts w:ascii="Times New Roman" w:hAnsi="Times New Roman" w:cs="Times New Roman"/>
          <w:sz w:val="28"/>
          <w:szCs w:val="28"/>
        </w:rPr>
        <w:t>Основной объем инвестиций направлен на следующие отрасли: пищевая промышленность, сельское хозяйство, строительство, розничная торговля, санаторно-курортная.</w:t>
      </w:r>
    </w:p>
    <w:p w:rsidR="001D0C99" w:rsidRPr="00272501" w:rsidRDefault="001D0C99" w:rsidP="00390473">
      <w:pPr>
        <w:tabs>
          <w:tab w:val="left" w:pos="0"/>
        </w:tabs>
        <w:spacing w:after="0" w:line="240" w:lineRule="auto"/>
        <w:ind w:firstLine="709"/>
        <w:jc w:val="both"/>
        <w:rPr>
          <w:rFonts w:ascii="Times New Roman" w:hAnsi="Times New Roman" w:cs="Times New Roman"/>
          <w:bCs/>
          <w:sz w:val="28"/>
          <w:szCs w:val="28"/>
        </w:rPr>
      </w:pPr>
      <w:r w:rsidRPr="00272501">
        <w:rPr>
          <w:rFonts w:ascii="Times New Roman" w:hAnsi="Times New Roman" w:cs="Times New Roman"/>
          <w:bCs/>
          <w:sz w:val="28"/>
          <w:szCs w:val="28"/>
        </w:rPr>
        <w:t>В 2020 году муниципальное образование Апшеронский район за счёт средств федерального и регионального бюджета осваиваемые бюджетом муниципального образования Апшеронский район и поселениями</w:t>
      </w:r>
      <w:r w:rsidRPr="00272501">
        <w:rPr>
          <w:rFonts w:ascii="Times New Roman" w:hAnsi="Times New Roman" w:cs="Times New Roman"/>
          <w:b/>
          <w:bCs/>
          <w:sz w:val="28"/>
          <w:szCs w:val="28"/>
        </w:rPr>
        <w:t xml:space="preserve"> </w:t>
      </w:r>
      <w:r w:rsidRPr="00272501">
        <w:rPr>
          <w:rFonts w:ascii="Times New Roman" w:hAnsi="Times New Roman" w:cs="Times New Roman"/>
          <w:bCs/>
          <w:sz w:val="28"/>
          <w:szCs w:val="28"/>
        </w:rPr>
        <w:t>принимает участие</w:t>
      </w:r>
      <w:r w:rsidRPr="00272501">
        <w:rPr>
          <w:rFonts w:ascii="Times New Roman" w:hAnsi="Times New Roman" w:cs="Times New Roman"/>
          <w:b/>
          <w:bCs/>
          <w:sz w:val="28"/>
          <w:szCs w:val="28"/>
        </w:rPr>
        <w:t xml:space="preserve"> </w:t>
      </w:r>
      <w:r w:rsidRPr="00272501">
        <w:rPr>
          <w:rFonts w:ascii="Times New Roman" w:hAnsi="Times New Roman" w:cs="Times New Roman"/>
          <w:bCs/>
          <w:sz w:val="28"/>
          <w:szCs w:val="28"/>
        </w:rPr>
        <w:t>в 4 национальных проектах и 4 региональных проектах. В рамках реализации национальных проектов освоено 60,5 млн. руб.</w:t>
      </w:r>
    </w:p>
    <w:p w:rsidR="001D0C99" w:rsidRPr="00272501" w:rsidRDefault="001D0C99" w:rsidP="00390473">
      <w:pPr>
        <w:widowControl w:val="0"/>
        <w:spacing w:after="0" w:line="240" w:lineRule="auto"/>
        <w:ind w:firstLine="708"/>
        <w:jc w:val="both"/>
        <w:rPr>
          <w:rFonts w:ascii="Times New Roman" w:hAnsi="Times New Roman" w:cs="Times New Roman"/>
          <w:sz w:val="28"/>
          <w:szCs w:val="28"/>
        </w:rPr>
      </w:pPr>
      <w:r w:rsidRPr="00272501">
        <w:rPr>
          <w:rFonts w:ascii="Times New Roman" w:hAnsi="Times New Roman" w:cs="Times New Roman"/>
          <w:sz w:val="28"/>
          <w:szCs w:val="28"/>
        </w:rPr>
        <w:t>Реализованы инвестиционные проекты: «Комбикормовый завод», «Строительство спортивного комплекса с плавательным бассейном «Эра Спорта», строительство многоквартирного жилого дома и др.</w:t>
      </w:r>
    </w:p>
    <w:p w:rsidR="001D0C99" w:rsidRPr="00272501" w:rsidRDefault="001D0C99" w:rsidP="00390473">
      <w:pPr>
        <w:widowControl w:val="0"/>
        <w:spacing w:after="0" w:line="240" w:lineRule="auto"/>
        <w:ind w:firstLine="770"/>
        <w:jc w:val="both"/>
        <w:rPr>
          <w:rFonts w:ascii="Times New Roman" w:hAnsi="Times New Roman" w:cs="Times New Roman"/>
          <w:sz w:val="28"/>
          <w:szCs w:val="28"/>
        </w:rPr>
      </w:pPr>
      <w:r w:rsidRPr="00272501">
        <w:rPr>
          <w:rFonts w:ascii="Times New Roman" w:hAnsi="Times New Roman" w:cs="Times New Roman"/>
          <w:sz w:val="28"/>
          <w:szCs w:val="28"/>
        </w:rPr>
        <w:t>В планах проекты:</w:t>
      </w:r>
    </w:p>
    <w:p w:rsidR="001D0C99" w:rsidRPr="00272501" w:rsidRDefault="001D0C99" w:rsidP="00390473">
      <w:pPr>
        <w:widowControl w:val="0"/>
        <w:spacing w:after="0" w:line="240" w:lineRule="auto"/>
        <w:ind w:firstLine="770"/>
        <w:jc w:val="both"/>
        <w:rPr>
          <w:rFonts w:ascii="Times New Roman" w:hAnsi="Times New Roman" w:cs="Times New Roman"/>
          <w:sz w:val="28"/>
          <w:szCs w:val="28"/>
        </w:rPr>
      </w:pPr>
      <w:r w:rsidRPr="00272501">
        <w:rPr>
          <w:rFonts w:ascii="Times New Roman" w:hAnsi="Times New Roman" w:cs="Times New Roman"/>
          <w:sz w:val="28"/>
          <w:szCs w:val="28"/>
        </w:rPr>
        <w:t>- Термальный СПА курорт «Солнечная поляна» (реализация в 2023 г.);</w:t>
      </w:r>
    </w:p>
    <w:p w:rsidR="001D0C99" w:rsidRPr="00272501" w:rsidRDefault="001D0C99" w:rsidP="00390473">
      <w:pPr>
        <w:widowControl w:val="0"/>
        <w:spacing w:after="0" w:line="240" w:lineRule="auto"/>
        <w:ind w:firstLine="770"/>
        <w:jc w:val="both"/>
        <w:rPr>
          <w:rFonts w:ascii="Times New Roman" w:hAnsi="Times New Roman" w:cs="Times New Roman"/>
          <w:sz w:val="28"/>
          <w:szCs w:val="28"/>
        </w:rPr>
      </w:pPr>
      <w:r w:rsidRPr="00272501">
        <w:rPr>
          <w:rFonts w:ascii="Times New Roman" w:hAnsi="Times New Roman" w:cs="Times New Roman"/>
          <w:sz w:val="28"/>
          <w:szCs w:val="28"/>
        </w:rPr>
        <w:t>- строительство отеля «Гуамское поместье» (реализация в 2025 г.);</w:t>
      </w:r>
    </w:p>
    <w:p w:rsidR="001D0C99" w:rsidRPr="00272501" w:rsidRDefault="001D0C99" w:rsidP="00390473">
      <w:pPr>
        <w:widowControl w:val="0"/>
        <w:spacing w:after="0" w:line="240" w:lineRule="auto"/>
        <w:ind w:firstLine="770"/>
        <w:jc w:val="both"/>
        <w:rPr>
          <w:rFonts w:ascii="Times New Roman" w:hAnsi="Times New Roman" w:cs="Times New Roman"/>
          <w:sz w:val="28"/>
          <w:szCs w:val="28"/>
        </w:rPr>
      </w:pPr>
      <w:r w:rsidRPr="00272501">
        <w:rPr>
          <w:rFonts w:ascii="Times New Roman" w:hAnsi="Times New Roman" w:cs="Times New Roman"/>
          <w:sz w:val="28"/>
          <w:szCs w:val="28"/>
        </w:rPr>
        <w:t>- строительство молочно-товарной фермы (реализация в 2023 г.);</w:t>
      </w:r>
    </w:p>
    <w:p w:rsidR="001D0C99" w:rsidRPr="00272501" w:rsidRDefault="001D0C99" w:rsidP="00390473">
      <w:pPr>
        <w:widowControl w:val="0"/>
        <w:spacing w:after="0" w:line="240" w:lineRule="auto"/>
        <w:ind w:firstLine="770"/>
        <w:jc w:val="both"/>
        <w:rPr>
          <w:rFonts w:ascii="Times New Roman" w:hAnsi="Times New Roman" w:cs="Times New Roman"/>
          <w:sz w:val="28"/>
          <w:szCs w:val="28"/>
        </w:rPr>
      </w:pPr>
      <w:r w:rsidRPr="00272501">
        <w:rPr>
          <w:rFonts w:ascii="Times New Roman" w:hAnsi="Times New Roman" w:cs="Times New Roman"/>
          <w:sz w:val="28"/>
          <w:szCs w:val="28"/>
        </w:rPr>
        <w:t>- строительство индустриального (промышленного) парка (реализация в 2024 г.);</w:t>
      </w:r>
    </w:p>
    <w:p w:rsidR="001D0C99" w:rsidRPr="00272501" w:rsidRDefault="001D0C99" w:rsidP="00390473">
      <w:pPr>
        <w:widowControl w:val="0"/>
        <w:spacing w:after="0" w:line="240" w:lineRule="auto"/>
        <w:ind w:firstLine="770"/>
        <w:jc w:val="both"/>
        <w:rPr>
          <w:rFonts w:ascii="Times New Roman" w:hAnsi="Times New Roman" w:cs="Times New Roman"/>
          <w:sz w:val="28"/>
          <w:szCs w:val="28"/>
        </w:rPr>
      </w:pPr>
      <w:r w:rsidRPr="00272501">
        <w:rPr>
          <w:rFonts w:ascii="Times New Roman" w:hAnsi="Times New Roman" w:cs="Times New Roman"/>
          <w:sz w:val="28"/>
          <w:szCs w:val="28"/>
        </w:rPr>
        <w:t>- строительство птицеводческого комплекса (реализация в 2023 г.);</w:t>
      </w:r>
    </w:p>
    <w:p w:rsidR="001D0C99" w:rsidRPr="00272501" w:rsidRDefault="001D0C99" w:rsidP="00390473">
      <w:pPr>
        <w:widowControl w:val="0"/>
        <w:spacing w:after="0" w:line="240" w:lineRule="auto"/>
        <w:ind w:firstLine="770"/>
        <w:jc w:val="both"/>
        <w:rPr>
          <w:rFonts w:ascii="Times New Roman" w:hAnsi="Times New Roman" w:cs="Times New Roman"/>
          <w:sz w:val="28"/>
          <w:szCs w:val="28"/>
        </w:rPr>
      </w:pPr>
      <w:r w:rsidRPr="00272501">
        <w:rPr>
          <w:rFonts w:ascii="Times New Roman" w:hAnsi="Times New Roman" w:cs="Times New Roman"/>
          <w:sz w:val="28"/>
          <w:szCs w:val="28"/>
        </w:rPr>
        <w:t>- здание многофункционального использования с размещением объектов делового, культурного обслуживающего назначения (реализация в 2022 г.).</w:t>
      </w:r>
    </w:p>
    <w:p w:rsidR="001D0C99" w:rsidRPr="00272501" w:rsidRDefault="001D0C99" w:rsidP="00390473">
      <w:pPr>
        <w:pStyle w:val="ae"/>
        <w:spacing w:before="0" w:beforeAutospacing="0" w:after="0" w:afterAutospacing="0"/>
        <w:ind w:firstLine="708"/>
        <w:jc w:val="both"/>
        <w:rPr>
          <w:sz w:val="28"/>
          <w:szCs w:val="28"/>
        </w:rPr>
      </w:pPr>
      <w:r w:rsidRPr="00272501">
        <w:rPr>
          <w:sz w:val="28"/>
          <w:szCs w:val="28"/>
        </w:rPr>
        <w:t xml:space="preserve">Сальдированный </w:t>
      </w:r>
      <w:r w:rsidRPr="00272501">
        <w:rPr>
          <w:b/>
          <w:sz w:val="28"/>
          <w:szCs w:val="28"/>
        </w:rPr>
        <w:t>финансовый результат</w:t>
      </w:r>
      <w:r w:rsidRPr="00272501">
        <w:rPr>
          <w:sz w:val="28"/>
          <w:szCs w:val="28"/>
        </w:rPr>
        <w:t xml:space="preserve"> деятельности крупных и сре</w:t>
      </w:r>
      <w:r w:rsidRPr="00272501">
        <w:rPr>
          <w:sz w:val="28"/>
          <w:szCs w:val="28"/>
        </w:rPr>
        <w:t>д</w:t>
      </w:r>
      <w:r w:rsidRPr="00272501">
        <w:rPr>
          <w:sz w:val="28"/>
          <w:szCs w:val="28"/>
        </w:rPr>
        <w:t>них организаций по состоянию на 1 декабря 2021 года отрицательный в сумме - 1201,6 млн. рублей.</w:t>
      </w:r>
    </w:p>
    <w:p w:rsidR="001D0C99" w:rsidRPr="00272501" w:rsidRDefault="001D0C99" w:rsidP="00390473">
      <w:pPr>
        <w:pStyle w:val="ae"/>
        <w:spacing w:before="0" w:beforeAutospacing="0" w:after="0" w:afterAutospacing="0"/>
        <w:ind w:firstLine="708"/>
        <w:jc w:val="both"/>
        <w:rPr>
          <w:sz w:val="28"/>
          <w:szCs w:val="28"/>
        </w:rPr>
      </w:pPr>
      <w:r w:rsidRPr="00272501">
        <w:rPr>
          <w:sz w:val="28"/>
          <w:szCs w:val="28"/>
        </w:rPr>
        <w:t>В отчетном периоде убыточную деятельность вели 3 организаций из 11 (с учетом обособленных подразделений). Сумма убытка составила 1223,6 млн. рублей или на 69% меньше по отношению к аналогичному периоду 2020 года.</w:t>
      </w:r>
    </w:p>
    <w:p w:rsidR="001D0C99" w:rsidRPr="00272501" w:rsidRDefault="001D0C99" w:rsidP="00390473">
      <w:pPr>
        <w:pStyle w:val="ae"/>
        <w:spacing w:before="0" w:beforeAutospacing="0" w:after="0" w:afterAutospacing="0"/>
        <w:ind w:firstLine="707"/>
        <w:jc w:val="both"/>
        <w:rPr>
          <w:sz w:val="28"/>
          <w:szCs w:val="28"/>
        </w:rPr>
      </w:pPr>
      <w:r w:rsidRPr="00272501">
        <w:rPr>
          <w:sz w:val="28"/>
          <w:szCs w:val="28"/>
        </w:rPr>
        <w:t>Основные причины снижения убытков связаны с предприятием АО ПДК «Апшеронск», так как предприятие кредитуется во «Внешэкономбанк» и изм</w:t>
      </w:r>
      <w:r w:rsidRPr="00272501">
        <w:rPr>
          <w:sz w:val="28"/>
          <w:szCs w:val="28"/>
        </w:rPr>
        <w:t>е</w:t>
      </w:r>
      <w:r w:rsidRPr="00272501">
        <w:rPr>
          <w:sz w:val="28"/>
          <w:szCs w:val="28"/>
        </w:rPr>
        <w:t>нения курсовой разницы в валюте влияют на финансовый результат, основную деятельность по производству плит МДФ предприятие не осуществляет.</w:t>
      </w:r>
    </w:p>
    <w:p w:rsidR="001D0C99" w:rsidRPr="00272501" w:rsidRDefault="001D0C99" w:rsidP="00390473">
      <w:pPr>
        <w:pStyle w:val="ae"/>
        <w:spacing w:before="0" w:beforeAutospacing="0" w:after="0" w:afterAutospacing="0"/>
        <w:ind w:firstLine="709"/>
        <w:jc w:val="both"/>
        <w:rPr>
          <w:bCs/>
          <w:sz w:val="28"/>
          <w:szCs w:val="28"/>
        </w:rPr>
      </w:pPr>
      <w:r w:rsidRPr="00272501">
        <w:rPr>
          <w:bCs/>
          <w:sz w:val="28"/>
          <w:szCs w:val="28"/>
        </w:rPr>
        <w:t>С</w:t>
      </w:r>
      <w:r w:rsidRPr="00272501">
        <w:rPr>
          <w:sz w:val="28"/>
          <w:szCs w:val="28"/>
        </w:rPr>
        <w:t>огласно Федерального закона с 1 января 2020 года вывоз твердых ко</w:t>
      </w:r>
      <w:r w:rsidRPr="00272501">
        <w:rPr>
          <w:sz w:val="28"/>
          <w:szCs w:val="28"/>
        </w:rPr>
        <w:t>м</w:t>
      </w:r>
      <w:r w:rsidRPr="00272501">
        <w:rPr>
          <w:sz w:val="28"/>
          <w:szCs w:val="28"/>
        </w:rPr>
        <w:t>мунальных отходов на территории Апшеронского района осуществляет реги</w:t>
      </w:r>
      <w:r w:rsidRPr="00272501">
        <w:rPr>
          <w:sz w:val="28"/>
          <w:szCs w:val="28"/>
        </w:rPr>
        <w:t>о</w:t>
      </w:r>
      <w:r w:rsidRPr="00272501">
        <w:rPr>
          <w:sz w:val="28"/>
          <w:szCs w:val="28"/>
        </w:rPr>
        <w:t>нальный оператор, в результате чего снижено предоставление услуг предпр</w:t>
      </w:r>
      <w:r w:rsidRPr="00272501">
        <w:rPr>
          <w:sz w:val="28"/>
          <w:szCs w:val="28"/>
        </w:rPr>
        <w:t>и</w:t>
      </w:r>
      <w:r w:rsidRPr="00272501">
        <w:rPr>
          <w:sz w:val="28"/>
          <w:szCs w:val="28"/>
        </w:rPr>
        <w:t>ятия</w:t>
      </w:r>
      <w:r w:rsidRPr="00272501">
        <w:rPr>
          <w:bCs/>
          <w:sz w:val="28"/>
          <w:szCs w:val="28"/>
        </w:rPr>
        <w:t xml:space="preserve"> МП «Апшеронск»</w:t>
      </w:r>
      <w:r w:rsidRPr="00272501">
        <w:rPr>
          <w:sz w:val="28"/>
          <w:szCs w:val="28"/>
        </w:rPr>
        <w:t>.</w:t>
      </w:r>
    </w:p>
    <w:p w:rsidR="001D0C99" w:rsidRPr="00272501" w:rsidRDefault="001D0C99" w:rsidP="00390473">
      <w:pPr>
        <w:pStyle w:val="ae"/>
        <w:spacing w:before="0" w:beforeAutospacing="0" w:after="0" w:afterAutospacing="0"/>
        <w:ind w:firstLine="709"/>
        <w:jc w:val="both"/>
        <w:rPr>
          <w:bCs/>
          <w:sz w:val="28"/>
          <w:szCs w:val="28"/>
        </w:rPr>
      </w:pPr>
      <w:r w:rsidRPr="00272501">
        <w:rPr>
          <w:bCs/>
          <w:sz w:val="28"/>
          <w:szCs w:val="28"/>
        </w:rPr>
        <w:t>Снижение прибыли показал Санаторий Минеральный в связи со сниж</w:t>
      </w:r>
      <w:r w:rsidRPr="00272501">
        <w:rPr>
          <w:bCs/>
          <w:sz w:val="28"/>
          <w:szCs w:val="28"/>
        </w:rPr>
        <w:t>е</w:t>
      </w:r>
      <w:r w:rsidRPr="00272501">
        <w:rPr>
          <w:bCs/>
          <w:sz w:val="28"/>
          <w:szCs w:val="28"/>
        </w:rPr>
        <w:t>нием количества отдыхающих, что вызвано ограничениями в рамках пандемии.</w:t>
      </w:r>
    </w:p>
    <w:p w:rsidR="001D0C99" w:rsidRPr="00272501" w:rsidRDefault="001D0C99" w:rsidP="00390473">
      <w:pPr>
        <w:spacing w:after="0" w:line="240" w:lineRule="auto"/>
        <w:ind w:firstLine="708"/>
        <w:jc w:val="both"/>
        <w:rPr>
          <w:rFonts w:ascii="Times New Roman" w:hAnsi="Times New Roman" w:cs="Times New Roman"/>
          <w:bCs/>
          <w:sz w:val="28"/>
          <w:szCs w:val="28"/>
        </w:rPr>
      </w:pPr>
      <w:r w:rsidRPr="00272501">
        <w:rPr>
          <w:rFonts w:ascii="Times New Roman" w:hAnsi="Times New Roman" w:cs="Times New Roman"/>
          <w:sz w:val="28"/>
          <w:szCs w:val="28"/>
        </w:rPr>
        <w:lastRenderedPageBreak/>
        <w:t>Количество организаций, получивших прибыль за отчётный период 8 из 11. Сумма прибыли составила 22 млн. рублей или в 6,9 раз больше</w:t>
      </w:r>
      <w:r w:rsidRPr="00272501">
        <w:rPr>
          <w:rFonts w:ascii="Times New Roman" w:hAnsi="Times New Roman" w:cs="Times New Roman"/>
          <w:bCs/>
          <w:sz w:val="28"/>
          <w:szCs w:val="28"/>
        </w:rPr>
        <w:t xml:space="preserve"> по отношению к аналогичному периоду 2020 года. Прибыльную деятельность вели: </w:t>
      </w:r>
      <w:r w:rsidRPr="00272501">
        <w:rPr>
          <w:rFonts w:ascii="Times New Roman" w:hAnsi="Times New Roman" w:cs="Times New Roman"/>
          <w:sz w:val="28"/>
          <w:szCs w:val="28"/>
        </w:rPr>
        <w:t>АО «Апшеронск-Лагонаки»;</w:t>
      </w:r>
      <w:r w:rsidRPr="00272501">
        <w:rPr>
          <w:rFonts w:ascii="Times New Roman" w:hAnsi="Times New Roman" w:cs="Times New Roman"/>
          <w:bCs/>
          <w:sz w:val="28"/>
          <w:szCs w:val="28"/>
        </w:rPr>
        <w:t xml:space="preserve"> </w:t>
      </w:r>
      <w:r w:rsidRPr="00272501">
        <w:rPr>
          <w:rFonts w:ascii="Times New Roman" w:hAnsi="Times New Roman" w:cs="Times New Roman"/>
          <w:sz w:val="28"/>
          <w:szCs w:val="28"/>
        </w:rPr>
        <w:t>ПАО «ХМЗ»;</w:t>
      </w:r>
      <w:r w:rsidRPr="00272501">
        <w:rPr>
          <w:rFonts w:ascii="Times New Roman" w:hAnsi="Times New Roman" w:cs="Times New Roman"/>
          <w:bCs/>
          <w:sz w:val="28"/>
          <w:szCs w:val="28"/>
        </w:rPr>
        <w:t xml:space="preserve"> </w:t>
      </w:r>
      <w:r w:rsidRPr="00272501">
        <w:rPr>
          <w:rFonts w:ascii="Times New Roman" w:hAnsi="Times New Roman" w:cs="Times New Roman"/>
          <w:sz w:val="28"/>
          <w:szCs w:val="28"/>
        </w:rPr>
        <w:t>МП «Хадыженск»;</w:t>
      </w:r>
      <w:r w:rsidRPr="00272501">
        <w:rPr>
          <w:rFonts w:ascii="Times New Roman" w:hAnsi="Times New Roman" w:cs="Times New Roman"/>
          <w:bCs/>
          <w:sz w:val="28"/>
          <w:szCs w:val="28"/>
        </w:rPr>
        <w:t xml:space="preserve"> </w:t>
      </w:r>
      <w:r w:rsidRPr="00272501">
        <w:rPr>
          <w:rFonts w:ascii="Times New Roman" w:hAnsi="Times New Roman" w:cs="Times New Roman"/>
          <w:sz w:val="28"/>
          <w:szCs w:val="28"/>
        </w:rPr>
        <w:t>НАО «Хадыженское ПАТП»;</w:t>
      </w:r>
      <w:r w:rsidRPr="00272501">
        <w:rPr>
          <w:rFonts w:ascii="Times New Roman" w:hAnsi="Times New Roman" w:cs="Times New Roman"/>
          <w:bCs/>
          <w:sz w:val="28"/>
          <w:szCs w:val="28"/>
        </w:rPr>
        <w:t xml:space="preserve"> </w:t>
      </w:r>
      <w:r w:rsidRPr="00272501">
        <w:rPr>
          <w:rFonts w:ascii="Times New Roman" w:hAnsi="Times New Roman" w:cs="Times New Roman"/>
          <w:sz w:val="28"/>
          <w:szCs w:val="28"/>
        </w:rPr>
        <w:t>ОАО «Апшеронскрайгаз»;</w:t>
      </w:r>
      <w:r w:rsidRPr="00272501">
        <w:rPr>
          <w:rFonts w:ascii="Times New Roman" w:hAnsi="Times New Roman" w:cs="Times New Roman"/>
          <w:bCs/>
          <w:sz w:val="28"/>
          <w:szCs w:val="28"/>
        </w:rPr>
        <w:t xml:space="preserve"> </w:t>
      </w:r>
      <w:r w:rsidRPr="00272501">
        <w:rPr>
          <w:rFonts w:ascii="Times New Roman" w:hAnsi="Times New Roman" w:cs="Times New Roman"/>
          <w:sz w:val="28"/>
          <w:szCs w:val="28"/>
        </w:rPr>
        <w:t>ОАО «Водоканал Апшеронского района»; ООО «Тепловые сети Апшеронского района»; МП «Архградцентр».</w:t>
      </w:r>
    </w:p>
    <w:p w:rsidR="001D0C99" w:rsidRPr="00272501" w:rsidRDefault="001D0C99" w:rsidP="00390473">
      <w:pPr>
        <w:spacing w:after="0" w:line="240" w:lineRule="auto"/>
        <w:ind w:firstLine="708"/>
        <w:jc w:val="both"/>
        <w:rPr>
          <w:rFonts w:ascii="Times New Roman" w:hAnsi="Times New Roman" w:cs="Times New Roman"/>
          <w:sz w:val="28"/>
          <w:szCs w:val="28"/>
        </w:rPr>
      </w:pPr>
      <w:r w:rsidRPr="00272501">
        <w:rPr>
          <w:rFonts w:ascii="Times New Roman" w:hAnsi="Times New Roman" w:cs="Times New Roman"/>
          <w:sz w:val="28"/>
          <w:szCs w:val="28"/>
        </w:rPr>
        <w:t>Объем дебиторской задолженности составил 384,8 млн. рублей (84,8% к ноябрю 2020 года).</w:t>
      </w:r>
    </w:p>
    <w:p w:rsidR="001D0C99" w:rsidRPr="00272501" w:rsidRDefault="001D0C99" w:rsidP="00390473">
      <w:pPr>
        <w:pStyle w:val="ae"/>
        <w:spacing w:before="0" w:beforeAutospacing="0" w:after="0" w:afterAutospacing="0"/>
        <w:ind w:firstLine="708"/>
        <w:jc w:val="both"/>
        <w:rPr>
          <w:sz w:val="28"/>
          <w:szCs w:val="28"/>
        </w:rPr>
      </w:pPr>
      <w:r w:rsidRPr="00272501">
        <w:rPr>
          <w:sz w:val="28"/>
          <w:szCs w:val="28"/>
        </w:rPr>
        <w:t>Объем кредиторской задолженности – 850,0 млн. рублей (118,5% к ноя</w:t>
      </w:r>
      <w:r w:rsidRPr="00272501">
        <w:rPr>
          <w:sz w:val="28"/>
          <w:szCs w:val="28"/>
        </w:rPr>
        <w:t>б</w:t>
      </w:r>
      <w:r w:rsidRPr="00272501">
        <w:rPr>
          <w:sz w:val="28"/>
          <w:szCs w:val="28"/>
        </w:rPr>
        <w:t>рю 2020  года).</w:t>
      </w:r>
    </w:p>
    <w:p w:rsidR="001D0C99" w:rsidRPr="00272501" w:rsidRDefault="001D0C99" w:rsidP="0039047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72501">
        <w:rPr>
          <w:rFonts w:ascii="Times New Roman" w:hAnsi="Times New Roman" w:cs="Times New Roman"/>
          <w:sz w:val="28"/>
          <w:szCs w:val="28"/>
        </w:rPr>
        <w:t>Н</w:t>
      </w:r>
      <w:r w:rsidRPr="00272501">
        <w:rPr>
          <w:rFonts w:ascii="Times New Roman" w:eastAsia="Calibri" w:hAnsi="Times New Roman" w:cs="Times New Roman"/>
          <w:sz w:val="28"/>
          <w:szCs w:val="28"/>
        </w:rPr>
        <w:t>а территории МО Апшеронский район в различных процедурах банкротства находятся 9 хозяйствующих субъектов, в том числе 8 - юридических лиц, в которых начато конкурсное производство. По состоянию на 01.01.</w:t>
      </w:r>
      <w:r w:rsidRPr="00272501">
        <w:rPr>
          <w:rFonts w:ascii="Times New Roman" w:hAnsi="Times New Roman" w:cs="Times New Roman"/>
          <w:sz w:val="28"/>
          <w:szCs w:val="28"/>
        </w:rPr>
        <w:t>2022 года предприятиями-банкротами погашена задолженность в бюджет и  внебюджетные фонды в размере 8 591,6 тыс. рублей:</w:t>
      </w:r>
    </w:p>
    <w:p w:rsidR="001D0C99" w:rsidRPr="00272501" w:rsidRDefault="001D0C99" w:rsidP="00390473">
      <w:pPr>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sidRPr="00272501">
        <w:rPr>
          <w:rFonts w:ascii="Times New Roman" w:hAnsi="Times New Roman" w:cs="Times New Roman"/>
          <w:sz w:val="28"/>
          <w:szCs w:val="28"/>
        </w:rPr>
        <w:t>ЗАО «Апшеронский завод «Лессельмаш» - 1 631,1 тыс. рублей;</w:t>
      </w:r>
    </w:p>
    <w:p w:rsidR="001D0C99" w:rsidRPr="00272501" w:rsidRDefault="001D0C99" w:rsidP="00390473">
      <w:pPr>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sidRPr="00272501">
        <w:rPr>
          <w:rFonts w:ascii="Times New Roman" w:hAnsi="Times New Roman" w:cs="Times New Roman"/>
          <w:sz w:val="28"/>
          <w:szCs w:val="28"/>
        </w:rPr>
        <w:t>ООО «Апшеронский машиностроительный завод» - 3 402,5 тыс. рублей;</w:t>
      </w:r>
    </w:p>
    <w:p w:rsidR="001D0C99" w:rsidRPr="00272501" w:rsidRDefault="001D0C99" w:rsidP="00390473">
      <w:pPr>
        <w:spacing w:after="0" w:line="240" w:lineRule="auto"/>
        <w:ind w:firstLine="709"/>
        <w:contextualSpacing/>
        <w:jc w:val="both"/>
        <w:rPr>
          <w:rFonts w:ascii="Times New Roman" w:hAnsi="Times New Roman" w:cs="Times New Roman"/>
          <w:sz w:val="28"/>
          <w:szCs w:val="28"/>
        </w:rPr>
      </w:pPr>
      <w:r w:rsidRPr="00272501">
        <w:rPr>
          <w:rFonts w:ascii="Times New Roman" w:hAnsi="Times New Roman" w:cs="Times New Roman"/>
          <w:sz w:val="28"/>
          <w:szCs w:val="28"/>
        </w:rPr>
        <w:t>ООО «Апшеронсклеспром» - 203,7 тыс. рублей;</w:t>
      </w:r>
    </w:p>
    <w:p w:rsidR="001D0C99" w:rsidRPr="00272501" w:rsidRDefault="001D0C99" w:rsidP="00390473">
      <w:pPr>
        <w:spacing w:after="0" w:line="240" w:lineRule="auto"/>
        <w:ind w:firstLine="709"/>
        <w:contextualSpacing/>
        <w:jc w:val="both"/>
        <w:rPr>
          <w:rFonts w:ascii="Times New Roman" w:hAnsi="Times New Roman" w:cs="Times New Roman"/>
          <w:sz w:val="28"/>
          <w:szCs w:val="28"/>
        </w:rPr>
      </w:pPr>
      <w:r w:rsidRPr="00272501">
        <w:rPr>
          <w:rFonts w:ascii="Times New Roman" w:hAnsi="Times New Roman" w:cs="Times New Roman"/>
          <w:sz w:val="28"/>
          <w:szCs w:val="28"/>
        </w:rPr>
        <w:t>ЗАО «Апшеронский лес» - 3 354,2 тыс. рублей.</w:t>
      </w:r>
    </w:p>
    <w:p w:rsidR="001D0C99" w:rsidRPr="00272501" w:rsidRDefault="001D0C99" w:rsidP="00390473">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272501">
        <w:rPr>
          <w:rFonts w:ascii="Times New Roman" w:eastAsia="Calibri" w:hAnsi="Times New Roman" w:cs="Times New Roman"/>
          <w:sz w:val="28"/>
          <w:szCs w:val="28"/>
        </w:rPr>
        <w:t>Предприятия имеют имущественный комплекс, который находится в залоге у банка. Извещения о предстоящих торгах имущественного комплекса размещается в средствах массовой информации.</w:t>
      </w:r>
    </w:p>
    <w:p w:rsidR="001D0C99" w:rsidRPr="00272501" w:rsidRDefault="001D0C99" w:rsidP="00390473">
      <w:pPr>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 xml:space="preserve">В 2021 году в </w:t>
      </w:r>
      <w:r w:rsidRPr="00A55CEF">
        <w:rPr>
          <w:rFonts w:ascii="Times New Roman" w:hAnsi="Times New Roman" w:cs="Times New Roman"/>
          <w:b/>
          <w:sz w:val="28"/>
          <w:szCs w:val="28"/>
        </w:rPr>
        <w:t>службу занятости</w:t>
      </w:r>
      <w:r w:rsidRPr="00272501">
        <w:rPr>
          <w:rFonts w:ascii="Times New Roman" w:hAnsi="Times New Roman" w:cs="Times New Roman"/>
          <w:sz w:val="28"/>
          <w:szCs w:val="28"/>
        </w:rPr>
        <w:t xml:space="preserve"> обратилось за предоставлением государственных услуг 7390 граждан, из них за содействием в поиске подходящей работы 4452</w:t>
      </w:r>
      <w:r w:rsidRPr="00272501">
        <w:rPr>
          <w:rFonts w:ascii="Times New Roman" w:hAnsi="Times New Roman" w:cs="Times New Roman"/>
          <w:color w:val="000000"/>
          <w:sz w:val="28"/>
          <w:szCs w:val="28"/>
        </w:rPr>
        <w:t xml:space="preserve"> человека</w:t>
      </w:r>
      <w:r w:rsidRPr="00272501">
        <w:rPr>
          <w:rFonts w:ascii="Times New Roman" w:hAnsi="Times New Roman" w:cs="Times New Roman"/>
          <w:sz w:val="28"/>
          <w:szCs w:val="28"/>
        </w:rPr>
        <w:t>, что на 2750 человек меньше (или 61,8%), чем за аналогичный период 2020 года (7202 человека).</w:t>
      </w:r>
    </w:p>
    <w:p w:rsidR="001D0C99" w:rsidRPr="00272501" w:rsidRDefault="001D0C99" w:rsidP="00390473">
      <w:pPr>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Государственную услугу по информированию о положении на рынке труда получили 1734</w:t>
      </w:r>
      <w:r w:rsidRPr="00272501">
        <w:rPr>
          <w:rFonts w:ascii="Times New Roman" w:hAnsi="Times New Roman" w:cs="Times New Roman"/>
          <w:color w:val="000000"/>
          <w:sz w:val="28"/>
          <w:szCs w:val="28"/>
        </w:rPr>
        <w:t xml:space="preserve"> </w:t>
      </w:r>
      <w:r w:rsidRPr="00272501">
        <w:rPr>
          <w:rFonts w:ascii="Times New Roman" w:hAnsi="Times New Roman" w:cs="Times New Roman"/>
          <w:sz w:val="28"/>
          <w:szCs w:val="28"/>
        </w:rPr>
        <w:t>человека. Государственная услуга по профессиональной ориентации была оказана 2747 гражданам.</w:t>
      </w:r>
    </w:p>
    <w:p w:rsidR="001D0C99" w:rsidRPr="00272501" w:rsidRDefault="001D0C99" w:rsidP="00390473">
      <w:pPr>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В течение периода при содействии службы занятости трудоустроено 2442 незанятых и безработных граждан.</w:t>
      </w:r>
    </w:p>
    <w:p w:rsidR="001D0C99" w:rsidRPr="00272501" w:rsidRDefault="001D0C99" w:rsidP="00390473">
      <w:pPr>
        <w:tabs>
          <w:tab w:val="left" w:pos="5580"/>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Признано безработными 1591 человек, что на 2739 человек меньше (или 36,7%), чем за аналогичный период 2020 года (4330 человек).</w:t>
      </w:r>
    </w:p>
    <w:p w:rsidR="001D0C99" w:rsidRPr="00272501" w:rsidRDefault="001D0C99" w:rsidP="00390473">
      <w:pPr>
        <w:tabs>
          <w:tab w:val="left" w:pos="5580"/>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По состоянию на 31.12.2021 г. в центре занятости населения Апшеронского района состоит на учете 336 безработных граждан.</w:t>
      </w:r>
    </w:p>
    <w:p w:rsidR="001D0C99" w:rsidRPr="00272501" w:rsidRDefault="001D0C99" w:rsidP="00390473">
      <w:pPr>
        <w:spacing w:after="0" w:line="240" w:lineRule="auto"/>
        <w:ind w:firstLine="851"/>
        <w:jc w:val="both"/>
        <w:rPr>
          <w:rFonts w:ascii="Times New Roman" w:hAnsi="Times New Roman" w:cs="Times New Roman"/>
          <w:sz w:val="28"/>
          <w:szCs w:val="28"/>
        </w:rPr>
      </w:pPr>
      <w:r w:rsidRPr="00272501">
        <w:rPr>
          <w:rFonts w:ascii="Times New Roman" w:hAnsi="Times New Roman" w:cs="Times New Roman"/>
          <w:bCs/>
          <w:sz w:val="28"/>
          <w:szCs w:val="28"/>
        </w:rPr>
        <w:t>Заявленная</w:t>
      </w:r>
      <w:r w:rsidRPr="00272501">
        <w:rPr>
          <w:rFonts w:ascii="Times New Roman" w:hAnsi="Times New Roman" w:cs="Times New Roman"/>
          <w:sz w:val="28"/>
          <w:szCs w:val="28"/>
        </w:rPr>
        <w:t xml:space="preserve"> работодателями в органы службы занятости </w:t>
      </w:r>
      <w:r w:rsidRPr="00272501">
        <w:rPr>
          <w:rFonts w:ascii="Times New Roman" w:hAnsi="Times New Roman" w:cs="Times New Roman"/>
          <w:bCs/>
          <w:sz w:val="28"/>
          <w:szCs w:val="28"/>
        </w:rPr>
        <w:t>потребность в работниках</w:t>
      </w:r>
      <w:r w:rsidRPr="00272501">
        <w:rPr>
          <w:rFonts w:ascii="Times New Roman" w:hAnsi="Times New Roman" w:cs="Times New Roman"/>
          <w:sz w:val="28"/>
          <w:szCs w:val="28"/>
        </w:rPr>
        <w:t xml:space="preserve"> за отчетный период составила 2851 вакансия. На 31 декабря 2021 года в центре занятости населения зарегистрировано 380</w:t>
      </w:r>
      <w:r w:rsidRPr="00272501">
        <w:rPr>
          <w:rFonts w:ascii="Times New Roman" w:hAnsi="Times New Roman" w:cs="Times New Roman"/>
          <w:color w:val="000000"/>
          <w:sz w:val="28"/>
          <w:szCs w:val="28"/>
        </w:rPr>
        <w:t xml:space="preserve"> в</w:t>
      </w:r>
      <w:r w:rsidRPr="00272501">
        <w:rPr>
          <w:rFonts w:ascii="Times New Roman" w:hAnsi="Times New Roman" w:cs="Times New Roman"/>
          <w:sz w:val="28"/>
          <w:szCs w:val="28"/>
        </w:rPr>
        <w:t xml:space="preserve">акансий от 31 работодателя. Большая часть вакансий - медицинские работники различной специализации и квалификации, педагогические кадры, квотируемые рабочие места для инвалидов, которые остаются длительно незаполненные (3 и более месяцев). В связи с чем, средняя продолжительность безработицы составляет 4,57 месяца. </w:t>
      </w:r>
    </w:p>
    <w:p w:rsidR="001D0C99" w:rsidRPr="00272501" w:rsidRDefault="001D0C99" w:rsidP="00390473">
      <w:pPr>
        <w:tabs>
          <w:tab w:val="left" w:pos="709"/>
          <w:tab w:val="left" w:pos="5580"/>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bCs/>
          <w:sz w:val="28"/>
          <w:szCs w:val="28"/>
        </w:rPr>
        <w:lastRenderedPageBreak/>
        <w:t>Уровень регистрируемой безработицы</w:t>
      </w:r>
      <w:r w:rsidRPr="00272501">
        <w:rPr>
          <w:rFonts w:ascii="Times New Roman" w:hAnsi="Times New Roman" w:cs="Times New Roman"/>
          <w:sz w:val="28"/>
          <w:szCs w:val="28"/>
        </w:rPr>
        <w:t xml:space="preserve"> в Апшеронском районе на 31 декабря 2021 года составляет 0,7% </w:t>
      </w:r>
      <w:r w:rsidRPr="00272501">
        <w:rPr>
          <w:rFonts w:ascii="Times New Roman" w:hAnsi="Times New Roman" w:cs="Times New Roman"/>
          <w:color w:val="000000"/>
          <w:spacing w:val="-5"/>
          <w:sz w:val="28"/>
          <w:szCs w:val="28"/>
        </w:rPr>
        <w:t>(</w:t>
      </w:r>
      <w:r w:rsidRPr="00272501">
        <w:rPr>
          <w:rFonts w:ascii="Times New Roman" w:eastAsia="Arial Unicode MS" w:hAnsi="Times New Roman" w:cs="Times New Roman"/>
          <w:sz w:val="28"/>
          <w:szCs w:val="28"/>
        </w:rPr>
        <w:t>отношение числа зарегистрированных безработных к численности экономически активного населения (в Апшеронском районе - 50,9 тыс. чел.)</w:t>
      </w:r>
      <w:r w:rsidRPr="00272501">
        <w:rPr>
          <w:rFonts w:ascii="Times New Roman" w:hAnsi="Times New Roman" w:cs="Times New Roman"/>
          <w:sz w:val="28"/>
          <w:szCs w:val="28"/>
        </w:rPr>
        <w:t>, что ниже на 1,0% от прошлого года (0,5 процента - среднекраевой).</w:t>
      </w:r>
    </w:p>
    <w:p w:rsidR="001D0C99" w:rsidRPr="00272501" w:rsidRDefault="001D0C99" w:rsidP="00390473">
      <w:pPr>
        <w:spacing w:after="0" w:line="240" w:lineRule="auto"/>
        <w:ind w:firstLine="851"/>
        <w:jc w:val="both"/>
        <w:rPr>
          <w:rFonts w:ascii="Times New Roman" w:hAnsi="Times New Roman" w:cs="Times New Roman"/>
          <w:sz w:val="28"/>
          <w:szCs w:val="28"/>
        </w:rPr>
      </w:pPr>
      <w:r w:rsidRPr="00272501">
        <w:rPr>
          <w:rFonts w:ascii="Times New Roman" w:hAnsi="Times New Roman" w:cs="Times New Roman"/>
          <w:bCs/>
          <w:color w:val="000000"/>
          <w:spacing w:val="-5"/>
          <w:sz w:val="28"/>
          <w:szCs w:val="28"/>
        </w:rPr>
        <w:t>Коэффициент напряженности на рынке труда</w:t>
      </w:r>
      <w:r w:rsidRPr="00272501">
        <w:rPr>
          <w:rFonts w:ascii="Times New Roman" w:hAnsi="Times New Roman" w:cs="Times New Roman"/>
          <w:color w:val="000000"/>
          <w:spacing w:val="-5"/>
          <w:sz w:val="28"/>
          <w:szCs w:val="28"/>
        </w:rPr>
        <w:t xml:space="preserve"> на 31.12.2021г. (</w:t>
      </w:r>
      <w:r w:rsidRPr="00272501">
        <w:rPr>
          <w:rFonts w:ascii="Times New Roman" w:eastAsia="Arial Unicode MS" w:hAnsi="Times New Roman" w:cs="Times New Roman"/>
          <w:sz w:val="28"/>
          <w:szCs w:val="28"/>
        </w:rPr>
        <w:t xml:space="preserve">отношение численности незанятого населения, зарегистрированного в службе занятости к числу вакансий, зарегистрированных в банке вакансий центра занятости населения) </w:t>
      </w:r>
      <w:r w:rsidRPr="00272501">
        <w:rPr>
          <w:rFonts w:ascii="Times New Roman" w:eastAsia="Arial Unicode MS" w:hAnsi="Times New Roman" w:cs="Times New Roman"/>
          <w:iCs/>
          <w:sz w:val="28"/>
          <w:szCs w:val="28"/>
        </w:rPr>
        <w:t>составил 1,0 единицы</w:t>
      </w:r>
      <w:r w:rsidRPr="00272501">
        <w:rPr>
          <w:rFonts w:ascii="Times New Roman" w:hAnsi="Times New Roman" w:cs="Times New Roman"/>
          <w:iCs/>
          <w:sz w:val="28"/>
          <w:szCs w:val="28"/>
        </w:rPr>
        <w:t>.</w:t>
      </w:r>
      <w:r w:rsidRPr="00272501">
        <w:rPr>
          <w:rFonts w:ascii="Times New Roman" w:hAnsi="Times New Roman" w:cs="Times New Roman"/>
          <w:sz w:val="28"/>
          <w:szCs w:val="28"/>
        </w:rPr>
        <w:t xml:space="preserve"> Средний показатель по краю - 0,5 единицы.</w:t>
      </w:r>
    </w:p>
    <w:p w:rsidR="001D0C99" w:rsidRPr="00272501" w:rsidRDefault="001D0C99" w:rsidP="00390473">
      <w:pPr>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За отчетный период службой занятости организовано проведение 14</w:t>
      </w:r>
      <w:r w:rsidRPr="00272501">
        <w:rPr>
          <w:rFonts w:ascii="Times New Roman" w:hAnsi="Times New Roman" w:cs="Times New Roman"/>
          <w:color w:val="000000"/>
          <w:sz w:val="28"/>
          <w:szCs w:val="28"/>
        </w:rPr>
        <w:t xml:space="preserve"> </w:t>
      </w:r>
      <w:r w:rsidRPr="00272501">
        <w:rPr>
          <w:rFonts w:ascii="Times New Roman" w:hAnsi="Times New Roman" w:cs="Times New Roman"/>
          <w:bCs/>
          <w:sz w:val="28"/>
          <w:szCs w:val="28"/>
        </w:rPr>
        <w:t>ярмарок вакансий.</w:t>
      </w:r>
      <w:r w:rsidRPr="00272501">
        <w:rPr>
          <w:rFonts w:ascii="Times New Roman" w:hAnsi="Times New Roman" w:cs="Times New Roman"/>
          <w:sz w:val="28"/>
          <w:szCs w:val="28"/>
        </w:rPr>
        <w:t xml:space="preserve"> Общее число участников ярмарок составило 522 человека. </w:t>
      </w:r>
    </w:p>
    <w:p w:rsidR="001D0C99" w:rsidRPr="00272501" w:rsidRDefault="001D0C99" w:rsidP="00390473">
      <w:pPr>
        <w:widowControl w:val="0"/>
        <w:tabs>
          <w:tab w:val="left" w:pos="360"/>
        </w:tabs>
        <w:autoSpaceDE w:val="0"/>
        <w:autoSpaceDN w:val="0"/>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В рамках организации общественных работ, в течение периода 113 незанятых и безработных граждан приняли участие в оплачиваемых общественных работах за счет средств работодателей, на условиях поддержки доходов из средств краевого бюджета.</w:t>
      </w:r>
    </w:p>
    <w:p w:rsidR="001D0C99" w:rsidRPr="00272501" w:rsidRDefault="001D0C99" w:rsidP="00390473">
      <w:pPr>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В течение 2021 года заключено 76 договора с работодателями, организованы рабочие места для трудоустройства несовершеннолетних граждан в возрасте от 14 до 18 лет в свободное от учебы время, трудоустроено 478 подростков.</w:t>
      </w:r>
    </w:p>
    <w:p w:rsidR="001D0C99" w:rsidRPr="00272501" w:rsidRDefault="001D0C99" w:rsidP="00390473">
      <w:pPr>
        <w:widowControl w:val="0"/>
        <w:numPr>
          <w:ilvl w:val="12"/>
          <w:numId w:val="0"/>
        </w:numPr>
        <w:autoSpaceDE w:val="0"/>
        <w:autoSpaceDN w:val="0"/>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В течение периода трудоустроено 50 человек из числа безработных граждан, испытывающих трудности в поиске работы (инвалиды, граждане предпенсионного возраста, одинокие и многодетные родители) на условиях материальной поддержки доходов на период временного трудоустройства.</w:t>
      </w:r>
    </w:p>
    <w:p w:rsidR="001D0C99" w:rsidRPr="00272501" w:rsidRDefault="001D0C99" w:rsidP="00390473">
      <w:pPr>
        <w:widowControl w:val="0"/>
        <w:numPr>
          <w:ilvl w:val="12"/>
          <w:numId w:val="0"/>
        </w:numPr>
        <w:autoSpaceDE w:val="0"/>
        <w:autoSpaceDN w:val="0"/>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В целях содействия развитию малого бизнеса, организации предпринимательской деятельности за отчетный период 5 безработных гражданина получили безвозмездную финансовую помощь (субсидию) в размере 291120 рублей на развитие предпринимательской деятельности по следующему направлению: переработка и консервирование рыбы, ракообразных и моллюсков, деятельность предприятий общественного питания с обслуживанием на вынос, деятельность автомобильного грузового транспорта, техническое обслуживание и ремонт автотранспортных средств, торговля розничная одеждой в специализированных магазинах.</w:t>
      </w:r>
    </w:p>
    <w:p w:rsidR="001D0C99" w:rsidRPr="00272501" w:rsidRDefault="001D0C99" w:rsidP="00390473">
      <w:pPr>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 xml:space="preserve">В целях социальной адаптации безработных граждан на рынке труда, и в первую очередь для длительно безработных, а также для граждан, впервые ищущих работу, специалистом службы занятости были проведены занятия. Основные темы занятий - собеседование с работодателем, самопрезентация, методика телефонных переговоров и т.п. Услуга по социальной адаптации была оказана 215 человекам из числа безработных граждан. </w:t>
      </w:r>
    </w:p>
    <w:p w:rsidR="001D0C99" w:rsidRPr="00272501" w:rsidRDefault="001D0C99" w:rsidP="00390473">
      <w:pPr>
        <w:widowControl w:val="0"/>
        <w:tabs>
          <w:tab w:val="left" w:pos="360"/>
        </w:tabs>
        <w:autoSpaceDE w:val="0"/>
        <w:autoSpaceDN w:val="0"/>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С целью повышения конкурентоспособности на рынке труда и адаптированности безработных граждан к существующим условиям реализации профессиональной карьеры в течение периода 212 человек получили психологическую поддержку безработных граждан.</w:t>
      </w:r>
    </w:p>
    <w:p w:rsidR="001D0C99" w:rsidRPr="00272501" w:rsidRDefault="001D0C99" w:rsidP="00390473">
      <w:pPr>
        <w:spacing w:after="0" w:line="240" w:lineRule="auto"/>
        <w:ind w:firstLine="567"/>
        <w:jc w:val="both"/>
        <w:rPr>
          <w:rFonts w:ascii="Times New Roman" w:hAnsi="Times New Roman" w:cs="Times New Roman"/>
          <w:bCs/>
          <w:sz w:val="28"/>
          <w:szCs w:val="28"/>
        </w:rPr>
      </w:pPr>
      <w:r w:rsidRPr="00272501">
        <w:rPr>
          <w:rFonts w:ascii="Times New Roman" w:hAnsi="Times New Roman" w:cs="Times New Roman"/>
          <w:sz w:val="28"/>
          <w:szCs w:val="28"/>
        </w:rPr>
        <w:t xml:space="preserve">  3 человека получил государственную услугу по содействию безработным гражданам в переезде </w:t>
      </w:r>
      <w:r w:rsidRPr="00272501">
        <w:rPr>
          <w:rFonts w:ascii="Times New Roman" w:hAnsi="Times New Roman" w:cs="Times New Roman"/>
          <w:bCs/>
          <w:sz w:val="28"/>
          <w:szCs w:val="28"/>
        </w:rPr>
        <w:t xml:space="preserve">и безработным гражданам и членам их семей в </w:t>
      </w:r>
      <w:r w:rsidRPr="00272501">
        <w:rPr>
          <w:rFonts w:ascii="Times New Roman" w:hAnsi="Times New Roman" w:cs="Times New Roman"/>
          <w:bCs/>
          <w:sz w:val="28"/>
          <w:szCs w:val="28"/>
        </w:rPr>
        <w:lastRenderedPageBreak/>
        <w:t>переселении</w:t>
      </w:r>
      <w:r w:rsidRPr="00272501">
        <w:rPr>
          <w:rFonts w:ascii="Times New Roman" w:hAnsi="Times New Roman" w:cs="Times New Roman"/>
          <w:sz w:val="28"/>
          <w:szCs w:val="28"/>
        </w:rPr>
        <w:t xml:space="preserve"> в другую местность </w:t>
      </w:r>
      <w:r w:rsidRPr="00272501">
        <w:rPr>
          <w:rFonts w:ascii="Times New Roman" w:hAnsi="Times New Roman" w:cs="Times New Roman"/>
          <w:bCs/>
          <w:sz w:val="28"/>
          <w:szCs w:val="28"/>
        </w:rPr>
        <w:t xml:space="preserve">для трудоустройства по направлению органов службы занятости.  </w:t>
      </w:r>
    </w:p>
    <w:p w:rsidR="001D0C99" w:rsidRPr="00272501" w:rsidRDefault="001D0C99" w:rsidP="00390473">
      <w:pPr>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 xml:space="preserve">В отчетном периоде в 136 организациях заключены коллективные договоры. </w:t>
      </w:r>
    </w:p>
    <w:p w:rsidR="001D0C99" w:rsidRPr="00272501" w:rsidRDefault="001D0C99" w:rsidP="00390473">
      <w:pPr>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В рамках мероприятий по мониторингу неформальной занятости и вопросам легализации трудовых отношений граждан 23.03.2021г., 10.06.2021г., 25.08.2021г.  и 28.10.2021 г. проведены заседания рабочей группы мониторинга неформальной занятости Апшеронского района с участием глав поселений района. В результате проведенных мероприятий неформальная занятость трудоспособного населения района снизилась на 979</w:t>
      </w:r>
      <w:r w:rsidRPr="00272501">
        <w:rPr>
          <w:rFonts w:ascii="Times New Roman" w:hAnsi="Times New Roman" w:cs="Times New Roman"/>
          <w:color w:val="FF0000"/>
          <w:sz w:val="28"/>
          <w:szCs w:val="28"/>
        </w:rPr>
        <w:t xml:space="preserve"> </w:t>
      </w:r>
      <w:r w:rsidRPr="00272501">
        <w:rPr>
          <w:rFonts w:ascii="Times New Roman" w:hAnsi="Times New Roman" w:cs="Times New Roman"/>
          <w:sz w:val="28"/>
          <w:szCs w:val="28"/>
        </w:rPr>
        <w:t>человек.</w:t>
      </w:r>
    </w:p>
    <w:p w:rsidR="001D0C99" w:rsidRPr="00272501" w:rsidRDefault="001D0C99" w:rsidP="003238A0">
      <w:pPr>
        <w:pStyle w:val="23"/>
        <w:shd w:val="clear" w:color="auto" w:fill="auto"/>
        <w:spacing w:line="317" w:lineRule="exact"/>
        <w:ind w:firstLine="760"/>
        <w:jc w:val="both"/>
      </w:pPr>
    </w:p>
    <w:p w:rsidR="001D0C99" w:rsidRDefault="00D8745F" w:rsidP="003238A0">
      <w:pPr>
        <w:pStyle w:val="23"/>
        <w:shd w:val="clear" w:color="auto" w:fill="auto"/>
        <w:spacing w:line="317" w:lineRule="exact"/>
        <w:ind w:firstLine="760"/>
        <w:jc w:val="both"/>
        <w:rPr>
          <w:b/>
        </w:rPr>
      </w:pPr>
      <w:r>
        <w:rPr>
          <w:b/>
        </w:rPr>
        <w:t xml:space="preserve">1.2. </w:t>
      </w:r>
      <w:r w:rsidRPr="004E57FC">
        <w:rPr>
          <w:b/>
        </w:rPr>
        <w:t>Результаты ежегодного мониторинга</w:t>
      </w:r>
    </w:p>
    <w:p w:rsidR="00D8745F" w:rsidRPr="00272501" w:rsidRDefault="00D8745F" w:rsidP="003238A0">
      <w:pPr>
        <w:pStyle w:val="23"/>
        <w:shd w:val="clear" w:color="auto" w:fill="auto"/>
        <w:spacing w:line="317" w:lineRule="exact"/>
        <w:ind w:firstLine="760"/>
        <w:jc w:val="both"/>
      </w:pPr>
    </w:p>
    <w:p w:rsidR="003238A0" w:rsidRPr="00272501" w:rsidRDefault="003238A0" w:rsidP="003238A0">
      <w:pPr>
        <w:pStyle w:val="23"/>
        <w:shd w:val="clear" w:color="auto" w:fill="auto"/>
        <w:spacing w:line="317" w:lineRule="exact"/>
        <w:ind w:firstLine="760"/>
        <w:jc w:val="both"/>
      </w:pPr>
      <w:r w:rsidRPr="00272501">
        <w:t>В соответствии с распоряжением Правительства Российской Федерации от 17 апреля 2019 г. № 768-р «Стандарт развития конкуренции в субъектах Ро</w:t>
      </w:r>
      <w:r w:rsidRPr="00272501">
        <w:t>с</w:t>
      </w:r>
      <w:r w:rsidRPr="00272501">
        <w:t>сийской Федерации» министерством экономики Краснодарского края (далее - министерство) как уполномоченным органом по содействию развитию конк</w:t>
      </w:r>
      <w:r w:rsidRPr="00272501">
        <w:t>у</w:t>
      </w:r>
      <w:r w:rsidRPr="00272501">
        <w:t>ренции в Краснодарском крае организовано проведение ежегодного монит</w:t>
      </w:r>
      <w:r w:rsidRPr="00272501">
        <w:t>о</w:t>
      </w:r>
      <w:r w:rsidRPr="00272501">
        <w:t>ринга состояния и развития конкуренции на товарных рынках Краснодарского края.</w:t>
      </w:r>
    </w:p>
    <w:p w:rsidR="003238A0" w:rsidRPr="00272501" w:rsidRDefault="003238A0" w:rsidP="003238A0">
      <w:pPr>
        <w:spacing w:after="0" w:line="240" w:lineRule="auto"/>
        <w:ind w:firstLine="709"/>
        <w:contextualSpacing/>
        <w:jc w:val="both"/>
        <w:rPr>
          <w:rFonts w:ascii="Times New Roman" w:eastAsia="Times New Roman" w:hAnsi="Times New Roman" w:cs="Times New Roman"/>
          <w:sz w:val="28"/>
          <w:szCs w:val="28"/>
          <w:lang w:eastAsia="ru-RU"/>
        </w:rPr>
      </w:pPr>
      <w:r w:rsidRPr="00272501">
        <w:rPr>
          <w:rFonts w:ascii="Times New Roman" w:eastAsia="Times New Roman" w:hAnsi="Times New Roman" w:cs="Times New Roman"/>
          <w:sz w:val="28"/>
          <w:szCs w:val="28"/>
          <w:lang w:eastAsia="ru-RU"/>
        </w:rPr>
        <w:t>В результате проведенн</w:t>
      </w:r>
      <w:r w:rsidR="00DC5A17" w:rsidRPr="00272501">
        <w:rPr>
          <w:rFonts w:ascii="Times New Roman" w:eastAsia="Times New Roman" w:hAnsi="Times New Roman" w:cs="Times New Roman"/>
          <w:sz w:val="28"/>
          <w:szCs w:val="28"/>
          <w:lang w:eastAsia="ru-RU"/>
        </w:rPr>
        <w:t>ого мониторинга</w:t>
      </w:r>
      <w:r w:rsidRPr="00272501">
        <w:rPr>
          <w:rFonts w:ascii="Times New Roman" w:eastAsia="Times New Roman" w:hAnsi="Times New Roman" w:cs="Times New Roman"/>
          <w:sz w:val="28"/>
          <w:szCs w:val="28"/>
          <w:lang w:eastAsia="ru-RU"/>
        </w:rPr>
        <w:t xml:space="preserve"> на территории муниципального образования </w:t>
      </w:r>
      <w:r w:rsidR="00DC5A17" w:rsidRPr="00272501">
        <w:rPr>
          <w:rFonts w:ascii="Times New Roman" w:eastAsia="Times New Roman" w:hAnsi="Times New Roman" w:cs="Times New Roman"/>
          <w:sz w:val="28"/>
          <w:szCs w:val="28"/>
          <w:lang w:eastAsia="ru-RU"/>
        </w:rPr>
        <w:t xml:space="preserve">Апшеронский район </w:t>
      </w:r>
      <w:r w:rsidRPr="00272501">
        <w:rPr>
          <w:rFonts w:ascii="Times New Roman" w:eastAsia="Times New Roman" w:hAnsi="Times New Roman" w:cs="Times New Roman"/>
          <w:sz w:val="28"/>
          <w:szCs w:val="28"/>
          <w:lang w:eastAsia="ru-RU"/>
        </w:rPr>
        <w:t xml:space="preserve">анкетирование прошли </w:t>
      </w:r>
      <w:r w:rsidR="00DC5A17" w:rsidRPr="00D8745F">
        <w:rPr>
          <w:rFonts w:ascii="Times New Roman" w:eastAsia="Times New Roman" w:hAnsi="Times New Roman" w:cs="Times New Roman"/>
          <w:b/>
          <w:sz w:val="28"/>
          <w:szCs w:val="28"/>
          <w:lang w:eastAsia="ru-RU"/>
        </w:rPr>
        <w:t>561 участник</w:t>
      </w:r>
      <w:r w:rsidR="00DC5A17" w:rsidRPr="00272501">
        <w:rPr>
          <w:rFonts w:ascii="Times New Roman" w:eastAsia="Times New Roman" w:hAnsi="Times New Roman" w:cs="Times New Roman"/>
          <w:sz w:val="28"/>
          <w:szCs w:val="28"/>
          <w:lang w:eastAsia="ru-RU"/>
        </w:rPr>
        <w:t>, что на 57% больше по сравнению с аналогичным периодом 2020 года (</w:t>
      </w:r>
      <w:r w:rsidRPr="00272501">
        <w:rPr>
          <w:rFonts w:ascii="Times New Roman" w:eastAsia="Times New Roman" w:hAnsi="Times New Roman" w:cs="Times New Roman"/>
          <w:sz w:val="28"/>
          <w:szCs w:val="28"/>
          <w:lang w:eastAsia="ru-RU"/>
        </w:rPr>
        <w:t xml:space="preserve">358 </w:t>
      </w:r>
      <w:r w:rsidR="00DC5A17" w:rsidRPr="00272501">
        <w:rPr>
          <w:rFonts w:ascii="Times New Roman" w:eastAsia="Times New Roman" w:hAnsi="Times New Roman" w:cs="Times New Roman"/>
          <w:sz w:val="28"/>
          <w:szCs w:val="28"/>
          <w:lang w:eastAsia="ru-RU"/>
        </w:rPr>
        <w:t>участников анкетирования)</w:t>
      </w:r>
      <w:r w:rsidRPr="00272501">
        <w:rPr>
          <w:rFonts w:ascii="Times New Roman" w:eastAsia="Times New Roman" w:hAnsi="Times New Roman" w:cs="Times New Roman"/>
          <w:sz w:val="28"/>
          <w:szCs w:val="28"/>
          <w:lang w:eastAsia="ru-RU"/>
        </w:rPr>
        <w:t xml:space="preserve">, в том числе </w:t>
      </w:r>
      <w:r w:rsidR="00DC5A17" w:rsidRPr="00272501">
        <w:rPr>
          <w:rFonts w:ascii="Times New Roman" w:eastAsia="Times New Roman" w:hAnsi="Times New Roman" w:cs="Times New Roman"/>
          <w:sz w:val="28"/>
          <w:szCs w:val="28"/>
          <w:lang w:eastAsia="ru-RU"/>
        </w:rPr>
        <w:t xml:space="preserve">267 </w:t>
      </w:r>
      <w:r w:rsidRPr="00272501">
        <w:rPr>
          <w:rFonts w:ascii="Times New Roman" w:eastAsia="Times New Roman" w:hAnsi="Times New Roman" w:cs="Times New Roman"/>
          <w:b/>
          <w:sz w:val="28"/>
          <w:szCs w:val="28"/>
          <w:u w:val="single"/>
          <w:lang w:eastAsia="ru-RU"/>
        </w:rPr>
        <w:t>субъектов предпринимательской деятельности</w:t>
      </w:r>
      <w:r w:rsidRPr="00272501">
        <w:rPr>
          <w:rFonts w:ascii="Times New Roman" w:eastAsia="Times New Roman" w:hAnsi="Times New Roman" w:cs="Times New Roman"/>
          <w:sz w:val="28"/>
          <w:szCs w:val="28"/>
          <w:lang w:eastAsia="ru-RU"/>
        </w:rPr>
        <w:t xml:space="preserve"> и </w:t>
      </w:r>
      <w:r w:rsidR="00DC5A17" w:rsidRPr="00272501">
        <w:rPr>
          <w:rFonts w:ascii="Times New Roman" w:eastAsia="Times New Roman" w:hAnsi="Times New Roman" w:cs="Times New Roman"/>
          <w:sz w:val="28"/>
          <w:szCs w:val="28"/>
          <w:lang w:eastAsia="ru-RU"/>
        </w:rPr>
        <w:t>294</w:t>
      </w:r>
      <w:r w:rsidRPr="00272501">
        <w:rPr>
          <w:rFonts w:ascii="Times New Roman" w:eastAsia="Times New Roman" w:hAnsi="Times New Roman" w:cs="Times New Roman"/>
          <w:sz w:val="28"/>
          <w:szCs w:val="28"/>
          <w:lang w:eastAsia="ru-RU"/>
        </w:rPr>
        <w:t xml:space="preserve"> физических лиц.</w:t>
      </w:r>
    </w:p>
    <w:p w:rsidR="003238A0" w:rsidRPr="00272501" w:rsidRDefault="003238A0" w:rsidP="003238A0">
      <w:pPr>
        <w:spacing w:after="0" w:line="240" w:lineRule="auto"/>
        <w:ind w:firstLine="720"/>
        <w:jc w:val="both"/>
        <w:rPr>
          <w:rFonts w:ascii="Times New Roman" w:hAnsi="Times New Roman" w:cs="Times New Roman"/>
          <w:sz w:val="28"/>
          <w:szCs w:val="28"/>
        </w:rPr>
      </w:pPr>
      <w:r w:rsidRPr="00272501">
        <w:rPr>
          <w:rFonts w:ascii="Times New Roman" w:hAnsi="Times New Roman" w:cs="Times New Roman"/>
          <w:sz w:val="28"/>
          <w:szCs w:val="28"/>
        </w:rPr>
        <w:t>Информация о результатах опросов хозяйствующих субъектов и потребителей.</w:t>
      </w:r>
    </w:p>
    <w:p w:rsidR="003238A0" w:rsidRPr="00272501" w:rsidRDefault="003238A0" w:rsidP="003238A0">
      <w:pPr>
        <w:pStyle w:val="21"/>
        <w:shd w:val="clear" w:color="auto" w:fill="auto"/>
        <w:spacing w:line="240" w:lineRule="auto"/>
        <w:ind w:firstLine="851"/>
        <w:jc w:val="both"/>
        <w:rPr>
          <w:rFonts w:ascii="Times New Roman" w:hAnsi="Times New Roman" w:cs="Times New Roman"/>
          <w:b/>
          <w:sz w:val="28"/>
          <w:szCs w:val="28"/>
        </w:rPr>
      </w:pPr>
      <w:r w:rsidRPr="00272501">
        <w:rPr>
          <w:rFonts w:ascii="Times New Roman" w:hAnsi="Times New Roman" w:cs="Times New Roman"/>
          <w:sz w:val="28"/>
          <w:szCs w:val="28"/>
        </w:rPr>
        <w:t>В результате мониторинга удовлетворенности субъектов предприним</w:t>
      </w:r>
      <w:r w:rsidRPr="00272501">
        <w:rPr>
          <w:rFonts w:ascii="Times New Roman" w:hAnsi="Times New Roman" w:cs="Times New Roman"/>
          <w:sz w:val="28"/>
          <w:szCs w:val="28"/>
        </w:rPr>
        <w:t>а</w:t>
      </w:r>
      <w:r w:rsidRPr="00272501">
        <w:rPr>
          <w:rFonts w:ascii="Times New Roman" w:hAnsi="Times New Roman" w:cs="Times New Roman"/>
          <w:sz w:val="28"/>
          <w:szCs w:val="28"/>
        </w:rPr>
        <w:t>тельской деятельности и потребителей товаров, работ и услуг качеством, в  о</w:t>
      </w:r>
      <w:r w:rsidRPr="00272501">
        <w:rPr>
          <w:rFonts w:ascii="Times New Roman" w:hAnsi="Times New Roman" w:cs="Times New Roman"/>
          <w:sz w:val="28"/>
          <w:szCs w:val="28"/>
        </w:rPr>
        <w:t>п</w:t>
      </w:r>
      <w:r w:rsidRPr="00272501">
        <w:rPr>
          <w:rFonts w:ascii="Times New Roman" w:hAnsi="Times New Roman" w:cs="Times New Roman"/>
          <w:sz w:val="28"/>
          <w:szCs w:val="28"/>
        </w:rPr>
        <w:t>росе приняли участие 267 субъектов предпринимательской деятельности</w:t>
      </w:r>
      <w:r w:rsidR="00DC5A17" w:rsidRPr="00272501">
        <w:rPr>
          <w:rFonts w:ascii="Times New Roman" w:hAnsi="Times New Roman" w:cs="Times New Roman"/>
          <w:sz w:val="28"/>
          <w:szCs w:val="28"/>
        </w:rPr>
        <w:t>, по сравнению с аналогичным периодом 2020 года опрос прошли 107 субъектов предпринимательской деятельности</w:t>
      </w:r>
      <w:r w:rsidRPr="00272501">
        <w:rPr>
          <w:rFonts w:ascii="Times New Roman" w:hAnsi="Times New Roman" w:cs="Times New Roman"/>
          <w:sz w:val="28"/>
          <w:szCs w:val="28"/>
        </w:rPr>
        <w:t>.</w:t>
      </w:r>
    </w:p>
    <w:p w:rsidR="003238A0" w:rsidRPr="00272501" w:rsidRDefault="003238A0" w:rsidP="003238A0">
      <w:pPr>
        <w:pStyle w:val="21"/>
        <w:shd w:val="clear" w:color="auto" w:fill="auto"/>
        <w:spacing w:line="240" w:lineRule="auto"/>
        <w:ind w:firstLine="851"/>
        <w:jc w:val="both"/>
        <w:rPr>
          <w:rFonts w:ascii="Times New Roman" w:hAnsi="Times New Roman" w:cs="Times New Roman"/>
          <w:sz w:val="28"/>
          <w:szCs w:val="28"/>
        </w:rPr>
      </w:pPr>
      <w:r w:rsidRPr="00272501">
        <w:rPr>
          <w:rFonts w:ascii="Times New Roman" w:hAnsi="Times New Roman" w:cs="Times New Roman"/>
          <w:sz w:val="28"/>
          <w:szCs w:val="28"/>
        </w:rPr>
        <w:t>Анализ показал, что 17,6 % опрошенных являются собственниками би</w:t>
      </w:r>
      <w:r w:rsidRPr="00272501">
        <w:rPr>
          <w:rFonts w:ascii="Times New Roman" w:hAnsi="Times New Roman" w:cs="Times New Roman"/>
          <w:sz w:val="28"/>
          <w:szCs w:val="28"/>
        </w:rPr>
        <w:t>з</w:t>
      </w:r>
      <w:r w:rsidRPr="00272501">
        <w:rPr>
          <w:rFonts w:ascii="Times New Roman" w:hAnsi="Times New Roman" w:cs="Times New Roman"/>
          <w:sz w:val="28"/>
          <w:szCs w:val="28"/>
        </w:rPr>
        <w:t>неса; 65,9 % - руководителями высшего звена; 12,2 % - руководитель среднего звена.</w:t>
      </w:r>
    </w:p>
    <w:p w:rsidR="003238A0" w:rsidRPr="00272501" w:rsidRDefault="003238A0" w:rsidP="003238A0">
      <w:pPr>
        <w:pStyle w:val="21"/>
        <w:shd w:val="clear" w:color="auto" w:fill="auto"/>
        <w:spacing w:line="240" w:lineRule="auto"/>
        <w:ind w:firstLine="851"/>
        <w:jc w:val="both"/>
        <w:rPr>
          <w:rFonts w:ascii="Times New Roman" w:hAnsi="Times New Roman" w:cs="Times New Roman"/>
          <w:sz w:val="28"/>
          <w:szCs w:val="28"/>
        </w:rPr>
      </w:pPr>
      <w:r w:rsidRPr="00272501">
        <w:rPr>
          <w:rFonts w:ascii="Times New Roman" w:hAnsi="Times New Roman" w:cs="Times New Roman"/>
          <w:sz w:val="28"/>
          <w:szCs w:val="28"/>
        </w:rPr>
        <w:t>Большая часть опрошенных субъектов предпринимательской деятельн</w:t>
      </w:r>
      <w:r w:rsidRPr="00272501">
        <w:rPr>
          <w:rFonts w:ascii="Times New Roman" w:hAnsi="Times New Roman" w:cs="Times New Roman"/>
          <w:sz w:val="28"/>
          <w:szCs w:val="28"/>
        </w:rPr>
        <w:t>о</w:t>
      </w:r>
      <w:r w:rsidRPr="00272501">
        <w:rPr>
          <w:rFonts w:ascii="Times New Roman" w:hAnsi="Times New Roman" w:cs="Times New Roman"/>
          <w:sz w:val="28"/>
          <w:szCs w:val="28"/>
        </w:rPr>
        <w:t>сти (61,8 %) представлена численностью работающих от 16 до 100 человек; 9,2 % опрошенных имеют численность от 101 до 250 человек;   27,0 % опрошенных имеют численность до 15 человек.</w:t>
      </w:r>
    </w:p>
    <w:p w:rsidR="003238A0" w:rsidRPr="00272501" w:rsidRDefault="003238A0" w:rsidP="003238A0">
      <w:pPr>
        <w:pStyle w:val="21"/>
        <w:shd w:val="clear" w:color="auto" w:fill="auto"/>
        <w:spacing w:line="240" w:lineRule="auto"/>
        <w:ind w:firstLine="851"/>
        <w:jc w:val="both"/>
        <w:rPr>
          <w:rFonts w:ascii="Times New Roman" w:hAnsi="Times New Roman" w:cs="Times New Roman"/>
          <w:sz w:val="28"/>
          <w:szCs w:val="28"/>
        </w:rPr>
      </w:pPr>
      <w:r w:rsidRPr="00272501">
        <w:rPr>
          <w:rFonts w:ascii="Times New Roman" w:hAnsi="Times New Roman" w:cs="Times New Roman"/>
          <w:sz w:val="28"/>
          <w:szCs w:val="28"/>
        </w:rPr>
        <w:t>По величине годового оборота бизнеса (дохода, полученного от пре</w:t>
      </w:r>
      <w:r w:rsidRPr="00272501">
        <w:rPr>
          <w:rFonts w:ascii="Times New Roman" w:hAnsi="Times New Roman" w:cs="Times New Roman"/>
          <w:sz w:val="28"/>
          <w:szCs w:val="28"/>
        </w:rPr>
        <w:t>д</w:t>
      </w:r>
      <w:r w:rsidRPr="00272501">
        <w:rPr>
          <w:rFonts w:ascii="Times New Roman" w:hAnsi="Times New Roman" w:cs="Times New Roman"/>
          <w:sz w:val="28"/>
          <w:szCs w:val="28"/>
        </w:rPr>
        <w:t>принимательской деятельности) 29,6 % имеют доход до 120 млн. рублей; 63,7 % имеют доход от 121 до 400 млн. рублей; 4,8 % от 801 млн. рублей до 2 000 млн. рублей.</w:t>
      </w:r>
    </w:p>
    <w:p w:rsidR="003238A0" w:rsidRPr="00272501" w:rsidRDefault="003238A0" w:rsidP="003238A0">
      <w:pPr>
        <w:pStyle w:val="21"/>
        <w:shd w:val="clear" w:color="auto" w:fill="auto"/>
        <w:spacing w:line="240" w:lineRule="auto"/>
        <w:ind w:firstLine="851"/>
        <w:jc w:val="both"/>
        <w:rPr>
          <w:rFonts w:ascii="Times New Roman" w:hAnsi="Times New Roman" w:cs="Times New Roman"/>
          <w:sz w:val="28"/>
          <w:szCs w:val="28"/>
        </w:rPr>
      </w:pPr>
    </w:p>
    <w:p w:rsidR="003238A0" w:rsidRPr="00272501" w:rsidRDefault="003238A0" w:rsidP="003238A0">
      <w:pPr>
        <w:pStyle w:val="21"/>
        <w:shd w:val="clear" w:color="auto" w:fill="auto"/>
        <w:spacing w:line="240" w:lineRule="auto"/>
        <w:ind w:firstLine="851"/>
        <w:jc w:val="both"/>
        <w:rPr>
          <w:rFonts w:ascii="Times New Roman" w:hAnsi="Times New Roman" w:cs="Times New Roman"/>
          <w:sz w:val="28"/>
          <w:szCs w:val="28"/>
        </w:rPr>
      </w:pPr>
      <w:r w:rsidRPr="00272501">
        <w:rPr>
          <w:rFonts w:ascii="Times New Roman" w:hAnsi="Times New Roman" w:cs="Times New Roman"/>
          <w:sz w:val="28"/>
          <w:szCs w:val="28"/>
        </w:rPr>
        <w:t>Основной вид деятельности бизнеса:</w:t>
      </w:r>
    </w:p>
    <w:p w:rsidR="003238A0" w:rsidRPr="00272501" w:rsidRDefault="003238A0" w:rsidP="00393B55">
      <w:pPr>
        <w:pStyle w:val="21"/>
        <w:numPr>
          <w:ilvl w:val="0"/>
          <w:numId w:val="1"/>
        </w:numPr>
        <w:shd w:val="clear" w:color="auto" w:fill="auto"/>
        <w:spacing w:line="240" w:lineRule="auto"/>
        <w:jc w:val="both"/>
        <w:rPr>
          <w:rFonts w:ascii="Times New Roman" w:hAnsi="Times New Roman" w:cs="Times New Roman"/>
          <w:sz w:val="28"/>
          <w:szCs w:val="28"/>
        </w:rPr>
      </w:pPr>
      <w:r w:rsidRPr="00272501">
        <w:rPr>
          <w:rFonts w:ascii="Times New Roman" w:hAnsi="Times New Roman" w:cs="Times New Roman"/>
          <w:sz w:val="28"/>
          <w:szCs w:val="28"/>
        </w:rPr>
        <w:lastRenderedPageBreak/>
        <w:t>Рынок услуг дошкольного образования – 3,7 %;</w:t>
      </w:r>
    </w:p>
    <w:p w:rsidR="003238A0" w:rsidRPr="00272501" w:rsidRDefault="003238A0" w:rsidP="00393B55">
      <w:pPr>
        <w:pStyle w:val="21"/>
        <w:numPr>
          <w:ilvl w:val="0"/>
          <w:numId w:val="1"/>
        </w:numPr>
        <w:shd w:val="clear" w:color="auto" w:fill="auto"/>
        <w:spacing w:line="240" w:lineRule="auto"/>
        <w:jc w:val="both"/>
        <w:rPr>
          <w:rFonts w:ascii="Times New Roman" w:hAnsi="Times New Roman" w:cs="Times New Roman"/>
          <w:sz w:val="28"/>
          <w:szCs w:val="28"/>
        </w:rPr>
      </w:pPr>
      <w:r w:rsidRPr="00272501">
        <w:rPr>
          <w:rFonts w:ascii="Times New Roman" w:hAnsi="Times New Roman" w:cs="Times New Roman"/>
          <w:sz w:val="28"/>
          <w:szCs w:val="28"/>
        </w:rPr>
        <w:t>Рынок услуг общего образования – 52,4 %;</w:t>
      </w:r>
    </w:p>
    <w:p w:rsidR="003238A0" w:rsidRPr="00272501" w:rsidRDefault="003238A0" w:rsidP="00393B55">
      <w:pPr>
        <w:pStyle w:val="21"/>
        <w:numPr>
          <w:ilvl w:val="0"/>
          <w:numId w:val="1"/>
        </w:numPr>
        <w:shd w:val="clear" w:color="auto" w:fill="auto"/>
        <w:spacing w:line="240" w:lineRule="auto"/>
        <w:jc w:val="both"/>
        <w:rPr>
          <w:rFonts w:ascii="Times New Roman" w:hAnsi="Times New Roman" w:cs="Times New Roman"/>
          <w:sz w:val="28"/>
          <w:szCs w:val="28"/>
        </w:rPr>
      </w:pPr>
      <w:r w:rsidRPr="00272501">
        <w:rPr>
          <w:rFonts w:ascii="Times New Roman" w:hAnsi="Times New Roman" w:cs="Times New Roman"/>
          <w:sz w:val="28"/>
          <w:szCs w:val="28"/>
        </w:rPr>
        <w:t>Рынок медицинских услуг – 2,4 %;</w:t>
      </w:r>
    </w:p>
    <w:p w:rsidR="003238A0" w:rsidRPr="00272501" w:rsidRDefault="003238A0" w:rsidP="00393B55">
      <w:pPr>
        <w:pStyle w:val="21"/>
        <w:numPr>
          <w:ilvl w:val="0"/>
          <w:numId w:val="1"/>
        </w:numPr>
        <w:shd w:val="clear" w:color="auto" w:fill="auto"/>
        <w:spacing w:line="240" w:lineRule="auto"/>
        <w:jc w:val="both"/>
        <w:rPr>
          <w:rFonts w:ascii="Times New Roman" w:hAnsi="Times New Roman" w:cs="Times New Roman"/>
          <w:sz w:val="28"/>
          <w:szCs w:val="28"/>
        </w:rPr>
      </w:pPr>
      <w:r w:rsidRPr="00272501">
        <w:rPr>
          <w:rFonts w:ascii="Times New Roman" w:hAnsi="Times New Roman" w:cs="Times New Roman"/>
          <w:sz w:val="28"/>
          <w:szCs w:val="28"/>
        </w:rPr>
        <w:t>Рынок оказания услуг по ремонту транспортных средств – 3,1 %;</w:t>
      </w:r>
    </w:p>
    <w:p w:rsidR="003238A0" w:rsidRPr="00272501" w:rsidRDefault="003238A0" w:rsidP="00393B55">
      <w:pPr>
        <w:pStyle w:val="21"/>
        <w:numPr>
          <w:ilvl w:val="0"/>
          <w:numId w:val="1"/>
        </w:numPr>
        <w:shd w:val="clear" w:color="auto" w:fill="auto"/>
        <w:spacing w:line="240" w:lineRule="auto"/>
        <w:jc w:val="both"/>
        <w:rPr>
          <w:rFonts w:ascii="Times New Roman" w:hAnsi="Times New Roman" w:cs="Times New Roman"/>
          <w:sz w:val="28"/>
          <w:szCs w:val="28"/>
        </w:rPr>
      </w:pPr>
      <w:r w:rsidRPr="00272501">
        <w:rPr>
          <w:rFonts w:ascii="Times New Roman" w:hAnsi="Times New Roman" w:cs="Times New Roman"/>
          <w:sz w:val="28"/>
          <w:szCs w:val="28"/>
        </w:rPr>
        <w:t>Рынок обработки древесины и производства изделий из дерева – 2,0 %;</w:t>
      </w:r>
    </w:p>
    <w:p w:rsidR="003238A0" w:rsidRPr="00272501" w:rsidRDefault="003238A0" w:rsidP="00393B55">
      <w:pPr>
        <w:pStyle w:val="21"/>
        <w:numPr>
          <w:ilvl w:val="0"/>
          <w:numId w:val="1"/>
        </w:numPr>
        <w:shd w:val="clear" w:color="auto" w:fill="auto"/>
        <w:spacing w:line="240" w:lineRule="auto"/>
        <w:jc w:val="both"/>
        <w:rPr>
          <w:rFonts w:ascii="Times New Roman" w:hAnsi="Times New Roman" w:cs="Times New Roman"/>
          <w:sz w:val="28"/>
          <w:szCs w:val="28"/>
        </w:rPr>
      </w:pPr>
      <w:r w:rsidRPr="00272501">
        <w:rPr>
          <w:rFonts w:ascii="Times New Roman" w:hAnsi="Times New Roman" w:cs="Times New Roman"/>
          <w:sz w:val="28"/>
          <w:szCs w:val="28"/>
        </w:rPr>
        <w:t>Розничная торговля – 3,8 %;</w:t>
      </w:r>
    </w:p>
    <w:p w:rsidR="003238A0" w:rsidRPr="00272501" w:rsidRDefault="003238A0" w:rsidP="00393B55">
      <w:pPr>
        <w:pStyle w:val="21"/>
        <w:numPr>
          <w:ilvl w:val="0"/>
          <w:numId w:val="1"/>
        </w:numPr>
        <w:shd w:val="clear" w:color="auto" w:fill="auto"/>
        <w:spacing w:line="240" w:lineRule="auto"/>
        <w:jc w:val="both"/>
        <w:rPr>
          <w:rFonts w:ascii="Times New Roman" w:hAnsi="Times New Roman" w:cs="Times New Roman"/>
          <w:sz w:val="28"/>
          <w:szCs w:val="28"/>
        </w:rPr>
      </w:pPr>
      <w:r w:rsidRPr="00272501">
        <w:rPr>
          <w:rFonts w:ascii="Times New Roman" w:hAnsi="Times New Roman" w:cs="Times New Roman"/>
          <w:sz w:val="28"/>
          <w:szCs w:val="28"/>
        </w:rPr>
        <w:t>Рынок санаторно-курортных и туристических услуг – 2,2 %;</w:t>
      </w:r>
    </w:p>
    <w:p w:rsidR="003238A0" w:rsidRPr="00272501" w:rsidRDefault="003238A0" w:rsidP="00393B55">
      <w:pPr>
        <w:pStyle w:val="21"/>
        <w:numPr>
          <w:ilvl w:val="0"/>
          <w:numId w:val="1"/>
        </w:numPr>
        <w:shd w:val="clear" w:color="auto" w:fill="auto"/>
        <w:spacing w:line="240" w:lineRule="auto"/>
        <w:jc w:val="both"/>
        <w:rPr>
          <w:rFonts w:ascii="Times New Roman" w:hAnsi="Times New Roman" w:cs="Times New Roman"/>
          <w:sz w:val="28"/>
          <w:szCs w:val="28"/>
        </w:rPr>
      </w:pPr>
      <w:r w:rsidRPr="00272501">
        <w:rPr>
          <w:rFonts w:ascii="Times New Roman" w:hAnsi="Times New Roman" w:cs="Times New Roman"/>
          <w:sz w:val="28"/>
          <w:szCs w:val="28"/>
        </w:rPr>
        <w:t>Рынок пищевой продукции – 1,7 %;</w:t>
      </w:r>
    </w:p>
    <w:p w:rsidR="003238A0" w:rsidRPr="00272501" w:rsidRDefault="003238A0" w:rsidP="00393B55">
      <w:pPr>
        <w:pStyle w:val="21"/>
        <w:numPr>
          <w:ilvl w:val="0"/>
          <w:numId w:val="1"/>
        </w:numPr>
        <w:shd w:val="clear" w:color="auto" w:fill="auto"/>
        <w:spacing w:line="240" w:lineRule="auto"/>
        <w:jc w:val="both"/>
        <w:rPr>
          <w:rFonts w:ascii="Times New Roman" w:hAnsi="Times New Roman" w:cs="Times New Roman"/>
          <w:sz w:val="28"/>
          <w:szCs w:val="28"/>
        </w:rPr>
      </w:pPr>
      <w:r w:rsidRPr="00272501">
        <w:rPr>
          <w:rFonts w:ascii="Times New Roman" w:hAnsi="Times New Roman" w:cs="Times New Roman"/>
          <w:sz w:val="28"/>
          <w:szCs w:val="28"/>
        </w:rPr>
        <w:t>Рынок водоснабжения и водоотведения – 2,0 %.</w:t>
      </w:r>
    </w:p>
    <w:p w:rsidR="003238A0" w:rsidRPr="00272501" w:rsidRDefault="003238A0" w:rsidP="003238A0">
      <w:pPr>
        <w:pStyle w:val="21"/>
        <w:shd w:val="clear" w:color="auto" w:fill="auto"/>
        <w:spacing w:line="240" w:lineRule="auto"/>
        <w:ind w:firstLine="851"/>
        <w:jc w:val="both"/>
        <w:rPr>
          <w:rFonts w:ascii="Times New Roman" w:hAnsi="Times New Roman" w:cs="Times New Roman"/>
          <w:sz w:val="28"/>
          <w:szCs w:val="28"/>
        </w:rPr>
      </w:pPr>
    </w:p>
    <w:p w:rsidR="003238A0" w:rsidRPr="00272501" w:rsidRDefault="003238A0" w:rsidP="003238A0">
      <w:pPr>
        <w:pStyle w:val="21"/>
        <w:shd w:val="clear" w:color="auto" w:fill="auto"/>
        <w:spacing w:line="240" w:lineRule="auto"/>
        <w:ind w:firstLine="851"/>
        <w:jc w:val="both"/>
        <w:rPr>
          <w:rFonts w:ascii="Times New Roman" w:hAnsi="Times New Roman" w:cs="Times New Roman"/>
          <w:sz w:val="28"/>
          <w:szCs w:val="28"/>
        </w:rPr>
      </w:pPr>
      <w:r w:rsidRPr="00272501">
        <w:rPr>
          <w:rFonts w:ascii="Times New Roman" w:hAnsi="Times New Roman" w:cs="Times New Roman"/>
          <w:sz w:val="28"/>
          <w:szCs w:val="28"/>
        </w:rPr>
        <w:t>20,2 % опрошенных предоставляют услуги; 62,9 % производят сырье или материалы для дальнейшей переработки; 4,4 % производят конечную пр</w:t>
      </w:r>
      <w:r w:rsidRPr="00272501">
        <w:rPr>
          <w:rFonts w:ascii="Times New Roman" w:hAnsi="Times New Roman" w:cs="Times New Roman"/>
          <w:sz w:val="28"/>
          <w:szCs w:val="28"/>
        </w:rPr>
        <w:t>о</w:t>
      </w:r>
      <w:r w:rsidRPr="00272501">
        <w:rPr>
          <w:rFonts w:ascii="Times New Roman" w:hAnsi="Times New Roman" w:cs="Times New Roman"/>
          <w:sz w:val="28"/>
          <w:szCs w:val="28"/>
        </w:rPr>
        <w:t>дукцию; 6,5 % компоненты для производства конечной продукции, 4,4 % зан</w:t>
      </w:r>
      <w:r w:rsidRPr="00272501">
        <w:rPr>
          <w:rFonts w:ascii="Times New Roman" w:hAnsi="Times New Roman" w:cs="Times New Roman"/>
          <w:sz w:val="28"/>
          <w:szCs w:val="28"/>
        </w:rPr>
        <w:t>и</w:t>
      </w:r>
      <w:r w:rsidRPr="00272501">
        <w:rPr>
          <w:rFonts w:ascii="Times New Roman" w:hAnsi="Times New Roman" w:cs="Times New Roman"/>
          <w:sz w:val="28"/>
          <w:szCs w:val="28"/>
        </w:rPr>
        <w:t>маются торговлей товаров, произведенных другими компаниями.</w:t>
      </w:r>
    </w:p>
    <w:p w:rsidR="003238A0" w:rsidRPr="00272501" w:rsidRDefault="003238A0" w:rsidP="003238A0">
      <w:pPr>
        <w:pStyle w:val="21"/>
        <w:shd w:val="clear" w:color="auto" w:fill="auto"/>
        <w:spacing w:line="240" w:lineRule="auto"/>
        <w:ind w:firstLine="851"/>
        <w:jc w:val="both"/>
        <w:rPr>
          <w:rFonts w:ascii="Times New Roman" w:hAnsi="Times New Roman" w:cs="Times New Roman"/>
          <w:sz w:val="28"/>
          <w:szCs w:val="28"/>
        </w:rPr>
      </w:pPr>
    </w:p>
    <w:p w:rsidR="003238A0" w:rsidRPr="00272501" w:rsidRDefault="003238A0" w:rsidP="003238A0">
      <w:pPr>
        <w:pStyle w:val="21"/>
        <w:shd w:val="clear" w:color="auto" w:fill="auto"/>
        <w:spacing w:line="240" w:lineRule="auto"/>
        <w:ind w:firstLine="851"/>
        <w:jc w:val="both"/>
        <w:rPr>
          <w:rFonts w:ascii="Times New Roman" w:hAnsi="Times New Roman" w:cs="Times New Roman"/>
          <w:sz w:val="28"/>
          <w:szCs w:val="28"/>
        </w:rPr>
      </w:pPr>
      <w:r w:rsidRPr="00272501">
        <w:rPr>
          <w:rFonts w:ascii="Times New Roman" w:hAnsi="Times New Roman" w:cs="Times New Roman"/>
          <w:sz w:val="28"/>
          <w:szCs w:val="28"/>
        </w:rPr>
        <w:t>Опрос респондентов о географических рынках для бизнеса показал, что основным рынком сбыта продукции (услуг) в 20 % случаев являлся локальный рынок (рынок муниципального образования); 66 % указали рынок Краснода</w:t>
      </w:r>
      <w:r w:rsidRPr="00272501">
        <w:rPr>
          <w:rFonts w:ascii="Times New Roman" w:hAnsi="Times New Roman" w:cs="Times New Roman"/>
          <w:sz w:val="28"/>
          <w:szCs w:val="28"/>
        </w:rPr>
        <w:t>р</w:t>
      </w:r>
      <w:r w:rsidRPr="00272501">
        <w:rPr>
          <w:rFonts w:ascii="Times New Roman" w:hAnsi="Times New Roman" w:cs="Times New Roman"/>
          <w:sz w:val="28"/>
          <w:szCs w:val="28"/>
        </w:rPr>
        <w:t>ского края; 10 % рынки несколько субъектов в РФ.</w:t>
      </w:r>
    </w:p>
    <w:p w:rsidR="003238A0" w:rsidRPr="00272501" w:rsidRDefault="003238A0" w:rsidP="003238A0">
      <w:pPr>
        <w:pStyle w:val="21"/>
        <w:shd w:val="clear" w:color="auto" w:fill="auto"/>
        <w:spacing w:line="240" w:lineRule="auto"/>
        <w:ind w:firstLine="851"/>
        <w:jc w:val="both"/>
        <w:rPr>
          <w:rFonts w:ascii="Times New Roman" w:hAnsi="Times New Roman" w:cs="Times New Roman"/>
          <w:sz w:val="28"/>
          <w:szCs w:val="28"/>
        </w:rPr>
      </w:pPr>
    </w:p>
    <w:p w:rsidR="003238A0" w:rsidRPr="00272501" w:rsidRDefault="003238A0" w:rsidP="003238A0">
      <w:pPr>
        <w:pStyle w:val="21"/>
        <w:shd w:val="clear" w:color="auto" w:fill="auto"/>
        <w:spacing w:line="240" w:lineRule="auto"/>
        <w:ind w:firstLine="851"/>
        <w:jc w:val="both"/>
        <w:rPr>
          <w:rFonts w:ascii="Times New Roman" w:hAnsi="Times New Roman" w:cs="Times New Roman"/>
          <w:sz w:val="28"/>
          <w:szCs w:val="28"/>
        </w:rPr>
      </w:pPr>
      <w:r w:rsidRPr="00272501">
        <w:rPr>
          <w:rFonts w:ascii="Times New Roman" w:hAnsi="Times New Roman" w:cs="Times New Roman"/>
          <w:sz w:val="28"/>
          <w:szCs w:val="28"/>
        </w:rPr>
        <w:t>В рамках оценки состояния конкуренции и конкурентной среды 78 % представителей бизнеса отметили, что точно характеризующие условия бизн</w:t>
      </w:r>
      <w:r w:rsidRPr="00272501">
        <w:rPr>
          <w:rFonts w:ascii="Times New Roman" w:hAnsi="Times New Roman" w:cs="Times New Roman"/>
          <w:sz w:val="28"/>
          <w:szCs w:val="28"/>
        </w:rPr>
        <w:t>е</w:t>
      </w:r>
      <w:r w:rsidRPr="00272501">
        <w:rPr>
          <w:rFonts w:ascii="Times New Roman" w:hAnsi="Times New Roman" w:cs="Times New Roman"/>
          <w:sz w:val="28"/>
          <w:szCs w:val="28"/>
        </w:rPr>
        <w:t>са, в рамках осуществляемой деятельности, является слабая конкуренция, 12,4 % отметили отсутствие конкуренции, 5 % - умеренную конкуренцию и 4,1 % - высокую конкуренцию.</w:t>
      </w:r>
    </w:p>
    <w:p w:rsidR="003238A0" w:rsidRPr="00272501" w:rsidRDefault="003238A0" w:rsidP="003238A0">
      <w:pPr>
        <w:pStyle w:val="21"/>
        <w:shd w:val="clear" w:color="auto" w:fill="auto"/>
        <w:spacing w:line="240" w:lineRule="auto"/>
        <w:ind w:firstLine="851"/>
        <w:jc w:val="both"/>
        <w:rPr>
          <w:rFonts w:ascii="Times New Roman" w:hAnsi="Times New Roman" w:cs="Times New Roman"/>
          <w:sz w:val="28"/>
          <w:szCs w:val="28"/>
        </w:rPr>
      </w:pPr>
    </w:p>
    <w:p w:rsidR="003238A0" w:rsidRPr="00272501" w:rsidRDefault="003238A0" w:rsidP="003238A0">
      <w:pPr>
        <w:pStyle w:val="21"/>
        <w:shd w:val="clear" w:color="auto" w:fill="auto"/>
        <w:spacing w:line="240" w:lineRule="auto"/>
        <w:ind w:firstLine="851"/>
        <w:jc w:val="both"/>
        <w:rPr>
          <w:rFonts w:ascii="Times New Roman" w:hAnsi="Times New Roman" w:cs="Times New Roman"/>
          <w:sz w:val="28"/>
          <w:szCs w:val="28"/>
        </w:rPr>
      </w:pPr>
      <w:r w:rsidRPr="00272501">
        <w:rPr>
          <w:rFonts w:ascii="Times New Roman" w:hAnsi="Times New Roman" w:cs="Times New Roman"/>
          <w:sz w:val="28"/>
          <w:szCs w:val="28"/>
        </w:rPr>
        <w:t xml:space="preserve">67 % опрошенных отметили, что количество конкурентов выросло на 4 и более конкурента; 13,1 % ответили, что количество конкурентов выросло от 1 до 3 конкурента; 9,5 % ответили, что количество конкурентов не изменилось; 7 % отметили, что число конкурентов снизилось. </w:t>
      </w:r>
    </w:p>
    <w:p w:rsidR="003238A0" w:rsidRPr="00272501" w:rsidRDefault="003238A0" w:rsidP="003238A0">
      <w:pPr>
        <w:pStyle w:val="21"/>
        <w:shd w:val="clear" w:color="auto" w:fill="auto"/>
        <w:spacing w:line="240" w:lineRule="auto"/>
        <w:ind w:firstLine="851"/>
        <w:jc w:val="both"/>
        <w:rPr>
          <w:rFonts w:ascii="Times New Roman" w:hAnsi="Times New Roman" w:cs="Times New Roman"/>
          <w:sz w:val="28"/>
          <w:szCs w:val="28"/>
        </w:rPr>
      </w:pPr>
    </w:p>
    <w:p w:rsidR="003238A0" w:rsidRPr="00272501" w:rsidRDefault="003238A0" w:rsidP="003238A0">
      <w:pPr>
        <w:pStyle w:val="21"/>
        <w:shd w:val="clear" w:color="auto" w:fill="auto"/>
        <w:spacing w:line="240" w:lineRule="auto"/>
        <w:ind w:firstLine="851"/>
        <w:jc w:val="both"/>
        <w:rPr>
          <w:rFonts w:ascii="Times New Roman" w:hAnsi="Times New Roman" w:cs="Times New Roman"/>
          <w:sz w:val="28"/>
          <w:szCs w:val="28"/>
        </w:rPr>
      </w:pPr>
      <w:r w:rsidRPr="00272501">
        <w:rPr>
          <w:rFonts w:ascii="Times New Roman" w:hAnsi="Times New Roman" w:cs="Times New Roman"/>
          <w:sz w:val="28"/>
          <w:szCs w:val="28"/>
        </w:rPr>
        <w:t>По мнению опрошенных, наиболее сильное влияние на увеличение чи</w:t>
      </w:r>
      <w:r w:rsidRPr="00272501">
        <w:rPr>
          <w:rFonts w:ascii="Times New Roman" w:hAnsi="Times New Roman" w:cs="Times New Roman"/>
          <w:sz w:val="28"/>
          <w:szCs w:val="28"/>
        </w:rPr>
        <w:t>с</w:t>
      </w:r>
      <w:r w:rsidRPr="00272501">
        <w:rPr>
          <w:rFonts w:ascii="Times New Roman" w:hAnsi="Times New Roman" w:cs="Times New Roman"/>
          <w:sz w:val="28"/>
          <w:szCs w:val="28"/>
        </w:rPr>
        <w:t>ла конкурентов на рынке оказало: появление новых российских конкурентов – 75,3 %; изменение нормативно-правовой базы, регулирующей деятельность предпринимателей – 20 %; появление новых иностранных конкурентов – 4,1 %.</w:t>
      </w:r>
    </w:p>
    <w:p w:rsidR="003238A0" w:rsidRPr="00272501" w:rsidRDefault="003238A0" w:rsidP="003238A0">
      <w:pPr>
        <w:pStyle w:val="21"/>
        <w:shd w:val="clear" w:color="auto" w:fill="auto"/>
        <w:spacing w:line="240" w:lineRule="auto"/>
        <w:ind w:firstLine="851"/>
        <w:jc w:val="both"/>
        <w:rPr>
          <w:rFonts w:ascii="Times New Roman" w:hAnsi="Times New Roman" w:cs="Times New Roman"/>
          <w:sz w:val="28"/>
          <w:szCs w:val="28"/>
        </w:rPr>
      </w:pPr>
    </w:p>
    <w:p w:rsidR="003238A0" w:rsidRPr="00272501" w:rsidRDefault="003238A0" w:rsidP="003238A0">
      <w:pPr>
        <w:pStyle w:val="21"/>
        <w:shd w:val="clear" w:color="auto" w:fill="auto"/>
        <w:spacing w:line="240" w:lineRule="auto"/>
        <w:ind w:firstLine="851"/>
        <w:jc w:val="both"/>
        <w:rPr>
          <w:rFonts w:ascii="Times New Roman" w:hAnsi="Times New Roman" w:cs="Times New Roman"/>
          <w:sz w:val="28"/>
          <w:szCs w:val="28"/>
        </w:rPr>
      </w:pPr>
      <w:r w:rsidRPr="00272501">
        <w:rPr>
          <w:rFonts w:ascii="Times New Roman" w:hAnsi="Times New Roman" w:cs="Times New Roman"/>
          <w:sz w:val="28"/>
          <w:szCs w:val="28"/>
        </w:rPr>
        <w:t>На сокращение числа конкурентов на рынке повлияло: изменение но</w:t>
      </w:r>
      <w:r w:rsidRPr="00272501">
        <w:rPr>
          <w:rFonts w:ascii="Times New Roman" w:hAnsi="Times New Roman" w:cs="Times New Roman"/>
          <w:sz w:val="28"/>
          <w:szCs w:val="28"/>
        </w:rPr>
        <w:t>р</w:t>
      </w:r>
      <w:r w:rsidRPr="00272501">
        <w:rPr>
          <w:rFonts w:ascii="Times New Roman" w:hAnsi="Times New Roman" w:cs="Times New Roman"/>
          <w:sz w:val="28"/>
          <w:szCs w:val="28"/>
        </w:rPr>
        <w:t>мативно-правовой базы, регулирующей деятельности предпринимателей – 71,2 %;</w:t>
      </w:r>
      <w:r w:rsidR="00BF6797">
        <w:rPr>
          <w:rFonts w:ascii="Times New Roman" w:hAnsi="Times New Roman" w:cs="Times New Roman"/>
          <w:sz w:val="28"/>
          <w:szCs w:val="28"/>
        </w:rPr>
        <w:t xml:space="preserve"> </w:t>
      </w:r>
      <w:r w:rsidRPr="00272501">
        <w:rPr>
          <w:rFonts w:ascii="Times New Roman" w:hAnsi="Times New Roman" w:cs="Times New Roman"/>
          <w:sz w:val="28"/>
          <w:szCs w:val="28"/>
        </w:rPr>
        <w:t>сделки слияния и поглощения – 12,4 %; антиконкурентные действия органов власти / давление со стороны органов власти – 10 %.</w:t>
      </w:r>
    </w:p>
    <w:p w:rsidR="003238A0" w:rsidRPr="00272501" w:rsidRDefault="003238A0" w:rsidP="003238A0">
      <w:pPr>
        <w:pStyle w:val="21"/>
        <w:shd w:val="clear" w:color="auto" w:fill="auto"/>
        <w:spacing w:line="240" w:lineRule="auto"/>
        <w:ind w:firstLine="851"/>
        <w:jc w:val="both"/>
        <w:rPr>
          <w:rFonts w:ascii="Times New Roman" w:hAnsi="Times New Roman" w:cs="Times New Roman"/>
          <w:sz w:val="28"/>
          <w:szCs w:val="28"/>
        </w:rPr>
      </w:pPr>
    </w:p>
    <w:p w:rsidR="003238A0" w:rsidRPr="00272501" w:rsidRDefault="003238A0" w:rsidP="003238A0">
      <w:pPr>
        <w:pStyle w:val="21"/>
        <w:shd w:val="clear" w:color="auto" w:fill="auto"/>
        <w:spacing w:line="240" w:lineRule="auto"/>
        <w:ind w:firstLine="851"/>
        <w:jc w:val="both"/>
        <w:rPr>
          <w:rFonts w:ascii="Times New Roman" w:hAnsi="Times New Roman" w:cs="Times New Roman"/>
          <w:sz w:val="28"/>
          <w:szCs w:val="28"/>
        </w:rPr>
      </w:pPr>
      <w:r w:rsidRPr="00272501">
        <w:rPr>
          <w:rFonts w:ascii="Times New Roman" w:hAnsi="Times New Roman" w:cs="Times New Roman"/>
          <w:sz w:val="28"/>
          <w:szCs w:val="28"/>
        </w:rPr>
        <w:t>В рамках оценки количества поставщиков основного закупаемого товара (работы, услуги) для производства и реализации продукции, а также удовлетв</w:t>
      </w:r>
      <w:r w:rsidRPr="00272501">
        <w:rPr>
          <w:rFonts w:ascii="Times New Roman" w:hAnsi="Times New Roman" w:cs="Times New Roman"/>
          <w:sz w:val="28"/>
          <w:szCs w:val="28"/>
        </w:rPr>
        <w:t>о</w:t>
      </w:r>
      <w:r w:rsidRPr="00272501">
        <w:rPr>
          <w:rFonts w:ascii="Times New Roman" w:hAnsi="Times New Roman" w:cs="Times New Roman"/>
          <w:sz w:val="28"/>
          <w:szCs w:val="28"/>
        </w:rPr>
        <w:lastRenderedPageBreak/>
        <w:t>ренности состоянием конкуренции между поставщиками этого товара (работы, услуги) большая часть опрощенных скорее неудовлетворенны количеством и состоянием конкуренции поставщиков, а именно 88 %.</w:t>
      </w:r>
    </w:p>
    <w:p w:rsidR="003238A0" w:rsidRPr="00272501" w:rsidRDefault="003238A0" w:rsidP="003238A0">
      <w:pPr>
        <w:pStyle w:val="21"/>
        <w:shd w:val="clear" w:color="auto" w:fill="auto"/>
        <w:spacing w:line="240" w:lineRule="auto"/>
        <w:ind w:firstLine="851"/>
        <w:jc w:val="both"/>
        <w:rPr>
          <w:rFonts w:ascii="Times New Roman" w:hAnsi="Times New Roman" w:cs="Times New Roman"/>
          <w:sz w:val="28"/>
          <w:szCs w:val="28"/>
        </w:rPr>
      </w:pPr>
    </w:p>
    <w:p w:rsidR="003238A0" w:rsidRPr="00272501" w:rsidRDefault="003238A0" w:rsidP="003238A0">
      <w:pPr>
        <w:pStyle w:val="21"/>
        <w:shd w:val="clear" w:color="auto" w:fill="auto"/>
        <w:spacing w:line="240" w:lineRule="auto"/>
        <w:ind w:firstLine="851"/>
        <w:jc w:val="both"/>
        <w:rPr>
          <w:rFonts w:ascii="Times New Roman" w:hAnsi="Times New Roman" w:cs="Times New Roman"/>
          <w:sz w:val="28"/>
          <w:szCs w:val="28"/>
        </w:rPr>
      </w:pPr>
      <w:r w:rsidRPr="00272501">
        <w:rPr>
          <w:rFonts w:ascii="Times New Roman" w:hAnsi="Times New Roman" w:cs="Times New Roman"/>
          <w:sz w:val="28"/>
          <w:szCs w:val="28"/>
        </w:rPr>
        <w:t>При увеличении цены продукции (работ, услуг) на 15% при условии, что цены конкурентов останутся неизменными 71,2 % опрошенных считают, что объемы продаж снизятся менее чем на 15 %.</w:t>
      </w:r>
    </w:p>
    <w:p w:rsidR="003238A0" w:rsidRPr="00272501" w:rsidRDefault="003238A0" w:rsidP="003238A0">
      <w:pPr>
        <w:pStyle w:val="21"/>
        <w:shd w:val="clear" w:color="auto" w:fill="auto"/>
        <w:spacing w:line="240" w:lineRule="auto"/>
        <w:ind w:firstLine="851"/>
        <w:jc w:val="both"/>
        <w:rPr>
          <w:rFonts w:ascii="Times New Roman" w:hAnsi="Times New Roman" w:cs="Times New Roman"/>
          <w:sz w:val="28"/>
          <w:szCs w:val="28"/>
        </w:rPr>
      </w:pPr>
    </w:p>
    <w:p w:rsidR="003238A0" w:rsidRPr="00272501" w:rsidRDefault="003238A0" w:rsidP="003238A0">
      <w:pPr>
        <w:pStyle w:val="21"/>
        <w:shd w:val="clear" w:color="auto" w:fill="auto"/>
        <w:spacing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По результатам опроса из факторов конкурентоспособности продукции (работ/ услуг) наиболее важную роль на рынке, который является основным для бизнеса, играют:</w:t>
      </w:r>
    </w:p>
    <w:p w:rsidR="003238A0" w:rsidRPr="00272501" w:rsidRDefault="003238A0" w:rsidP="003238A0">
      <w:pPr>
        <w:pStyle w:val="21"/>
        <w:shd w:val="clear" w:color="auto" w:fill="auto"/>
        <w:spacing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 Высокое качество – 63,3 %;</w:t>
      </w:r>
    </w:p>
    <w:p w:rsidR="003238A0" w:rsidRPr="00272501" w:rsidRDefault="003238A0" w:rsidP="003238A0">
      <w:pPr>
        <w:pStyle w:val="21"/>
        <w:shd w:val="clear" w:color="auto" w:fill="auto"/>
        <w:spacing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 Уникальность продукции – 9,9 %;</w:t>
      </w:r>
    </w:p>
    <w:p w:rsidR="003238A0" w:rsidRPr="00272501" w:rsidRDefault="003238A0" w:rsidP="003238A0">
      <w:pPr>
        <w:pStyle w:val="21"/>
        <w:shd w:val="clear" w:color="auto" w:fill="auto"/>
        <w:spacing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 Предложение сопутствующих услуг, товаров, сервисов – 9,2 %;</w:t>
      </w:r>
    </w:p>
    <w:p w:rsidR="003238A0" w:rsidRPr="00272501" w:rsidRDefault="003238A0" w:rsidP="003238A0">
      <w:pPr>
        <w:pStyle w:val="21"/>
        <w:shd w:val="clear" w:color="auto" w:fill="auto"/>
        <w:spacing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 Доверительные отношения с клиентами – 7,8 %.</w:t>
      </w:r>
    </w:p>
    <w:p w:rsidR="003238A0" w:rsidRPr="00272501" w:rsidRDefault="003238A0" w:rsidP="003238A0">
      <w:pPr>
        <w:pStyle w:val="21"/>
        <w:shd w:val="clear" w:color="auto" w:fill="auto"/>
        <w:spacing w:line="240" w:lineRule="auto"/>
        <w:ind w:firstLine="709"/>
        <w:jc w:val="both"/>
        <w:rPr>
          <w:rFonts w:ascii="Times New Roman" w:hAnsi="Times New Roman" w:cs="Times New Roman"/>
          <w:sz w:val="28"/>
          <w:szCs w:val="28"/>
        </w:rPr>
      </w:pPr>
    </w:p>
    <w:p w:rsidR="003238A0" w:rsidRPr="00272501" w:rsidRDefault="003238A0" w:rsidP="003238A0">
      <w:pPr>
        <w:pStyle w:val="21"/>
        <w:shd w:val="clear" w:color="auto" w:fill="auto"/>
        <w:spacing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Из общего числа опрошенных субъектов предпринимательства 71,5 % доступно несколько видов финансовых услуг, 19,1 % доступны все виды баз</w:t>
      </w:r>
      <w:r w:rsidRPr="00272501">
        <w:rPr>
          <w:rFonts w:ascii="Times New Roman" w:hAnsi="Times New Roman" w:cs="Times New Roman"/>
          <w:sz w:val="28"/>
          <w:szCs w:val="28"/>
        </w:rPr>
        <w:t>о</w:t>
      </w:r>
      <w:r w:rsidRPr="00272501">
        <w:rPr>
          <w:rFonts w:ascii="Times New Roman" w:hAnsi="Times New Roman" w:cs="Times New Roman"/>
          <w:sz w:val="28"/>
          <w:szCs w:val="28"/>
        </w:rPr>
        <w:t>вого набора финансовых услуг, 6,1 % доступен лишь один вид финансовой у</w:t>
      </w:r>
      <w:r w:rsidRPr="00272501">
        <w:rPr>
          <w:rFonts w:ascii="Times New Roman" w:hAnsi="Times New Roman" w:cs="Times New Roman"/>
          <w:sz w:val="28"/>
          <w:szCs w:val="28"/>
        </w:rPr>
        <w:t>с</w:t>
      </w:r>
      <w:r w:rsidRPr="00272501">
        <w:rPr>
          <w:rFonts w:ascii="Times New Roman" w:hAnsi="Times New Roman" w:cs="Times New Roman"/>
          <w:sz w:val="28"/>
          <w:szCs w:val="28"/>
        </w:rPr>
        <w:t>луги.</w:t>
      </w:r>
    </w:p>
    <w:p w:rsidR="003238A0" w:rsidRPr="00272501" w:rsidRDefault="003238A0" w:rsidP="003238A0">
      <w:pPr>
        <w:pStyle w:val="21"/>
        <w:shd w:val="clear" w:color="auto" w:fill="auto"/>
        <w:spacing w:line="240" w:lineRule="auto"/>
        <w:ind w:firstLine="709"/>
        <w:jc w:val="both"/>
        <w:rPr>
          <w:rFonts w:ascii="Times New Roman" w:hAnsi="Times New Roman" w:cs="Times New Roman"/>
          <w:sz w:val="28"/>
          <w:szCs w:val="28"/>
        </w:rPr>
      </w:pPr>
    </w:p>
    <w:p w:rsidR="003238A0" w:rsidRPr="00272501" w:rsidRDefault="003238A0" w:rsidP="003238A0">
      <w:pPr>
        <w:pStyle w:val="21"/>
        <w:shd w:val="clear" w:color="auto" w:fill="auto"/>
        <w:spacing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 xml:space="preserve">Опрос респондентов об используемых финансовых продуктах показал, что: </w:t>
      </w:r>
    </w:p>
    <w:p w:rsidR="003238A0" w:rsidRPr="00272501" w:rsidRDefault="003238A0" w:rsidP="003238A0">
      <w:pPr>
        <w:pStyle w:val="21"/>
        <w:shd w:val="clear" w:color="auto" w:fill="auto"/>
        <w:spacing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- 24,5 % пользуются электронными платежами, переводами денежных средств;</w:t>
      </w:r>
    </w:p>
    <w:p w:rsidR="003238A0" w:rsidRPr="00272501" w:rsidRDefault="003238A0" w:rsidP="003238A0">
      <w:pPr>
        <w:pStyle w:val="21"/>
        <w:shd w:val="clear" w:color="auto" w:fill="auto"/>
        <w:spacing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- 23,8 % используют куплю-продажу иностранной валюты в наличной и безналичной формах;</w:t>
      </w:r>
    </w:p>
    <w:p w:rsidR="003238A0" w:rsidRPr="00272501" w:rsidRDefault="003238A0" w:rsidP="003238A0">
      <w:pPr>
        <w:pStyle w:val="21"/>
        <w:shd w:val="clear" w:color="auto" w:fill="auto"/>
        <w:spacing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- 15,7 % используют кредитование;</w:t>
      </w:r>
    </w:p>
    <w:p w:rsidR="003238A0" w:rsidRPr="00272501" w:rsidRDefault="003238A0" w:rsidP="003238A0">
      <w:pPr>
        <w:pStyle w:val="21"/>
        <w:shd w:val="clear" w:color="auto" w:fill="auto"/>
        <w:spacing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- 12,6 % опрошенных пользуются расчётно-кассовым обслуживанием (вклады, платежи и пр.);</w:t>
      </w:r>
    </w:p>
    <w:p w:rsidR="003238A0" w:rsidRPr="00272501" w:rsidRDefault="003238A0" w:rsidP="003238A0">
      <w:pPr>
        <w:pStyle w:val="21"/>
        <w:shd w:val="clear" w:color="auto" w:fill="auto"/>
        <w:spacing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- 8,2 % опрошенных пользуются добровольным страхованием;</w:t>
      </w:r>
    </w:p>
    <w:p w:rsidR="003238A0" w:rsidRPr="00272501" w:rsidRDefault="003238A0" w:rsidP="003238A0">
      <w:pPr>
        <w:pStyle w:val="21"/>
        <w:shd w:val="clear" w:color="auto" w:fill="auto"/>
        <w:spacing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- 7,5 % пользуются микрозаймами, ломбардами.</w:t>
      </w:r>
    </w:p>
    <w:p w:rsidR="003238A0" w:rsidRPr="00272501" w:rsidRDefault="003238A0" w:rsidP="003238A0">
      <w:pPr>
        <w:pStyle w:val="21"/>
        <w:shd w:val="clear" w:color="auto" w:fill="auto"/>
        <w:spacing w:line="240" w:lineRule="auto"/>
        <w:ind w:firstLine="709"/>
        <w:jc w:val="both"/>
        <w:rPr>
          <w:rFonts w:ascii="Times New Roman" w:hAnsi="Times New Roman" w:cs="Times New Roman"/>
          <w:sz w:val="28"/>
          <w:szCs w:val="28"/>
        </w:rPr>
      </w:pPr>
    </w:p>
    <w:p w:rsidR="003238A0" w:rsidRPr="00272501" w:rsidRDefault="003238A0" w:rsidP="003238A0">
      <w:pPr>
        <w:pStyle w:val="21"/>
        <w:shd w:val="clear" w:color="auto" w:fill="auto"/>
        <w:spacing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Удовлетворенность качеством финансовых услуг на территории муниц</w:t>
      </w:r>
      <w:r w:rsidRPr="00272501">
        <w:rPr>
          <w:rFonts w:ascii="Times New Roman" w:hAnsi="Times New Roman" w:cs="Times New Roman"/>
          <w:sz w:val="28"/>
          <w:szCs w:val="28"/>
        </w:rPr>
        <w:t>и</w:t>
      </w:r>
      <w:r w:rsidRPr="00272501">
        <w:rPr>
          <w:rFonts w:ascii="Times New Roman" w:hAnsi="Times New Roman" w:cs="Times New Roman"/>
          <w:sz w:val="28"/>
          <w:szCs w:val="28"/>
        </w:rPr>
        <w:t>пального образования Апшеронский район по следующим критериям:</w:t>
      </w:r>
    </w:p>
    <w:p w:rsidR="003238A0" w:rsidRPr="00272501" w:rsidRDefault="003238A0" w:rsidP="003238A0">
      <w:pPr>
        <w:pStyle w:val="21"/>
        <w:shd w:val="clear" w:color="auto" w:fill="auto"/>
        <w:spacing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Кредитование, ипотека, кредитные карты – 93,3 % удовлетворительно, 6,0 % - скорее неудовлетворительно;</w:t>
      </w:r>
    </w:p>
    <w:p w:rsidR="003238A0" w:rsidRPr="00272501" w:rsidRDefault="003238A0" w:rsidP="003238A0">
      <w:pPr>
        <w:pStyle w:val="21"/>
        <w:shd w:val="clear" w:color="auto" w:fill="auto"/>
        <w:spacing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Вклады/сбережения – 85 % удовлетворительно, 4,8 % - скорее неудовл</w:t>
      </w:r>
      <w:r w:rsidRPr="00272501">
        <w:rPr>
          <w:rFonts w:ascii="Times New Roman" w:hAnsi="Times New Roman" w:cs="Times New Roman"/>
          <w:sz w:val="28"/>
          <w:szCs w:val="28"/>
        </w:rPr>
        <w:t>е</w:t>
      </w:r>
      <w:r w:rsidRPr="00272501">
        <w:rPr>
          <w:rFonts w:ascii="Times New Roman" w:hAnsi="Times New Roman" w:cs="Times New Roman"/>
          <w:sz w:val="28"/>
          <w:szCs w:val="28"/>
        </w:rPr>
        <w:t>творительно;</w:t>
      </w:r>
    </w:p>
    <w:p w:rsidR="003238A0" w:rsidRPr="00272501" w:rsidRDefault="003238A0" w:rsidP="003238A0">
      <w:pPr>
        <w:pStyle w:val="21"/>
        <w:shd w:val="clear" w:color="auto" w:fill="auto"/>
        <w:spacing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Платежные услуги (онлайн платежи, переводы P2P (с карты на карту), POS-терминалы и др.) – 84,7 % удовлетворительно, 4,8% - скорее неудовлетв</w:t>
      </w:r>
      <w:r w:rsidRPr="00272501">
        <w:rPr>
          <w:rFonts w:ascii="Times New Roman" w:hAnsi="Times New Roman" w:cs="Times New Roman"/>
          <w:sz w:val="28"/>
          <w:szCs w:val="28"/>
        </w:rPr>
        <w:t>о</w:t>
      </w:r>
      <w:r w:rsidRPr="00272501">
        <w:rPr>
          <w:rFonts w:ascii="Times New Roman" w:hAnsi="Times New Roman" w:cs="Times New Roman"/>
          <w:sz w:val="28"/>
          <w:szCs w:val="28"/>
        </w:rPr>
        <w:t>рительно;</w:t>
      </w:r>
    </w:p>
    <w:p w:rsidR="003238A0" w:rsidRPr="00272501" w:rsidRDefault="003238A0" w:rsidP="003238A0">
      <w:pPr>
        <w:pStyle w:val="21"/>
        <w:shd w:val="clear" w:color="auto" w:fill="auto"/>
        <w:spacing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ОСАГО – 85 % удовлетворительно, 4,8 % - скорее неудовлетворительно;</w:t>
      </w:r>
    </w:p>
    <w:p w:rsidR="003238A0" w:rsidRPr="00272501" w:rsidRDefault="003238A0" w:rsidP="003238A0">
      <w:pPr>
        <w:pStyle w:val="21"/>
        <w:shd w:val="clear" w:color="auto" w:fill="auto"/>
        <w:spacing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КАСКО – 85,4 % удовлетворительно, 4,1 % - скорее неудовлетворител</w:t>
      </w:r>
      <w:r w:rsidRPr="00272501">
        <w:rPr>
          <w:rFonts w:ascii="Times New Roman" w:hAnsi="Times New Roman" w:cs="Times New Roman"/>
          <w:sz w:val="28"/>
          <w:szCs w:val="28"/>
        </w:rPr>
        <w:t>ь</w:t>
      </w:r>
      <w:r w:rsidRPr="00272501">
        <w:rPr>
          <w:rFonts w:ascii="Times New Roman" w:hAnsi="Times New Roman" w:cs="Times New Roman"/>
          <w:sz w:val="28"/>
          <w:szCs w:val="28"/>
        </w:rPr>
        <w:lastRenderedPageBreak/>
        <w:t>но;</w:t>
      </w:r>
    </w:p>
    <w:p w:rsidR="003238A0" w:rsidRPr="00272501" w:rsidRDefault="003238A0" w:rsidP="003238A0">
      <w:pPr>
        <w:pStyle w:val="21"/>
        <w:shd w:val="clear" w:color="auto" w:fill="auto"/>
        <w:spacing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Страхование имущества – 85 % удовлетворительно, 4,8 % - скорее н</w:t>
      </w:r>
      <w:r w:rsidRPr="00272501">
        <w:rPr>
          <w:rFonts w:ascii="Times New Roman" w:hAnsi="Times New Roman" w:cs="Times New Roman"/>
          <w:sz w:val="28"/>
          <w:szCs w:val="28"/>
        </w:rPr>
        <w:t>е</w:t>
      </w:r>
      <w:r w:rsidRPr="00272501">
        <w:rPr>
          <w:rFonts w:ascii="Times New Roman" w:hAnsi="Times New Roman" w:cs="Times New Roman"/>
          <w:sz w:val="28"/>
          <w:szCs w:val="28"/>
        </w:rPr>
        <w:t>удовлетворительно;</w:t>
      </w:r>
    </w:p>
    <w:p w:rsidR="003238A0" w:rsidRPr="00272501" w:rsidRDefault="003238A0" w:rsidP="003238A0">
      <w:pPr>
        <w:pStyle w:val="21"/>
        <w:shd w:val="clear" w:color="auto" w:fill="auto"/>
        <w:spacing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Получение микрозайма – 84,0 % удовлетворительно, 4,4 % - скорее н</w:t>
      </w:r>
      <w:r w:rsidRPr="00272501">
        <w:rPr>
          <w:rFonts w:ascii="Times New Roman" w:hAnsi="Times New Roman" w:cs="Times New Roman"/>
          <w:sz w:val="28"/>
          <w:szCs w:val="28"/>
        </w:rPr>
        <w:t>е</w:t>
      </w:r>
      <w:r w:rsidRPr="00272501">
        <w:rPr>
          <w:rFonts w:ascii="Times New Roman" w:hAnsi="Times New Roman" w:cs="Times New Roman"/>
          <w:sz w:val="28"/>
          <w:szCs w:val="28"/>
        </w:rPr>
        <w:t>удовлетворительно;</w:t>
      </w:r>
    </w:p>
    <w:p w:rsidR="003238A0" w:rsidRPr="00272501" w:rsidRDefault="003238A0" w:rsidP="003238A0">
      <w:pPr>
        <w:pStyle w:val="21"/>
        <w:shd w:val="clear" w:color="auto" w:fill="auto"/>
        <w:spacing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Услуги ломбардов – 84,4 % удовлетворительно, 4,1 % - скорее неудовл</w:t>
      </w:r>
      <w:r w:rsidRPr="00272501">
        <w:rPr>
          <w:rFonts w:ascii="Times New Roman" w:hAnsi="Times New Roman" w:cs="Times New Roman"/>
          <w:sz w:val="28"/>
          <w:szCs w:val="28"/>
        </w:rPr>
        <w:t>е</w:t>
      </w:r>
      <w:r w:rsidRPr="00272501">
        <w:rPr>
          <w:rFonts w:ascii="Times New Roman" w:hAnsi="Times New Roman" w:cs="Times New Roman"/>
          <w:sz w:val="28"/>
          <w:szCs w:val="28"/>
        </w:rPr>
        <w:t xml:space="preserve">творительно. </w:t>
      </w:r>
    </w:p>
    <w:p w:rsidR="003238A0" w:rsidRPr="00272501" w:rsidRDefault="003238A0" w:rsidP="003238A0">
      <w:pPr>
        <w:pStyle w:val="21"/>
        <w:shd w:val="clear" w:color="auto" w:fill="auto"/>
        <w:spacing w:line="240" w:lineRule="auto"/>
        <w:ind w:firstLine="709"/>
        <w:jc w:val="both"/>
        <w:rPr>
          <w:rFonts w:ascii="Times New Roman" w:hAnsi="Times New Roman" w:cs="Times New Roman"/>
          <w:sz w:val="28"/>
          <w:szCs w:val="28"/>
        </w:rPr>
      </w:pPr>
    </w:p>
    <w:p w:rsidR="003238A0" w:rsidRPr="00272501" w:rsidRDefault="003238A0" w:rsidP="003238A0">
      <w:pPr>
        <w:pStyle w:val="21"/>
        <w:shd w:val="clear" w:color="auto" w:fill="auto"/>
        <w:spacing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По результатам опроса предприниматели считают, что из наиболее во</w:t>
      </w:r>
      <w:r w:rsidRPr="00272501">
        <w:rPr>
          <w:rFonts w:ascii="Times New Roman" w:hAnsi="Times New Roman" w:cs="Times New Roman"/>
          <w:sz w:val="28"/>
          <w:szCs w:val="28"/>
        </w:rPr>
        <w:t>с</w:t>
      </w:r>
      <w:r w:rsidRPr="00272501">
        <w:rPr>
          <w:rFonts w:ascii="Times New Roman" w:hAnsi="Times New Roman" w:cs="Times New Roman"/>
          <w:sz w:val="28"/>
          <w:szCs w:val="28"/>
        </w:rPr>
        <w:t>требованных финансовых услуг не возможно получить на территории муниц</w:t>
      </w:r>
      <w:r w:rsidRPr="00272501">
        <w:rPr>
          <w:rFonts w:ascii="Times New Roman" w:hAnsi="Times New Roman" w:cs="Times New Roman"/>
          <w:sz w:val="28"/>
          <w:szCs w:val="28"/>
        </w:rPr>
        <w:t>и</w:t>
      </w:r>
      <w:r w:rsidRPr="00272501">
        <w:rPr>
          <w:rFonts w:ascii="Times New Roman" w:hAnsi="Times New Roman" w:cs="Times New Roman"/>
          <w:sz w:val="28"/>
          <w:szCs w:val="28"/>
        </w:rPr>
        <w:t>пального образования Апшеронский район:</w:t>
      </w:r>
    </w:p>
    <w:p w:rsidR="003238A0" w:rsidRPr="00272501" w:rsidRDefault="003238A0" w:rsidP="003238A0">
      <w:pPr>
        <w:pStyle w:val="21"/>
        <w:shd w:val="clear" w:color="auto" w:fill="auto"/>
        <w:spacing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Страхование (ОСАГО, КАСКО, имущество, другое) – 25,9 %;</w:t>
      </w:r>
    </w:p>
    <w:p w:rsidR="003238A0" w:rsidRPr="00272501" w:rsidRDefault="003238A0" w:rsidP="003238A0">
      <w:pPr>
        <w:pStyle w:val="21"/>
        <w:shd w:val="clear" w:color="auto" w:fill="auto"/>
        <w:spacing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Получение микрозайма – 21,8 %;</w:t>
      </w:r>
    </w:p>
    <w:p w:rsidR="00157D2B" w:rsidRPr="00272501" w:rsidRDefault="003238A0" w:rsidP="003238A0">
      <w:pPr>
        <w:pStyle w:val="21"/>
        <w:shd w:val="clear" w:color="auto" w:fill="auto"/>
        <w:spacing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Платежные услуги (денежные переводы) – 15,6 %;</w:t>
      </w:r>
      <w:r w:rsidR="00157D2B" w:rsidRPr="00272501">
        <w:rPr>
          <w:rFonts w:ascii="Times New Roman" w:hAnsi="Times New Roman" w:cs="Times New Roman"/>
          <w:sz w:val="28"/>
          <w:szCs w:val="28"/>
        </w:rPr>
        <w:t xml:space="preserve"> </w:t>
      </w:r>
    </w:p>
    <w:p w:rsidR="003238A0" w:rsidRPr="00272501" w:rsidRDefault="003238A0" w:rsidP="003238A0">
      <w:pPr>
        <w:pStyle w:val="21"/>
        <w:shd w:val="clear" w:color="auto" w:fill="auto"/>
        <w:spacing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8,2 % опрошенных считают, что возможно получить все виды финанс</w:t>
      </w:r>
      <w:r w:rsidRPr="00272501">
        <w:rPr>
          <w:rFonts w:ascii="Times New Roman" w:hAnsi="Times New Roman" w:cs="Times New Roman"/>
          <w:sz w:val="28"/>
          <w:szCs w:val="28"/>
        </w:rPr>
        <w:t>о</w:t>
      </w:r>
      <w:r w:rsidRPr="00272501">
        <w:rPr>
          <w:rFonts w:ascii="Times New Roman" w:hAnsi="Times New Roman" w:cs="Times New Roman"/>
          <w:sz w:val="28"/>
          <w:szCs w:val="28"/>
        </w:rPr>
        <w:t>вых услуг из наиболее востребованных.</w:t>
      </w:r>
    </w:p>
    <w:p w:rsidR="003238A0" w:rsidRPr="00272501" w:rsidRDefault="003238A0" w:rsidP="003238A0">
      <w:pPr>
        <w:pStyle w:val="newsdate1"/>
        <w:spacing w:after="0" w:line="240" w:lineRule="auto"/>
        <w:ind w:firstLine="709"/>
        <w:jc w:val="both"/>
        <w:textAlignment w:val="top"/>
        <w:rPr>
          <w:color w:val="000000"/>
          <w:sz w:val="28"/>
          <w:szCs w:val="28"/>
        </w:rPr>
      </w:pPr>
    </w:p>
    <w:p w:rsidR="003238A0" w:rsidRPr="00272501" w:rsidRDefault="003238A0" w:rsidP="003238A0">
      <w:pPr>
        <w:pStyle w:val="21"/>
        <w:shd w:val="clear" w:color="auto" w:fill="auto"/>
        <w:spacing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Согласно полученным данным в результате опроса о значимости блоков рынков по направлению  передовых производственных технологий в 202</w:t>
      </w:r>
      <w:r w:rsidR="00B433A4" w:rsidRPr="00272501">
        <w:rPr>
          <w:rFonts w:ascii="Times New Roman" w:hAnsi="Times New Roman" w:cs="Times New Roman"/>
          <w:sz w:val="28"/>
          <w:szCs w:val="28"/>
        </w:rPr>
        <w:t>1</w:t>
      </w:r>
      <w:r w:rsidRPr="00272501">
        <w:rPr>
          <w:rFonts w:ascii="Times New Roman" w:hAnsi="Times New Roman" w:cs="Times New Roman"/>
          <w:sz w:val="28"/>
          <w:szCs w:val="28"/>
        </w:rPr>
        <w:t xml:space="preserve"> году по 5-балльной шкале предприниматели оценили (средний бал):</w:t>
      </w:r>
    </w:p>
    <w:p w:rsidR="003238A0" w:rsidRPr="00272501" w:rsidRDefault="003238A0" w:rsidP="003238A0">
      <w:pPr>
        <w:pStyle w:val="21"/>
        <w:shd w:val="clear" w:color="auto" w:fill="auto"/>
        <w:spacing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Цифровое проектирование и моделирование – 2,7;</w:t>
      </w:r>
    </w:p>
    <w:p w:rsidR="003238A0" w:rsidRPr="00272501" w:rsidRDefault="003238A0" w:rsidP="003238A0">
      <w:pPr>
        <w:pStyle w:val="21"/>
        <w:shd w:val="clear" w:color="auto" w:fill="auto"/>
        <w:spacing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Технологии робототехники – 2,45;</w:t>
      </w:r>
    </w:p>
    <w:p w:rsidR="003238A0" w:rsidRPr="00272501" w:rsidRDefault="003238A0" w:rsidP="003238A0">
      <w:pPr>
        <w:pStyle w:val="21"/>
        <w:shd w:val="clear" w:color="auto" w:fill="auto"/>
        <w:spacing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Промышленная сенсорика – 2,47;</w:t>
      </w:r>
    </w:p>
    <w:p w:rsidR="003238A0" w:rsidRPr="00272501" w:rsidRDefault="003238A0" w:rsidP="003238A0">
      <w:pPr>
        <w:pStyle w:val="21"/>
        <w:shd w:val="clear" w:color="auto" w:fill="auto"/>
        <w:spacing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Новые материалы – 2,5;</w:t>
      </w:r>
    </w:p>
    <w:p w:rsidR="003238A0" w:rsidRPr="00272501" w:rsidRDefault="003238A0" w:rsidP="003238A0">
      <w:pPr>
        <w:pStyle w:val="21"/>
        <w:shd w:val="clear" w:color="auto" w:fill="auto"/>
        <w:spacing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Аддитивные технологии – 2,53;</w:t>
      </w:r>
    </w:p>
    <w:p w:rsidR="003238A0" w:rsidRPr="00272501" w:rsidRDefault="003238A0" w:rsidP="003238A0">
      <w:pPr>
        <w:pStyle w:val="21"/>
        <w:shd w:val="clear" w:color="auto" w:fill="auto"/>
        <w:spacing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CNC-технологии и гибридные технологии – 2,53;</w:t>
      </w:r>
    </w:p>
    <w:p w:rsidR="003238A0" w:rsidRPr="00272501" w:rsidRDefault="003238A0" w:rsidP="003238A0">
      <w:pPr>
        <w:pStyle w:val="21"/>
        <w:shd w:val="clear" w:color="auto" w:fill="auto"/>
        <w:spacing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Большие данные – 2,54;</w:t>
      </w:r>
    </w:p>
    <w:p w:rsidR="003238A0" w:rsidRPr="00272501" w:rsidRDefault="003238A0" w:rsidP="003238A0">
      <w:pPr>
        <w:pStyle w:val="21"/>
        <w:shd w:val="clear" w:color="auto" w:fill="auto"/>
        <w:spacing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Индустриальный Интернет – 2,49.</w:t>
      </w:r>
    </w:p>
    <w:p w:rsidR="003238A0" w:rsidRPr="00272501" w:rsidRDefault="003238A0" w:rsidP="003238A0">
      <w:pPr>
        <w:pStyle w:val="21"/>
        <w:shd w:val="clear" w:color="auto" w:fill="auto"/>
        <w:spacing w:line="240" w:lineRule="auto"/>
        <w:ind w:firstLine="709"/>
        <w:jc w:val="both"/>
        <w:rPr>
          <w:rFonts w:ascii="Times New Roman" w:hAnsi="Times New Roman" w:cs="Times New Roman"/>
          <w:sz w:val="28"/>
          <w:szCs w:val="28"/>
        </w:rPr>
      </w:pPr>
    </w:p>
    <w:p w:rsidR="003238A0" w:rsidRPr="00272501" w:rsidRDefault="003238A0" w:rsidP="003238A0">
      <w:pPr>
        <w:pStyle w:val="21"/>
        <w:shd w:val="clear" w:color="auto" w:fill="auto"/>
        <w:spacing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Удовлетворенность субъектов предпринимательства доступностью и к</w:t>
      </w:r>
      <w:r w:rsidRPr="00272501">
        <w:rPr>
          <w:rFonts w:ascii="Times New Roman" w:hAnsi="Times New Roman" w:cs="Times New Roman"/>
          <w:sz w:val="28"/>
          <w:szCs w:val="28"/>
        </w:rPr>
        <w:t>а</w:t>
      </w:r>
      <w:r w:rsidRPr="00272501">
        <w:rPr>
          <w:rFonts w:ascii="Times New Roman" w:hAnsi="Times New Roman" w:cs="Times New Roman"/>
          <w:sz w:val="28"/>
          <w:szCs w:val="28"/>
        </w:rPr>
        <w:t>чеством цифровых услуг в результате опроса по следующим критериям:</w:t>
      </w:r>
    </w:p>
    <w:p w:rsidR="003238A0" w:rsidRPr="00272501" w:rsidRDefault="003238A0" w:rsidP="00393B55">
      <w:pPr>
        <w:pStyle w:val="21"/>
        <w:numPr>
          <w:ilvl w:val="0"/>
          <w:numId w:val="2"/>
        </w:numPr>
        <w:shd w:val="clear" w:color="auto" w:fill="auto"/>
        <w:spacing w:line="240" w:lineRule="auto"/>
        <w:ind w:left="0" w:firstLine="709"/>
        <w:jc w:val="both"/>
        <w:rPr>
          <w:rFonts w:ascii="Times New Roman" w:hAnsi="Times New Roman" w:cs="Times New Roman"/>
          <w:sz w:val="28"/>
          <w:szCs w:val="28"/>
        </w:rPr>
      </w:pPr>
      <w:r w:rsidRPr="00272501">
        <w:rPr>
          <w:rFonts w:ascii="Times New Roman" w:hAnsi="Times New Roman" w:cs="Times New Roman"/>
          <w:sz w:val="28"/>
          <w:szCs w:val="28"/>
        </w:rPr>
        <w:t>Портал инспекции федеральной налоговой службы по Краснода</w:t>
      </w:r>
      <w:r w:rsidRPr="00272501">
        <w:rPr>
          <w:rFonts w:ascii="Times New Roman" w:hAnsi="Times New Roman" w:cs="Times New Roman"/>
          <w:sz w:val="28"/>
          <w:szCs w:val="28"/>
        </w:rPr>
        <w:t>р</w:t>
      </w:r>
      <w:r w:rsidRPr="00272501">
        <w:rPr>
          <w:rFonts w:ascii="Times New Roman" w:hAnsi="Times New Roman" w:cs="Times New Roman"/>
          <w:sz w:val="28"/>
          <w:szCs w:val="28"/>
        </w:rPr>
        <w:t>скому краю – 77,2 % - удовлетворительно, 15,4 % - скорее удовлетворительно, 6,1 % - затруднялись ответить.</w:t>
      </w:r>
    </w:p>
    <w:p w:rsidR="003238A0" w:rsidRPr="00272501" w:rsidRDefault="003238A0" w:rsidP="00393B55">
      <w:pPr>
        <w:pStyle w:val="21"/>
        <w:numPr>
          <w:ilvl w:val="0"/>
          <w:numId w:val="2"/>
        </w:numPr>
        <w:shd w:val="clear" w:color="auto" w:fill="auto"/>
        <w:spacing w:line="240" w:lineRule="auto"/>
        <w:ind w:left="0" w:firstLine="709"/>
        <w:jc w:val="both"/>
        <w:rPr>
          <w:rFonts w:ascii="Times New Roman" w:hAnsi="Times New Roman" w:cs="Times New Roman"/>
          <w:sz w:val="28"/>
          <w:szCs w:val="28"/>
        </w:rPr>
      </w:pPr>
      <w:r w:rsidRPr="00272501">
        <w:rPr>
          <w:rFonts w:ascii="Times New Roman" w:hAnsi="Times New Roman" w:cs="Times New Roman"/>
          <w:sz w:val="28"/>
          <w:szCs w:val="28"/>
        </w:rPr>
        <w:t>Портал государственных услуг Российской Федерации – 70,4 % - удовлетворительно, 13,6 % - скорее удовлетворительно, 6,5 % - затруднялись ответить.</w:t>
      </w:r>
    </w:p>
    <w:p w:rsidR="003238A0" w:rsidRPr="00272501" w:rsidRDefault="003238A0" w:rsidP="00393B55">
      <w:pPr>
        <w:pStyle w:val="21"/>
        <w:numPr>
          <w:ilvl w:val="0"/>
          <w:numId w:val="2"/>
        </w:numPr>
        <w:shd w:val="clear" w:color="auto" w:fill="auto"/>
        <w:spacing w:line="240" w:lineRule="auto"/>
        <w:ind w:left="0" w:firstLine="709"/>
        <w:jc w:val="both"/>
        <w:rPr>
          <w:rFonts w:ascii="Times New Roman" w:hAnsi="Times New Roman" w:cs="Times New Roman"/>
          <w:sz w:val="28"/>
          <w:szCs w:val="28"/>
        </w:rPr>
      </w:pPr>
      <w:r w:rsidRPr="00272501">
        <w:rPr>
          <w:rFonts w:ascii="Times New Roman" w:hAnsi="Times New Roman" w:cs="Times New Roman"/>
          <w:sz w:val="28"/>
          <w:szCs w:val="28"/>
        </w:rPr>
        <w:t>Единый портал Многофункциональных центров предоставления г</w:t>
      </w:r>
      <w:r w:rsidRPr="00272501">
        <w:rPr>
          <w:rFonts w:ascii="Times New Roman" w:hAnsi="Times New Roman" w:cs="Times New Roman"/>
          <w:sz w:val="28"/>
          <w:szCs w:val="28"/>
        </w:rPr>
        <w:t>о</w:t>
      </w:r>
      <w:r w:rsidRPr="00272501">
        <w:rPr>
          <w:rFonts w:ascii="Times New Roman" w:hAnsi="Times New Roman" w:cs="Times New Roman"/>
          <w:sz w:val="28"/>
          <w:szCs w:val="28"/>
        </w:rPr>
        <w:t>сударственных и муниципальных услуг Краснодарского края – 69,4 % - удовл</w:t>
      </w:r>
      <w:r w:rsidRPr="00272501">
        <w:rPr>
          <w:rFonts w:ascii="Times New Roman" w:hAnsi="Times New Roman" w:cs="Times New Roman"/>
          <w:sz w:val="28"/>
          <w:szCs w:val="28"/>
        </w:rPr>
        <w:t>е</w:t>
      </w:r>
      <w:r w:rsidRPr="00272501">
        <w:rPr>
          <w:rFonts w:ascii="Times New Roman" w:hAnsi="Times New Roman" w:cs="Times New Roman"/>
          <w:sz w:val="28"/>
          <w:szCs w:val="28"/>
        </w:rPr>
        <w:t>творительно, 14,6 % - скорее удовлетворительно, 5,8 % - затруднялись ответить.</w:t>
      </w:r>
    </w:p>
    <w:p w:rsidR="003238A0" w:rsidRPr="00272501" w:rsidRDefault="003238A0" w:rsidP="00393B55">
      <w:pPr>
        <w:pStyle w:val="21"/>
        <w:numPr>
          <w:ilvl w:val="0"/>
          <w:numId w:val="2"/>
        </w:numPr>
        <w:shd w:val="clear" w:color="auto" w:fill="auto"/>
        <w:spacing w:line="240" w:lineRule="auto"/>
        <w:ind w:left="0" w:firstLine="709"/>
        <w:jc w:val="both"/>
        <w:rPr>
          <w:rFonts w:ascii="Times New Roman" w:hAnsi="Times New Roman" w:cs="Times New Roman"/>
          <w:sz w:val="28"/>
          <w:szCs w:val="28"/>
        </w:rPr>
      </w:pPr>
      <w:r w:rsidRPr="00272501">
        <w:rPr>
          <w:rFonts w:ascii="Times New Roman" w:hAnsi="Times New Roman" w:cs="Times New Roman"/>
          <w:sz w:val="28"/>
          <w:szCs w:val="28"/>
        </w:rPr>
        <w:t>Интернет-банкинг – 70,1 % - удовлетворительно, 12,9 % - скорее удовлетворительно, 7,1 % - затруднялись ответить.</w:t>
      </w:r>
    </w:p>
    <w:p w:rsidR="003238A0" w:rsidRPr="00272501" w:rsidRDefault="003238A0" w:rsidP="00393B55">
      <w:pPr>
        <w:pStyle w:val="21"/>
        <w:numPr>
          <w:ilvl w:val="0"/>
          <w:numId w:val="2"/>
        </w:numPr>
        <w:shd w:val="clear" w:color="auto" w:fill="auto"/>
        <w:spacing w:line="240" w:lineRule="auto"/>
        <w:ind w:left="0" w:firstLine="709"/>
        <w:jc w:val="both"/>
        <w:rPr>
          <w:rFonts w:ascii="Times New Roman" w:hAnsi="Times New Roman" w:cs="Times New Roman"/>
          <w:sz w:val="28"/>
          <w:szCs w:val="28"/>
        </w:rPr>
      </w:pPr>
      <w:r w:rsidRPr="00272501">
        <w:rPr>
          <w:rFonts w:ascii="Times New Roman" w:hAnsi="Times New Roman" w:cs="Times New Roman"/>
          <w:sz w:val="28"/>
          <w:szCs w:val="28"/>
        </w:rPr>
        <w:t>Инвестиционный портал Краснодарского края – 69,0 % - удовл</w:t>
      </w:r>
      <w:r w:rsidRPr="00272501">
        <w:rPr>
          <w:rFonts w:ascii="Times New Roman" w:hAnsi="Times New Roman" w:cs="Times New Roman"/>
          <w:sz w:val="28"/>
          <w:szCs w:val="28"/>
        </w:rPr>
        <w:t>е</w:t>
      </w:r>
      <w:r w:rsidRPr="00272501">
        <w:rPr>
          <w:rFonts w:ascii="Times New Roman" w:hAnsi="Times New Roman" w:cs="Times New Roman"/>
          <w:sz w:val="28"/>
          <w:szCs w:val="28"/>
        </w:rPr>
        <w:t>творительно, 13,9 % - скорее удовлетворительно, 7,1 % - затруднялись ответить.</w:t>
      </w:r>
    </w:p>
    <w:p w:rsidR="003238A0" w:rsidRPr="00272501" w:rsidRDefault="003238A0" w:rsidP="00393B55">
      <w:pPr>
        <w:pStyle w:val="21"/>
        <w:numPr>
          <w:ilvl w:val="0"/>
          <w:numId w:val="2"/>
        </w:numPr>
        <w:shd w:val="clear" w:color="auto" w:fill="auto"/>
        <w:spacing w:line="240" w:lineRule="auto"/>
        <w:ind w:left="0" w:firstLine="709"/>
        <w:jc w:val="both"/>
        <w:rPr>
          <w:rFonts w:ascii="Times New Roman" w:hAnsi="Times New Roman" w:cs="Times New Roman"/>
          <w:sz w:val="28"/>
          <w:szCs w:val="28"/>
        </w:rPr>
      </w:pPr>
      <w:r w:rsidRPr="00272501">
        <w:rPr>
          <w:rFonts w:ascii="Times New Roman" w:hAnsi="Times New Roman" w:cs="Times New Roman"/>
          <w:sz w:val="28"/>
          <w:szCs w:val="28"/>
        </w:rPr>
        <w:lastRenderedPageBreak/>
        <w:t>Онлайн-торговля (реализация товаров и услуг( операции которые совершаются удоленно), таких как реализация электронных билетов, различные личные кабинеты и т.д.) – 69,7 % - удовлетворительно, 14,3 % - скорее удовл</w:t>
      </w:r>
      <w:r w:rsidRPr="00272501">
        <w:rPr>
          <w:rFonts w:ascii="Times New Roman" w:hAnsi="Times New Roman" w:cs="Times New Roman"/>
          <w:sz w:val="28"/>
          <w:szCs w:val="28"/>
        </w:rPr>
        <w:t>е</w:t>
      </w:r>
      <w:r w:rsidRPr="00272501">
        <w:rPr>
          <w:rFonts w:ascii="Times New Roman" w:hAnsi="Times New Roman" w:cs="Times New Roman"/>
          <w:sz w:val="28"/>
          <w:szCs w:val="28"/>
        </w:rPr>
        <w:t>творительно, 6,1 % - затруднялись ответить.</w:t>
      </w:r>
    </w:p>
    <w:p w:rsidR="003238A0" w:rsidRPr="00272501" w:rsidRDefault="003238A0" w:rsidP="00393B55">
      <w:pPr>
        <w:pStyle w:val="21"/>
        <w:numPr>
          <w:ilvl w:val="0"/>
          <w:numId w:val="2"/>
        </w:numPr>
        <w:shd w:val="clear" w:color="auto" w:fill="auto"/>
        <w:spacing w:line="240" w:lineRule="auto"/>
        <w:ind w:left="0" w:firstLine="709"/>
        <w:jc w:val="both"/>
        <w:rPr>
          <w:rFonts w:ascii="Times New Roman" w:hAnsi="Times New Roman" w:cs="Times New Roman"/>
          <w:sz w:val="28"/>
          <w:szCs w:val="28"/>
        </w:rPr>
      </w:pPr>
      <w:r w:rsidRPr="00272501">
        <w:rPr>
          <w:rFonts w:ascii="Times New Roman" w:hAnsi="Times New Roman" w:cs="Times New Roman"/>
          <w:sz w:val="28"/>
          <w:szCs w:val="28"/>
        </w:rPr>
        <w:t>Информационные порталы Администрации и органов исполнител</w:t>
      </w:r>
      <w:r w:rsidRPr="00272501">
        <w:rPr>
          <w:rFonts w:ascii="Times New Roman" w:hAnsi="Times New Roman" w:cs="Times New Roman"/>
          <w:sz w:val="28"/>
          <w:szCs w:val="28"/>
        </w:rPr>
        <w:t>ь</w:t>
      </w:r>
      <w:r w:rsidRPr="00272501">
        <w:rPr>
          <w:rFonts w:ascii="Times New Roman" w:hAnsi="Times New Roman" w:cs="Times New Roman"/>
          <w:sz w:val="28"/>
          <w:szCs w:val="28"/>
        </w:rPr>
        <w:t>ной власти Краснодарского края – 70,4 % - удовлетворительно, 13,6 % - скорее удовлетворительно, 6,1 % - затруднялись ответить.</w:t>
      </w:r>
    </w:p>
    <w:p w:rsidR="003238A0" w:rsidRPr="00272501" w:rsidRDefault="003238A0" w:rsidP="003238A0">
      <w:pPr>
        <w:pStyle w:val="21"/>
        <w:shd w:val="clear" w:color="auto" w:fill="auto"/>
        <w:spacing w:line="240" w:lineRule="auto"/>
        <w:ind w:firstLine="709"/>
        <w:jc w:val="both"/>
        <w:rPr>
          <w:rFonts w:ascii="Times New Roman" w:hAnsi="Times New Roman" w:cs="Times New Roman"/>
          <w:sz w:val="28"/>
          <w:szCs w:val="28"/>
        </w:rPr>
      </w:pPr>
    </w:p>
    <w:p w:rsidR="003238A0" w:rsidRPr="00272501" w:rsidRDefault="003238A0" w:rsidP="003238A0">
      <w:pPr>
        <w:pStyle w:val="21"/>
        <w:shd w:val="clear" w:color="auto" w:fill="auto"/>
        <w:spacing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Среди опрошенных 72,7 % считают, что применение цифровых технол</w:t>
      </w:r>
      <w:r w:rsidRPr="00272501">
        <w:rPr>
          <w:rFonts w:ascii="Times New Roman" w:hAnsi="Times New Roman" w:cs="Times New Roman"/>
          <w:sz w:val="28"/>
          <w:szCs w:val="28"/>
        </w:rPr>
        <w:t>о</w:t>
      </w:r>
      <w:r w:rsidRPr="00272501">
        <w:rPr>
          <w:rFonts w:ascii="Times New Roman" w:hAnsi="Times New Roman" w:cs="Times New Roman"/>
          <w:sz w:val="28"/>
          <w:szCs w:val="28"/>
        </w:rPr>
        <w:t>гий улучшит деятельность предприятия (организации), также в результате и</w:t>
      </w:r>
      <w:r w:rsidRPr="00272501">
        <w:rPr>
          <w:rFonts w:ascii="Times New Roman" w:hAnsi="Times New Roman" w:cs="Times New Roman"/>
          <w:sz w:val="28"/>
          <w:szCs w:val="28"/>
        </w:rPr>
        <w:t>с</w:t>
      </w:r>
      <w:r w:rsidRPr="00272501">
        <w:rPr>
          <w:rFonts w:ascii="Times New Roman" w:hAnsi="Times New Roman" w:cs="Times New Roman"/>
          <w:sz w:val="28"/>
          <w:szCs w:val="28"/>
        </w:rPr>
        <w:t>пользования цифровых технологий 64,3 % респондентов считают, что уровень производительности труда не изменился.</w:t>
      </w:r>
    </w:p>
    <w:p w:rsidR="003238A0" w:rsidRPr="00272501" w:rsidRDefault="003238A0" w:rsidP="003238A0">
      <w:pPr>
        <w:pStyle w:val="newsdate1"/>
        <w:spacing w:after="0" w:line="240" w:lineRule="auto"/>
        <w:ind w:firstLine="709"/>
        <w:jc w:val="both"/>
        <w:textAlignment w:val="top"/>
        <w:rPr>
          <w:color w:val="000000"/>
          <w:sz w:val="28"/>
          <w:szCs w:val="28"/>
        </w:rPr>
      </w:pPr>
    </w:p>
    <w:p w:rsidR="003238A0" w:rsidRPr="00272501" w:rsidRDefault="003238A0" w:rsidP="003238A0">
      <w:pPr>
        <w:pStyle w:val="a7"/>
        <w:spacing w:after="0" w:line="240" w:lineRule="auto"/>
        <w:ind w:left="0" w:firstLine="709"/>
        <w:jc w:val="both"/>
        <w:rPr>
          <w:rFonts w:ascii="Times New Roman" w:hAnsi="Times New Roman" w:cs="Times New Roman"/>
          <w:sz w:val="28"/>
          <w:szCs w:val="28"/>
        </w:rPr>
      </w:pPr>
      <w:r w:rsidRPr="00272501">
        <w:rPr>
          <w:rFonts w:ascii="Times New Roman" w:hAnsi="Times New Roman" w:cs="Times New Roman"/>
          <w:sz w:val="28"/>
          <w:szCs w:val="28"/>
        </w:rPr>
        <w:t>В результате мониторинга удовлетворенности потребителей качеством товаров, работ и услуг на товарных рынках региона и состоянием ценовой конкуренции, в  опросе приняли участие 294 потребителя товаров и услуг (</w:t>
      </w:r>
      <w:r w:rsidRPr="00272501">
        <w:rPr>
          <w:rFonts w:ascii="Times New Roman" w:hAnsi="Times New Roman" w:cs="Times New Roman"/>
          <w:b/>
          <w:sz w:val="28"/>
          <w:szCs w:val="28"/>
          <w:u w:val="single"/>
        </w:rPr>
        <w:t>физических лиц</w:t>
      </w:r>
      <w:r w:rsidRPr="00272501">
        <w:rPr>
          <w:rFonts w:ascii="Times New Roman" w:hAnsi="Times New Roman" w:cs="Times New Roman"/>
          <w:sz w:val="28"/>
          <w:szCs w:val="28"/>
        </w:rPr>
        <w:t>)</w:t>
      </w:r>
      <w:r w:rsidR="00BA755C" w:rsidRPr="00272501">
        <w:rPr>
          <w:rFonts w:ascii="Times New Roman" w:hAnsi="Times New Roman" w:cs="Times New Roman"/>
          <w:sz w:val="28"/>
          <w:szCs w:val="28"/>
        </w:rPr>
        <w:t>, что на 17% больше аналогично периода 2020 года (251 потребитель)</w:t>
      </w:r>
      <w:r w:rsidRPr="00272501">
        <w:rPr>
          <w:rFonts w:ascii="Times New Roman" w:hAnsi="Times New Roman" w:cs="Times New Roman"/>
          <w:sz w:val="28"/>
          <w:szCs w:val="28"/>
        </w:rPr>
        <w:t>.</w:t>
      </w:r>
    </w:p>
    <w:p w:rsidR="003238A0" w:rsidRPr="00272501" w:rsidRDefault="003238A0" w:rsidP="003238A0">
      <w:pPr>
        <w:pStyle w:val="a7"/>
        <w:spacing w:after="0" w:line="240" w:lineRule="auto"/>
        <w:ind w:left="0" w:firstLine="709"/>
        <w:jc w:val="both"/>
        <w:rPr>
          <w:rFonts w:ascii="Times New Roman" w:hAnsi="Times New Roman" w:cs="Times New Roman"/>
          <w:sz w:val="28"/>
          <w:szCs w:val="28"/>
        </w:rPr>
      </w:pPr>
    </w:p>
    <w:p w:rsidR="003238A0" w:rsidRPr="00272501" w:rsidRDefault="003238A0" w:rsidP="003238A0">
      <w:pPr>
        <w:pStyle w:val="newsdate1"/>
        <w:spacing w:after="0" w:line="240" w:lineRule="auto"/>
        <w:ind w:firstLine="709"/>
        <w:jc w:val="both"/>
        <w:textAlignment w:val="top"/>
        <w:rPr>
          <w:sz w:val="28"/>
          <w:szCs w:val="28"/>
        </w:rPr>
      </w:pPr>
      <w:r w:rsidRPr="00272501">
        <w:rPr>
          <w:sz w:val="28"/>
          <w:szCs w:val="28"/>
        </w:rPr>
        <w:t>Анализ показал, что 70,8 % опрошенных являются женщины; 29,2 % - мужчины. В возрасте от 18-24 – 7,1%; 25-34 – 50%; 35-44 – 17,3%; 45-54 – 12,9%; 55-64 – 7,5%; старше 65 – 5,2%.</w:t>
      </w:r>
    </w:p>
    <w:p w:rsidR="003238A0" w:rsidRPr="00272501" w:rsidRDefault="003238A0" w:rsidP="003238A0">
      <w:pPr>
        <w:pStyle w:val="newsdate1"/>
        <w:spacing w:after="0" w:line="240" w:lineRule="auto"/>
        <w:ind w:firstLine="709"/>
        <w:jc w:val="both"/>
        <w:textAlignment w:val="top"/>
        <w:rPr>
          <w:sz w:val="28"/>
          <w:szCs w:val="28"/>
        </w:rPr>
      </w:pPr>
    </w:p>
    <w:p w:rsidR="003238A0" w:rsidRPr="00272501" w:rsidRDefault="003238A0" w:rsidP="003238A0">
      <w:pPr>
        <w:pStyle w:val="newsdate1"/>
        <w:spacing w:after="0" w:line="240" w:lineRule="auto"/>
        <w:ind w:firstLine="709"/>
        <w:jc w:val="both"/>
        <w:textAlignment w:val="top"/>
        <w:rPr>
          <w:sz w:val="28"/>
          <w:szCs w:val="28"/>
        </w:rPr>
      </w:pPr>
      <w:r w:rsidRPr="00272501">
        <w:rPr>
          <w:sz w:val="28"/>
          <w:szCs w:val="28"/>
        </w:rPr>
        <w:t>Большая часть опрошенных работающие – 38,1 %; учусь/студент – 9,2%; домохозяйка (домохозяин) – 3,1%; пенсионер – 6,1%; без работы – 39,1%; сам</w:t>
      </w:r>
      <w:r w:rsidRPr="00272501">
        <w:rPr>
          <w:sz w:val="28"/>
          <w:szCs w:val="28"/>
        </w:rPr>
        <w:t>о</w:t>
      </w:r>
      <w:r w:rsidRPr="00272501">
        <w:rPr>
          <w:sz w:val="28"/>
          <w:szCs w:val="28"/>
        </w:rPr>
        <w:t>занятый –2,4%.</w:t>
      </w:r>
    </w:p>
    <w:p w:rsidR="003238A0" w:rsidRPr="00272501" w:rsidRDefault="003238A0" w:rsidP="003238A0">
      <w:pPr>
        <w:pStyle w:val="newsdate1"/>
        <w:spacing w:after="0" w:line="240" w:lineRule="auto"/>
        <w:ind w:firstLine="709"/>
        <w:jc w:val="both"/>
        <w:textAlignment w:val="top"/>
        <w:rPr>
          <w:sz w:val="28"/>
          <w:szCs w:val="28"/>
        </w:rPr>
      </w:pPr>
      <w:r w:rsidRPr="00272501">
        <w:rPr>
          <w:sz w:val="28"/>
          <w:szCs w:val="28"/>
        </w:rPr>
        <w:t>Есть ли у вас дети? Большинство опрошенных ответили 1 ребенок – 53,4%; 2 ребенка – 25,2%; 3 и более детей – 8,5%, нет детей – 12,9%.</w:t>
      </w:r>
    </w:p>
    <w:p w:rsidR="003238A0" w:rsidRPr="00272501" w:rsidRDefault="003238A0" w:rsidP="003238A0">
      <w:pPr>
        <w:pStyle w:val="newsdate1"/>
        <w:spacing w:after="0" w:line="240" w:lineRule="auto"/>
        <w:ind w:firstLine="709"/>
        <w:jc w:val="both"/>
        <w:textAlignment w:val="top"/>
        <w:rPr>
          <w:sz w:val="28"/>
          <w:szCs w:val="28"/>
        </w:rPr>
      </w:pPr>
    </w:p>
    <w:p w:rsidR="003238A0" w:rsidRPr="00272501" w:rsidRDefault="003238A0" w:rsidP="003238A0">
      <w:pPr>
        <w:pStyle w:val="newsdate1"/>
        <w:spacing w:after="0" w:line="240" w:lineRule="auto"/>
        <w:ind w:firstLine="709"/>
        <w:jc w:val="both"/>
        <w:textAlignment w:val="top"/>
        <w:rPr>
          <w:sz w:val="28"/>
          <w:szCs w:val="28"/>
        </w:rPr>
      </w:pPr>
      <w:r w:rsidRPr="00272501">
        <w:rPr>
          <w:sz w:val="28"/>
          <w:szCs w:val="28"/>
        </w:rPr>
        <w:t>13,6% опрошенных имеют образование высшее образование – бакалавр</w:t>
      </w:r>
      <w:r w:rsidRPr="00272501">
        <w:rPr>
          <w:sz w:val="28"/>
          <w:szCs w:val="28"/>
        </w:rPr>
        <w:t>и</w:t>
      </w:r>
      <w:r w:rsidRPr="00272501">
        <w:rPr>
          <w:sz w:val="28"/>
          <w:szCs w:val="28"/>
        </w:rPr>
        <w:t>ат;  среднее профессиональное образование – 23,1%; среднее общее – 41,5%; высшее образование – подготовка кадров вышей квалификации – 2,4%; высшее образование – специалист, магистратура – 16,0%; общее среднее образование – 0,7%; научная степень – 1,4%.</w:t>
      </w:r>
    </w:p>
    <w:p w:rsidR="003238A0" w:rsidRPr="00272501" w:rsidRDefault="003238A0" w:rsidP="003238A0">
      <w:pPr>
        <w:pStyle w:val="newsdate1"/>
        <w:spacing w:after="0" w:line="240" w:lineRule="auto"/>
        <w:ind w:firstLine="709"/>
        <w:jc w:val="both"/>
        <w:textAlignment w:val="top"/>
        <w:rPr>
          <w:sz w:val="28"/>
          <w:szCs w:val="28"/>
        </w:rPr>
      </w:pPr>
    </w:p>
    <w:p w:rsidR="003238A0" w:rsidRPr="00272501" w:rsidRDefault="003238A0" w:rsidP="003238A0">
      <w:pPr>
        <w:pStyle w:val="newsdate1"/>
        <w:spacing w:after="0" w:line="240" w:lineRule="auto"/>
        <w:ind w:firstLine="709"/>
        <w:jc w:val="both"/>
        <w:textAlignment w:val="top"/>
        <w:rPr>
          <w:sz w:val="28"/>
          <w:szCs w:val="28"/>
        </w:rPr>
      </w:pPr>
      <w:r w:rsidRPr="00272501">
        <w:rPr>
          <w:sz w:val="28"/>
          <w:szCs w:val="28"/>
        </w:rPr>
        <w:t>Среднемесячный доход в расчете на одного члена семьи приходится до 10 тыс. рублей – 11,9%; от 10 до 20 тыс. руб. – 56,5%; от 20 до 30 тыс. руб. – 19,7%; от 30 до 45 тыс. руб. – 8,2%; от 45 до 60 тыс. руб. – 2,7%; более 60 тыс. руб. – 1,0%.</w:t>
      </w:r>
    </w:p>
    <w:p w:rsidR="003238A0" w:rsidRPr="00272501" w:rsidRDefault="003238A0" w:rsidP="003238A0">
      <w:pPr>
        <w:pStyle w:val="newsdate1"/>
        <w:spacing w:after="0" w:line="240" w:lineRule="auto"/>
        <w:ind w:firstLine="709"/>
        <w:jc w:val="both"/>
        <w:textAlignment w:val="top"/>
        <w:rPr>
          <w:sz w:val="28"/>
          <w:szCs w:val="28"/>
        </w:rPr>
      </w:pPr>
    </w:p>
    <w:p w:rsidR="003238A0" w:rsidRPr="00272501" w:rsidRDefault="003238A0" w:rsidP="003238A0">
      <w:pPr>
        <w:pStyle w:val="newsdate1"/>
        <w:spacing w:after="0" w:line="240" w:lineRule="auto"/>
        <w:ind w:firstLine="709"/>
        <w:jc w:val="both"/>
        <w:textAlignment w:val="top"/>
        <w:rPr>
          <w:sz w:val="28"/>
          <w:szCs w:val="28"/>
        </w:rPr>
      </w:pPr>
      <w:r w:rsidRPr="00272501">
        <w:rPr>
          <w:sz w:val="28"/>
          <w:szCs w:val="28"/>
        </w:rPr>
        <w:t xml:space="preserve">На вопрос </w:t>
      </w:r>
      <w:r w:rsidRPr="00272501">
        <w:rPr>
          <w:i/>
          <w:sz w:val="28"/>
          <w:szCs w:val="28"/>
        </w:rPr>
        <w:t xml:space="preserve">«Какое количество организаций предоставляют следующие товары и услуги на товарных рынках вашего района (города)»  </w:t>
      </w:r>
      <w:r w:rsidRPr="00272501">
        <w:rPr>
          <w:sz w:val="28"/>
          <w:szCs w:val="28"/>
        </w:rPr>
        <w:t>потребители ответили – достаточно:</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 рынок услуг дошкольного образования – 62,2%;</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lastRenderedPageBreak/>
        <w:t>-рынок услуг общего образования – 69,0%;</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услуг среднего профессионального образования – 62,9%;</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услуг дополнительного образования детей – 63,3%;</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услуг детского отдыха и оздоровления – 59,5%;</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медицинских услуг – 61,2%;</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услуг розничной торговли лекарственными препаратами, медицинскими изделиями и сопутствующими товарами – 65,0%;</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психолого-педагогического сопровождения детей с ограниченными возможностями здоровья – 57,5%;</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социальных услуг – 62,6%;</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ритуальных услуг – 57,5%;</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теплоснабжения (производство тепловой энергии) – 62,6%;</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услуг по сбору и транспортированию твердых коммунальных отходов – 66,7%;</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выполнения работ по благоустройству городской среды – 62,2%;</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выполнения работ по содержанию и текущему ремонту общего имущества собственников помещений в многоквартирном доме – 63,3%;</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поставки сжиженного газа в баллонах – 61,2%;</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оказания услуг по перевозке пассажиров автомобильным транспортом по муниципальным маршрутам регулярных перевозок – 61,9%;</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оказания услуг по перевозке пассажиров автомобильным транспортом по межмуниципальным маршрутам регулярных перевозок – 61,2%;</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оказания услуг по перевозке пассажиров и багажа легковым такси – 61,9%;</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оказания услуг по ремонту автотранспортных средств – 61,2%;</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услуг связи, в том числе услуг по предоставлению широкополосного доступа к информационно-телекоммуникационной сети «Интернет» - 66,3%;</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жилищного строительства – 61,2%;</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строительства объектов капитального строительства, за исключением жилищного и дорожного строительства – 66,3%;</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дорожной деятельности (за исключением проектирования) – 65,3%;</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архитектурно-строительного проектирования – 65,0%;</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кадастровых и землеустроительных работ – 58,2%;</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лабораторных исследований для выдачи ветеринарных сопроводительных документов – 62,2%;</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племенного животноводства – 61,9%;</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семеноводства – 63,3%;</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вылова водных биоресурсов – 62,2%;</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переработки водных биоресурсов – 59,9%;</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товарной аквакультуры – 61,6%;</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lastRenderedPageBreak/>
        <w:t>-рынок добычи общераспространенных полезных ископаемых нa участках недр местного значения – 58,5%;</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нефтепродуктов – 60,2%;</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легкой промышленности – 60,2%;</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обработки древесины и производства изделий из дерева – 58,5%;</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производства кирпича – 65,6%;</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производства бетона – 62,6%;</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-сфера наружной рекламы – 62,9%;</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реализации сельскохозяйственной продукции – 62,9%;</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-розничная торговля – 60,9%;</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бытовых услуг – 61,9%;</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санаторно-курортных и туристских услуг – 63,6%;</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пищевой продукции – 67%;</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композитных материалов – 59,9%;</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продукции сельскохозяйственного машиностроения – 62,2%;</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финансовых услуг – 65%;</w:t>
      </w:r>
    </w:p>
    <w:p w:rsidR="003238A0" w:rsidRPr="00272501" w:rsidRDefault="003238A0" w:rsidP="003238A0">
      <w:pPr>
        <w:pStyle w:val="newsdate1"/>
        <w:spacing w:after="0" w:line="240" w:lineRule="auto"/>
        <w:ind w:firstLine="709"/>
        <w:jc w:val="both"/>
        <w:textAlignment w:val="top"/>
        <w:rPr>
          <w:sz w:val="28"/>
          <w:szCs w:val="28"/>
        </w:rPr>
      </w:pPr>
      <w:r w:rsidRPr="00272501">
        <w:rPr>
          <w:sz w:val="28"/>
          <w:szCs w:val="28"/>
        </w:rPr>
        <w:t xml:space="preserve"> -рынок водоснабжения и водоотведения – 66,3%.</w:t>
      </w:r>
    </w:p>
    <w:p w:rsidR="003238A0" w:rsidRPr="00272501" w:rsidRDefault="003238A0" w:rsidP="003238A0">
      <w:pPr>
        <w:pStyle w:val="newsdate1"/>
        <w:spacing w:after="0" w:line="240" w:lineRule="auto"/>
        <w:ind w:firstLine="709"/>
        <w:jc w:val="both"/>
        <w:textAlignment w:val="top"/>
        <w:rPr>
          <w:sz w:val="28"/>
          <w:szCs w:val="28"/>
        </w:rPr>
      </w:pPr>
    </w:p>
    <w:p w:rsidR="003238A0" w:rsidRPr="00272501" w:rsidRDefault="003238A0" w:rsidP="003238A0">
      <w:pPr>
        <w:pStyle w:val="newsdate1"/>
        <w:spacing w:after="0" w:line="240" w:lineRule="auto"/>
        <w:ind w:firstLine="709"/>
        <w:jc w:val="both"/>
        <w:textAlignment w:val="top"/>
        <w:rPr>
          <w:sz w:val="28"/>
          <w:szCs w:val="28"/>
        </w:rPr>
      </w:pPr>
      <w:r w:rsidRPr="00272501">
        <w:rPr>
          <w:sz w:val="28"/>
          <w:szCs w:val="28"/>
        </w:rPr>
        <w:t>Характеристиками товаров и услуг на товарных рынках муниципального образования Апшеронский район из числа опрошенных потребителей скорее удовлетворены:</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 рынок услуг дошкольного образования – 62,9%;</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услуг общего образования – 61,9%;</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услуг среднего профессионального образования – 65,6%;</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услуг дополнительного образования детей – 64,6%;</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услуг детского отдыха и оздоровления – 62,2%;</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медицинских услуг – 60,9%;</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услуг розничной торговли лекарственными препаратами, медицинскими изделиями и сопутствующими товарами – 62,6%;</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психолого-педагогического сопровождения детей с ограниченными возможностями здоровья – 61,2%;</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социальных услуг – 62,9%;</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ритуальных услуг – 66,3%;</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теплоснабжения (производство тепловой энергии) – 61,6%;</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услуг по сбору и транспортированию твердых коммунальных отходов – 63,9%;</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выполнения работ по благоустройству городской среды – 63,9%;</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выполнения работ по содержанию и текущему ремонту общего имущества собственников помещений в многоквартирном доме – 63,9%;</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поставки сжиженного газа в баллонах – 62,6%;</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оказания услуг по перевозке пассажиров автомобильным транспортом по муниципальным маршрутам регулярных перевозок – 62,9%;</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оказания услуг по перевозке пассажиров автомобильным транспортом по межмуниципальным маршрутам регулярных перевозок – 67%;</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lastRenderedPageBreak/>
        <w:t>-рынок оказания услуг по перевозке пассажиров и багажа легковым такси – 60,5%;</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оказания услуг по ремонту автотранспортных средств – 65,6%;</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услуг связи, в том числе услуг по предоставлению широкополосного доступа к информационно-телекоммуникационной сети «Интернет» - 62,2%;</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жилищного строительства – 62,2%;</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строительства объектов капитального строительства, за исключением жилищного и дорожного строительства – 62,9%;</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дорожной деятельности (за исключением проектирования) – 65,0%;</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архитектурно-строительного проектирования – 63,3%;</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кадастровых и землеустроительных работ – 66,7%;</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лабораторных исследований для выдачи ветеринарных сопроводительных документов – 65,6%;</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племенного животноводства – 62,2%;</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семеноводства – 63,9%;</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вылова водных биоресурсов – 62,2%;</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переработки водных биоресурсов – 62,9%;</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товарной аквакультуры – 63,3%;</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добычи общераспространенных полезных ископаемых нa участках недр местного значения – 58,5%;</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нефтепродуктов – 65,3%;</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легкой промышленности – 64,6%;</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обработки древесины и производства изделий из дерева – 65,0%;</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производства кирпича – 61,2%;</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производства бетона – 64,6%;</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-сфера наружной рекламы – 63,6%;</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реализации сельскохозяйственной продукции – 62,6%;</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-розничная торговля – 65,6%;</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бытовых услуг – 65,3%;</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санаторно-курортных и туристских услуг – 64,6%;</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пищевой продукции – 61,6%;</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композитных материалов – 64,3%;</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продукции сельскохозяйственного машиностроения – 62,6%;</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финансовых услуг – 62,6%;</w:t>
      </w:r>
    </w:p>
    <w:p w:rsidR="003238A0" w:rsidRPr="00272501" w:rsidRDefault="003238A0" w:rsidP="003238A0">
      <w:pPr>
        <w:pStyle w:val="newsdate1"/>
        <w:spacing w:after="0" w:line="240" w:lineRule="auto"/>
        <w:ind w:firstLine="709"/>
        <w:jc w:val="both"/>
        <w:textAlignment w:val="top"/>
        <w:rPr>
          <w:sz w:val="28"/>
          <w:szCs w:val="28"/>
        </w:rPr>
      </w:pPr>
      <w:r w:rsidRPr="00272501">
        <w:rPr>
          <w:sz w:val="28"/>
          <w:szCs w:val="28"/>
        </w:rPr>
        <w:t xml:space="preserve"> -рынок водоснабжения и водоотведения – 63,3%.</w:t>
      </w:r>
    </w:p>
    <w:p w:rsidR="003238A0" w:rsidRPr="00272501" w:rsidRDefault="003238A0" w:rsidP="003238A0">
      <w:pPr>
        <w:pStyle w:val="newsdate1"/>
        <w:spacing w:after="0" w:line="240" w:lineRule="auto"/>
        <w:ind w:firstLine="709"/>
        <w:jc w:val="both"/>
        <w:textAlignment w:val="top"/>
        <w:rPr>
          <w:sz w:val="28"/>
          <w:szCs w:val="28"/>
        </w:rPr>
      </w:pPr>
    </w:p>
    <w:p w:rsidR="003238A0" w:rsidRPr="00272501" w:rsidRDefault="003238A0" w:rsidP="003238A0">
      <w:pPr>
        <w:pStyle w:val="newsdate1"/>
        <w:spacing w:after="0" w:line="240" w:lineRule="auto"/>
        <w:ind w:firstLine="709"/>
        <w:jc w:val="both"/>
        <w:textAlignment w:val="top"/>
        <w:rPr>
          <w:i/>
          <w:sz w:val="28"/>
          <w:szCs w:val="28"/>
        </w:rPr>
      </w:pPr>
      <w:r w:rsidRPr="00272501">
        <w:rPr>
          <w:i/>
          <w:sz w:val="28"/>
          <w:szCs w:val="28"/>
        </w:rPr>
        <w:t>По мнению опрошенных в отчетном году на товарных рынках Красн</w:t>
      </w:r>
      <w:r w:rsidRPr="00272501">
        <w:rPr>
          <w:i/>
          <w:sz w:val="28"/>
          <w:szCs w:val="28"/>
        </w:rPr>
        <w:t>о</w:t>
      </w:r>
      <w:r w:rsidRPr="00272501">
        <w:rPr>
          <w:i/>
          <w:sz w:val="28"/>
          <w:szCs w:val="28"/>
        </w:rPr>
        <w:t>дарского края в течение последних 3 лет количество организаций, предоста</w:t>
      </w:r>
      <w:r w:rsidRPr="00272501">
        <w:rPr>
          <w:i/>
          <w:sz w:val="28"/>
          <w:szCs w:val="28"/>
        </w:rPr>
        <w:t>в</w:t>
      </w:r>
      <w:r w:rsidRPr="00272501">
        <w:rPr>
          <w:i/>
          <w:sz w:val="28"/>
          <w:szCs w:val="28"/>
        </w:rPr>
        <w:t>ляющих следующие товары и услуги увеличилось (%):</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 рынок услуг дошкольного образования –  61,9;</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услуг общего образования – 62,6;</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услуг среднего профессионального образования –  63,3;</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lastRenderedPageBreak/>
        <w:t>-рынок услуг дополнительного образования детей – 64,3;</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услуг детского отдыха и оздоровления – 63,9;</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медицинских услуг – 63,9;</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услуг розничной торговли лекарственными препаратами, медицинскими изделиями и сопутствующими товарами – 67,3;</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психолого-педагогического сопровождения детей с ограниченными возможностями здоровья – 63,9;</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социальных услуг – 61,9;</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ритуальных услуг – 66,0;</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теплоснабжения (производство тепловой энергии) – 63,9;</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услуг по сбору и транспортированию твердых коммунальных отходов – 61,9;</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выполнения работ по благоустройству городской среды – 64,6;</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выполнения работ по содержанию и текущему ремонту общего имущества собственников помещений в многоквартирном доме – 62,9;</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поставки сжиженного газа в баллонах – 66,3;</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оказания услуг по перевозке пассажиров автомобильным транспортом по муниципальным маршрутам регулярных перевозок – 65,0;</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оказания услуг по перевозке пассажиров автомобильным транспортом по межмуниципальным маршрутам регулярных перевозок – 66,0;</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оказания услуг по перевозке пассажиров и багажа легковым такси – 67,3;</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оказания услуг по ремонту автотранспортных средств – 62,9;</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услуг связи, в том числе услуг по предоставлению широкополосного доступа к информационно-телекоммуникационной сети «Интернет» - 65,0;</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жилищного строительства – 65,0;</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строительства объектов капитального строительства, за исключением жилищного и дорожного строительства – 62,2;</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дорожной деятельности (за исключением проектирования) – 63,3;</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архитектурно-строительного проектирования – 65,6;</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кадастровых и землеустроительных работ – 61,6;</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лабораторных исследований для выдачи ветеринарных сопроводительных документов – 60,9;</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племенного животноводства – 63,9;</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семеноводства – 62,3;</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вылова водных биоресурсов – 63,6;</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переработки водных биоресурсов – 61,6;</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товарной аквакультуры – 62,2;</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добычи общераспространенных полезных ископаемых нa участках недр местного значения – 60,9;</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нефтепродуктов – 65,0;</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легкой промышленности – 63,9;</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обработки древесины и производства изделий из дерева – 62,6;</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lastRenderedPageBreak/>
        <w:t>-рынок производства кирпича – 63,6;</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производства бетона – 64,3;</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-сфера наружной рекламы – 64,1;</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реализации сельскохозяйственной продукции – 65,6;</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-розничная торговля – 62,2;</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бытовых услуг – 66,0;</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санаторно-курортных и туристских услуг – 64,3</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пищевой продукции – 62,9;</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композитных материалов – 61,2;</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продукции сельскохозяйственного машиностроения – 65,3;</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финансовых услуг – 66,2;</w:t>
      </w:r>
    </w:p>
    <w:p w:rsidR="003238A0" w:rsidRPr="00272501" w:rsidRDefault="003238A0" w:rsidP="003238A0">
      <w:pPr>
        <w:pStyle w:val="newsdate1"/>
        <w:spacing w:after="0" w:line="240" w:lineRule="auto"/>
        <w:ind w:firstLine="709"/>
        <w:jc w:val="both"/>
        <w:textAlignment w:val="top"/>
        <w:rPr>
          <w:sz w:val="28"/>
          <w:szCs w:val="28"/>
        </w:rPr>
      </w:pPr>
      <w:r w:rsidRPr="00272501">
        <w:rPr>
          <w:sz w:val="28"/>
          <w:szCs w:val="28"/>
        </w:rPr>
        <w:t xml:space="preserve"> -рынок водоснабжения и водоотведения – 64,3.</w:t>
      </w:r>
    </w:p>
    <w:p w:rsidR="003238A0" w:rsidRPr="00272501" w:rsidRDefault="003238A0" w:rsidP="003238A0">
      <w:pPr>
        <w:pStyle w:val="newsdate1"/>
        <w:spacing w:after="0" w:line="240" w:lineRule="auto"/>
        <w:ind w:firstLine="709"/>
        <w:jc w:val="both"/>
        <w:textAlignment w:val="top"/>
        <w:rPr>
          <w:sz w:val="28"/>
          <w:szCs w:val="28"/>
        </w:rPr>
      </w:pPr>
    </w:p>
    <w:p w:rsidR="003238A0" w:rsidRPr="00272501" w:rsidRDefault="003238A0" w:rsidP="003238A0">
      <w:pPr>
        <w:pStyle w:val="newsdate1"/>
        <w:spacing w:after="0" w:line="240" w:lineRule="auto"/>
        <w:ind w:firstLine="709"/>
        <w:jc w:val="both"/>
        <w:textAlignment w:val="top"/>
        <w:rPr>
          <w:i/>
          <w:sz w:val="28"/>
          <w:szCs w:val="28"/>
        </w:rPr>
      </w:pPr>
      <w:r w:rsidRPr="00272501">
        <w:rPr>
          <w:sz w:val="28"/>
          <w:szCs w:val="28"/>
        </w:rPr>
        <w:t xml:space="preserve">На вопрос </w:t>
      </w:r>
      <w:r w:rsidRPr="00272501">
        <w:rPr>
          <w:i/>
          <w:sz w:val="28"/>
          <w:szCs w:val="28"/>
        </w:rPr>
        <w:t xml:space="preserve">«На какие товары и (или) услуги, по Вашему мнению, цены в Краснодарском крае выше по сравнению с другими регионами и Российской Федерации?»  </w:t>
      </w:r>
      <w:r w:rsidRPr="00272501">
        <w:rPr>
          <w:sz w:val="28"/>
          <w:szCs w:val="28"/>
        </w:rPr>
        <w:t>потребители ответили:</w:t>
      </w:r>
    </w:p>
    <w:p w:rsidR="003238A0" w:rsidRPr="00272501" w:rsidRDefault="003238A0" w:rsidP="003238A0">
      <w:pPr>
        <w:pStyle w:val="newsdate1"/>
        <w:spacing w:after="0" w:line="240" w:lineRule="auto"/>
        <w:ind w:firstLine="709"/>
        <w:jc w:val="both"/>
        <w:textAlignment w:val="top"/>
        <w:rPr>
          <w:sz w:val="28"/>
          <w:szCs w:val="28"/>
        </w:rPr>
      </w:pPr>
      <w:r w:rsidRPr="00272501">
        <w:rPr>
          <w:sz w:val="28"/>
          <w:szCs w:val="28"/>
        </w:rPr>
        <w:t>Говядина (кроме бескостного мяса) – 23,5%;</w:t>
      </w:r>
    </w:p>
    <w:p w:rsidR="003238A0" w:rsidRPr="00272501" w:rsidRDefault="003238A0" w:rsidP="003238A0">
      <w:pPr>
        <w:pStyle w:val="newsdate1"/>
        <w:spacing w:after="0" w:line="240" w:lineRule="auto"/>
        <w:ind w:firstLine="709"/>
        <w:jc w:val="both"/>
        <w:textAlignment w:val="top"/>
        <w:rPr>
          <w:sz w:val="28"/>
          <w:szCs w:val="28"/>
        </w:rPr>
      </w:pPr>
      <w:r w:rsidRPr="00272501">
        <w:rPr>
          <w:sz w:val="28"/>
          <w:szCs w:val="28"/>
        </w:rPr>
        <w:t>Свинина (кроме бескостного мяса) – 3,4%;</w:t>
      </w:r>
    </w:p>
    <w:p w:rsidR="003238A0" w:rsidRPr="00272501" w:rsidRDefault="003238A0" w:rsidP="003238A0">
      <w:pPr>
        <w:pStyle w:val="newsdate1"/>
        <w:spacing w:after="0" w:line="240" w:lineRule="auto"/>
        <w:ind w:firstLine="709"/>
        <w:jc w:val="both"/>
        <w:textAlignment w:val="top"/>
        <w:rPr>
          <w:sz w:val="28"/>
          <w:szCs w:val="28"/>
        </w:rPr>
      </w:pPr>
      <w:r w:rsidRPr="00272501">
        <w:rPr>
          <w:sz w:val="28"/>
          <w:szCs w:val="28"/>
        </w:rPr>
        <w:t>Баранина (кроме бескостного мяса) – 6,1 %;</w:t>
      </w:r>
    </w:p>
    <w:p w:rsidR="003238A0" w:rsidRPr="00272501" w:rsidRDefault="003238A0" w:rsidP="003238A0">
      <w:pPr>
        <w:pStyle w:val="newsdate1"/>
        <w:spacing w:after="0" w:line="240" w:lineRule="auto"/>
        <w:ind w:firstLine="709"/>
        <w:jc w:val="both"/>
        <w:textAlignment w:val="top"/>
        <w:rPr>
          <w:sz w:val="28"/>
          <w:szCs w:val="28"/>
        </w:rPr>
      </w:pPr>
      <w:r w:rsidRPr="00272501">
        <w:rPr>
          <w:sz w:val="28"/>
          <w:szCs w:val="28"/>
        </w:rPr>
        <w:t>Куры (кроме куриных окорочков) – 6,1%;</w:t>
      </w:r>
    </w:p>
    <w:p w:rsidR="003238A0" w:rsidRPr="00272501" w:rsidRDefault="003238A0" w:rsidP="003238A0">
      <w:pPr>
        <w:pStyle w:val="newsdate1"/>
        <w:spacing w:after="0" w:line="240" w:lineRule="auto"/>
        <w:ind w:firstLine="709"/>
        <w:jc w:val="both"/>
        <w:textAlignment w:val="top"/>
        <w:rPr>
          <w:sz w:val="28"/>
          <w:szCs w:val="28"/>
        </w:rPr>
      </w:pPr>
      <w:r w:rsidRPr="00272501">
        <w:rPr>
          <w:sz w:val="28"/>
          <w:szCs w:val="28"/>
        </w:rPr>
        <w:t>Рыба мороженая неразделанная – 11,6%;</w:t>
      </w:r>
    </w:p>
    <w:p w:rsidR="003238A0" w:rsidRPr="00272501" w:rsidRDefault="003238A0" w:rsidP="003238A0">
      <w:pPr>
        <w:pStyle w:val="newsdate1"/>
        <w:spacing w:after="0" w:line="240" w:lineRule="auto"/>
        <w:ind w:firstLine="709"/>
        <w:jc w:val="both"/>
        <w:textAlignment w:val="top"/>
        <w:rPr>
          <w:sz w:val="28"/>
          <w:szCs w:val="28"/>
        </w:rPr>
      </w:pPr>
      <w:r w:rsidRPr="00272501">
        <w:rPr>
          <w:sz w:val="28"/>
          <w:szCs w:val="28"/>
        </w:rPr>
        <w:t>Масло сливочное – 13,6%;</w:t>
      </w:r>
    </w:p>
    <w:p w:rsidR="003238A0" w:rsidRPr="00272501" w:rsidRDefault="003238A0" w:rsidP="003238A0">
      <w:pPr>
        <w:pStyle w:val="newsdate1"/>
        <w:spacing w:after="0" w:line="240" w:lineRule="auto"/>
        <w:ind w:firstLine="709"/>
        <w:jc w:val="both"/>
        <w:textAlignment w:val="top"/>
        <w:rPr>
          <w:sz w:val="28"/>
          <w:szCs w:val="28"/>
        </w:rPr>
      </w:pPr>
      <w:r w:rsidRPr="00272501">
        <w:rPr>
          <w:sz w:val="28"/>
          <w:szCs w:val="28"/>
        </w:rPr>
        <w:t>Масло подсолнечное – 9,5%;</w:t>
      </w:r>
    </w:p>
    <w:p w:rsidR="003238A0" w:rsidRPr="00272501" w:rsidRDefault="003238A0" w:rsidP="003238A0">
      <w:pPr>
        <w:pStyle w:val="newsdate1"/>
        <w:spacing w:after="0" w:line="240" w:lineRule="auto"/>
        <w:ind w:firstLine="709"/>
        <w:jc w:val="both"/>
        <w:textAlignment w:val="top"/>
        <w:rPr>
          <w:sz w:val="28"/>
          <w:szCs w:val="28"/>
        </w:rPr>
      </w:pPr>
      <w:r w:rsidRPr="00272501">
        <w:rPr>
          <w:sz w:val="28"/>
          <w:szCs w:val="28"/>
        </w:rPr>
        <w:t>Молоко питьевое – 2,0%;</w:t>
      </w:r>
    </w:p>
    <w:p w:rsidR="003238A0" w:rsidRPr="00272501" w:rsidRDefault="003238A0" w:rsidP="003238A0">
      <w:pPr>
        <w:pStyle w:val="newsdate1"/>
        <w:spacing w:after="0" w:line="240" w:lineRule="auto"/>
        <w:ind w:firstLine="709"/>
        <w:jc w:val="both"/>
        <w:textAlignment w:val="top"/>
        <w:rPr>
          <w:sz w:val="28"/>
          <w:szCs w:val="28"/>
        </w:rPr>
      </w:pPr>
      <w:r w:rsidRPr="00272501">
        <w:rPr>
          <w:sz w:val="28"/>
          <w:szCs w:val="28"/>
        </w:rPr>
        <w:t>Яйца куриные – 2,4%;</w:t>
      </w:r>
    </w:p>
    <w:p w:rsidR="003238A0" w:rsidRPr="00272501" w:rsidRDefault="003238A0" w:rsidP="003238A0">
      <w:pPr>
        <w:pStyle w:val="newsdate1"/>
        <w:spacing w:after="0" w:line="240" w:lineRule="auto"/>
        <w:ind w:firstLine="709"/>
        <w:jc w:val="both"/>
        <w:textAlignment w:val="top"/>
        <w:rPr>
          <w:sz w:val="28"/>
          <w:szCs w:val="28"/>
        </w:rPr>
      </w:pPr>
      <w:r w:rsidRPr="00272501">
        <w:rPr>
          <w:sz w:val="28"/>
          <w:szCs w:val="28"/>
        </w:rPr>
        <w:t>Сахар-песок – 1,0%;</w:t>
      </w:r>
    </w:p>
    <w:p w:rsidR="003238A0" w:rsidRPr="00272501" w:rsidRDefault="003238A0" w:rsidP="003238A0">
      <w:pPr>
        <w:pStyle w:val="newsdate1"/>
        <w:spacing w:after="0" w:line="240" w:lineRule="auto"/>
        <w:ind w:firstLine="709"/>
        <w:jc w:val="both"/>
        <w:textAlignment w:val="top"/>
        <w:rPr>
          <w:sz w:val="28"/>
          <w:szCs w:val="28"/>
        </w:rPr>
      </w:pPr>
      <w:r w:rsidRPr="00272501">
        <w:rPr>
          <w:sz w:val="28"/>
          <w:szCs w:val="28"/>
        </w:rPr>
        <w:t>Соль поваренная пищевая – 1,7%;</w:t>
      </w:r>
    </w:p>
    <w:p w:rsidR="003238A0" w:rsidRPr="00272501" w:rsidRDefault="003238A0" w:rsidP="003238A0">
      <w:pPr>
        <w:pStyle w:val="newsdate1"/>
        <w:spacing w:after="0" w:line="240" w:lineRule="auto"/>
        <w:ind w:firstLine="709"/>
        <w:jc w:val="both"/>
        <w:textAlignment w:val="top"/>
        <w:rPr>
          <w:sz w:val="28"/>
          <w:szCs w:val="28"/>
        </w:rPr>
      </w:pPr>
      <w:r w:rsidRPr="00272501">
        <w:rPr>
          <w:sz w:val="28"/>
          <w:szCs w:val="28"/>
        </w:rPr>
        <w:t>Мука пшеничная – 1,4%;</w:t>
      </w:r>
    </w:p>
    <w:p w:rsidR="003238A0" w:rsidRPr="00272501" w:rsidRDefault="003238A0" w:rsidP="003238A0">
      <w:pPr>
        <w:pStyle w:val="newsdate1"/>
        <w:spacing w:after="0" w:line="240" w:lineRule="auto"/>
        <w:ind w:firstLine="709"/>
        <w:jc w:val="both"/>
        <w:textAlignment w:val="top"/>
        <w:rPr>
          <w:sz w:val="28"/>
          <w:szCs w:val="28"/>
        </w:rPr>
      </w:pPr>
      <w:r w:rsidRPr="00272501">
        <w:rPr>
          <w:sz w:val="28"/>
          <w:szCs w:val="28"/>
        </w:rPr>
        <w:t>Картофель – 1,4%;</w:t>
      </w:r>
    </w:p>
    <w:p w:rsidR="003238A0" w:rsidRPr="00272501" w:rsidRDefault="003238A0" w:rsidP="003238A0">
      <w:pPr>
        <w:pStyle w:val="newsdate1"/>
        <w:spacing w:after="0" w:line="240" w:lineRule="auto"/>
        <w:ind w:firstLine="709"/>
        <w:jc w:val="both"/>
        <w:textAlignment w:val="top"/>
        <w:rPr>
          <w:sz w:val="28"/>
          <w:szCs w:val="28"/>
        </w:rPr>
      </w:pPr>
      <w:r w:rsidRPr="00272501">
        <w:rPr>
          <w:sz w:val="28"/>
          <w:szCs w:val="28"/>
        </w:rPr>
        <w:t>Строительные материалы – 2,4%;</w:t>
      </w:r>
    </w:p>
    <w:p w:rsidR="003238A0" w:rsidRPr="00272501" w:rsidRDefault="003238A0" w:rsidP="003238A0">
      <w:pPr>
        <w:pStyle w:val="newsdate1"/>
        <w:spacing w:after="0" w:line="240" w:lineRule="auto"/>
        <w:ind w:firstLine="709"/>
        <w:jc w:val="both"/>
        <w:textAlignment w:val="top"/>
        <w:rPr>
          <w:sz w:val="28"/>
          <w:szCs w:val="28"/>
        </w:rPr>
      </w:pPr>
      <w:r w:rsidRPr="00272501">
        <w:rPr>
          <w:sz w:val="28"/>
          <w:szCs w:val="28"/>
        </w:rPr>
        <w:t>Бензин автомобильный – 6,5%;</w:t>
      </w:r>
    </w:p>
    <w:p w:rsidR="003238A0" w:rsidRPr="00272501" w:rsidRDefault="003238A0" w:rsidP="003238A0">
      <w:pPr>
        <w:pStyle w:val="newsdate1"/>
        <w:spacing w:after="0" w:line="240" w:lineRule="auto"/>
        <w:ind w:firstLine="709"/>
        <w:jc w:val="both"/>
        <w:textAlignment w:val="top"/>
        <w:rPr>
          <w:sz w:val="28"/>
          <w:szCs w:val="28"/>
        </w:rPr>
      </w:pPr>
      <w:r w:rsidRPr="00272501">
        <w:rPr>
          <w:sz w:val="28"/>
          <w:szCs w:val="28"/>
        </w:rPr>
        <w:t>Жилищно-коммунальные услуги – 1,0%.</w:t>
      </w:r>
    </w:p>
    <w:p w:rsidR="003238A0" w:rsidRPr="00272501" w:rsidRDefault="003238A0" w:rsidP="003238A0">
      <w:pPr>
        <w:pStyle w:val="newsdate1"/>
        <w:spacing w:after="0" w:line="240" w:lineRule="auto"/>
        <w:ind w:firstLine="709"/>
        <w:jc w:val="both"/>
        <w:textAlignment w:val="top"/>
        <w:rPr>
          <w:sz w:val="28"/>
          <w:szCs w:val="28"/>
        </w:rPr>
      </w:pPr>
    </w:p>
    <w:p w:rsidR="003238A0" w:rsidRPr="00272501" w:rsidRDefault="003238A0" w:rsidP="003238A0">
      <w:pPr>
        <w:pStyle w:val="newsdate1"/>
        <w:spacing w:after="0" w:line="240" w:lineRule="auto"/>
        <w:ind w:firstLine="709"/>
        <w:jc w:val="both"/>
        <w:textAlignment w:val="top"/>
        <w:rPr>
          <w:i/>
          <w:sz w:val="28"/>
          <w:szCs w:val="28"/>
        </w:rPr>
      </w:pPr>
      <w:r w:rsidRPr="00272501">
        <w:rPr>
          <w:sz w:val="28"/>
          <w:szCs w:val="28"/>
        </w:rPr>
        <w:t xml:space="preserve">На вопрос </w:t>
      </w:r>
      <w:r w:rsidRPr="00272501">
        <w:rPr>
          <w:i/>
          <w:sz w:val="28"/>
          <w:szCs w:val="28"/>
        </w:rPr>
        <w:t xml:space="preserve">«На какие товары и (или) услуги, по Вашему мнению, цены в Краснодарском крае выше по сравнению с другими регионами и Российской Федерации?»  </w:t>
      </w:r>
      <w:r w:rsidRPr="00272501">
        <w:rPr>
          <w:sz w:val="28"/>
          <w:szCs w:val="28"/>
        </w:rPr>
        <w:t>потребители ответили:</w:t>
      </w:r>
    </w:p>
    <w:p w:rsidR="003238A0" w:rsidRPr="00272501" w:rsidRDefault="003238A0" w:rsidP="003238A0">
      <w:pPr>
        <w:pStyle w:val="newsdate1"/>
        <w:spacing w:after="0" w:line="240" w:lineRule="auto"/>
        <w:ind w:firstLine="709"/>
        <w:jc w:val="both"/>
        <w:textAlignment w:val="top"/>
        <w:rPr>
          <w:sz w:val="28"/>
          <w:szCs w:val="28"/>
        </w:rPr>
      </w:pPr>
      <w:r w:rsidRPr="00272501">
        <w:rPr>
          <w:sz w:val="28"/>
          <w:szCs w:val="28"/>
        </w:rPr>
        <w:t>Говядина (кроме бескостного мяса) – 16,3%;</w:t>
      </w:r>
    </w:p>
    <w:p w:rsidR="003238A0" w:rsidRPr="00272501" w:rsidRDefault="003238A0" w:rsidP="003238A0">
      <w:pPr>
        <w:pStyle w:val="newsdate1"/>
        <w:spacing w:after="0" w:line="240" w:lineRule="auto"/>
        <w:ind w:firstLine="709"/>
        <w:jc w:val="both"/>
        <w:textAlignment w:val="top"/>
        <w:rPr>
          <w:sz w:val="28"/>
          <w:szCs w:val="28"/>
        </w:rPr>
      </w:pPr>
      <w:r w:rsidRPr="00272501">
        <w:rPr>
          <w:sz w:val="28"/>
          <w:szCs w:val="28"/>
        </w:rPr>
        <w:t>Свинина (кроме бескостного мяса) – 7,5%;</w:t>
      </w:r>
    </w:p>
    <w:p w:rsidR="003238A0" w:rsidRPr="00272501" w:rsidRDefault="003238A0" w:rsidP="003238A0">
      <w:pPr>
        <w:pStyle w:val="newsdate1"/>
        <w:spacing w:after="0" w:line="240" w:lineRule="auto"/>
        <w:ind w:firstLine="709"/>
        <w:jc w:val="both"/>
        <w:textAlignment w:val="top"/>
        <w:rPr>
          <w:sz w:val="28"/>
          <w:szCs w:val="28"/>
        </w:rPr>
      </w:pPr>
      <w:r w:rsidRPr="00272501">
        <w:rPr>
          <w:sz w:val="28"/>
          <w:szCs w:val="28"/>
        </w:rPr>
        <w:t>Баранина (кроме бескостного мяса) – 6,8 %;</w:t>
      </w:r>
    </w:p>
    <w:p w:rsidR="003238A0" w:rsidRPr="00272501" w:rsidRDefault="003238A0" w:rsidP="003238A0">
      <w:pPr>
        <w:pStyle w:val="newsdate1"/>
        <w:spacing w:after="0" w:line="240" w:lineRule="auto"/>
        <w:ind w:firstLine="709"/>
        <w:jc w:val="both"/>
        <w:textAlignment w:val="top"/>
        <w:rPr>
          <w:sz w:val="28"/>
          <w:szCs w:val="28"/>
        </w:rPr>
      </w:pPr>
      <w:r w:rsidRPr="00272501">
        <w:rPr>
          <w:sz w:val="28"/>
          <w:szCs w:val="28"/>
        </w:rPr>
        <w:t>Куры (кроме куриных окорочков) – 6,1%;</w:t>
      </w:r>
    </w:p>
    <w:p w:rsidR="003238A0" w:rsidRPr="00272501" w:rsidRDefault="003238A0" w:rsidP="003238A0">
      <w:pPr>
        <w:pStyle w:val="newsdate1"/>
        <w:spacing w:after="0" w:line="240" w:lineRule="auto"/>
        <w:ind w:firstLine="709"/>
        <w:jc w:val="both"/>
        <w:textAlignment w:val="top"/>
        <w:rPr>
          <w:sz w:val="28"/>
          <w:szCs w:val="28"/>
        </w:rPr>
      </w:pPr>
      <w:r w:rsidRPr="00272501">
        <w:rPr>
          <w:sz w:val="28"/>
          <w:szCs w:val="28"/>
        </w:rPr>
        <w:t>Рыба мороженая неразделанная – 7,5%;</w:t>
      </w:r>
    </w:p>
    <w:p w:rsidR="003238A0" w:rsidRPr="00272501" w:rsidRDefault="003238A0" w:rsidP="003238A0">
      <w:pPr>
        <w:pStyle w:val="newsdate1"/>
        <w:spacing w:after="0" w:line="240" w:lineRule="auto"/>
        <w:ind w:firstLine="709"/>
        <w:jc w:val="both"/>
        <w:textAlignment w:val="top"/>
        <w:rPr>
          <w:sz w:val="28"/>
          <w:szCs w:val="28"/>
        </w:rPr>
      </w:pPr>
      <w:r w:rsidRPr="00272501">
        <w:rPr>
          <w:sz w:val="28"/>
          <w:szCs w:val="28"/>
        </w:rPr>
        <w:t>Масло сливочное – 9,2%;</w:t>
      </w:r>
    </w:p>
    <w:p w:rsidR="003238A0" w:rsidRPr="00272501" w:rsidRDefault="003238A0" w:rsidP="003238A0">
      <w:pPr>
        <w:pStyle w:val="newsdate1"/>
        <w:spacing w:after="0" w:line="240" w:lineRule="auto"/>
        <w:ind w:firstLine="709"/>
        <w:jc w:val="both"/>
        <w:textAlignment w:val="top"/>
        <w:rPr>
          <w:sz w:val="28"/>
          <w:szCs w:val="28"/>
        </w:rPr>
      </w:pPr>
      <w:r w:rsidRPr="00272501">
        <w:rPr>
          <w:sz w:val="28"/>
          <w:szCs w:val="28"/>
        </w:rPr>
        <w:t>Масло подсолнечное – 5,4%;</w:t>
      </w:r>
    </w:p>
    <w:p w:rsidR="003238A0" w:rsidRPr="00272501" w:rsidRDefault="003238A0" w:rsidP="003238A0">
      <w:pPr>
        <w:pStyle w:val="newsdate1"/>
        <w:spacing w:after="0" w:line="240" w:lineRule="auto"/>
        <w:ind w:firstLine="709"/>
        <w:jc w:val="both"/>
        <w:textAlignment w:val="top"/>
        <w:rPr>
          <w:sz w:val="28"/>
          <w:szCs w:val="28"/>
        </w:rPr>
      </w:pPr>
      <w:r w:rsidRPr="00272501">
        <w:rPr>
          <w:sz w:val="28"/>
          <w:szCs w:val="28"/>
        </w:rPr>
        <w:t>Молоко питьевое – 5,1%;</w:t>
      </w:r>
    </w:p>
    <w:p w:rsidR="003238A0" w:rsidRPr="00272501" w:rsidRDefault="003238A0" w:rsidP="003238A0">
      <w:pPr>
        <w:pStyle w:val="newsdate1"/>
        <w:spacing w:after="0" w:line="240" w:lineRule="auto"/>
        <w:ind w:firstLine="709"/>
        <w:jc w:val="both"/>
        <w:textAlignment w:val="top"/>
        <w:rPr>
          <w:sz w:val="28"/>
          <w:szCs w:val="28"/>
        </w:rPr>
      </w:pPr>
      <w:r w:rsidRPr="00272501">
        <w:rPr>
          <w:sz w:val="28"/>
          <w:szCs w:val="28"/>
        </w:rPr>
        <w:lastRenderedPageBreak/>
        <w:t>Яйца куриные – 4,4%;</w:t>
      </w:r>
    </w:p>
    <w:p w:rsidR="003238A0" w:rsidRPr="00272501" w:rsidRDefault="003238A0" w:rsidP="003238A0">
      <w:pPr>
        <w:pStyle w:val="newsdate1"/>
        <w:spacing w:after="0" w:line="240" w:lineRule="auto"/>
        <w:ind w:firstLine="709"/>
        <w:jc w:val="both"/>
        <w:textAlignment w:val="top"/>
        <w:rPr>
          <w:sz w:val="28"/>
          <w:szCs w:val="28"/>
        </w:rPr>
      </w:pPr>
      <w:r w:rsidRPr="00272501">
        <w:rPr>
          <w:sz w:val="28"/>
          <w:szCs w:val="28"/>
        </w:rPr>
        <w:t>Сахар-песок – 4,8%;</w:t>
      </w:r>
    </w:p>
    <w:p w:rsidR="003238A0" w:rsidRPr="00272501" w:rsidRDefault="003238A0" w:rsidP="003238A0">
      <w:pPr>
        <w:pStyle w:val="newsdate1"/>
        <w:spacing w:after="0" w:line="240" w:lineRule="auto"/>
        <w:ind w:firstLine="709"/>
        <w:jc w:val="both"/>
        <w:textAlignment w:val="top"/>
        <w:rPr>
          <w:sz w:val="28"/>
          <w:szCs w:val="28"/>
        </w:rPr>
      </w:pPr>
      <w:r w:rsidRPr="00272501">
        <w:rPr>
          <w:sz w:val="28"/>
          <w:szCs w:val="28"/>
        </w:rPr>
        <w:t>Хлеб и булочные изделия из пшеничной муки – 8,8%.</w:t>
      </w:r>
    </w:p>
    <w:p w:rsidR="003238A0" w:rsidRPr="00272501" w:rsidRDefault="003238A0" w:rsidP="003238A0">
      <w:pPr>
        <w:pStyle w:val="newsdate1"/>
        <w:spacing w:after="0" w:line="240" w:lineRule="auto"/>
        <w:ind w:firstLine="709"/>
        <w:jc w:val="both"/>
        <w:textAlignment w:val="top"/>
        <w:rPr>
          <w:sz w:val="28"/>
          <w:szCs w:val="28"/>
        </w:rPr>
      </w:pPr>
    </w:p>
    <w:p w:rsidR="003238A0" w:rsidRPr="00272501" w:rsidRDefault="003238A0" w:rsidP="003238A0">
      <w:pPr>
        <w:pStyle w:val="newsdate1"/>
        <w:spacing w:after="0" w:line="240" w:lineRule="auto"/>
        <w:ind w:firstLine="709"/>
        <w:jc w:val="both"/>
        <w:textAlignment w:val="top"/>
        <w:rPr>
          <w:sz w:val="28"/>
          <w:szCs w:val="28"/>
        </w:rPr>
      </w:pPr>
      <w:r w:rsidRPr="00272501">
        <w:rPr>
          <w:sz w:val="28"/>
          <w:szCs w:val="28"/>
        </w:rPr>
        <w:t>По мнению опрошенных, в муниципальном образовании Апшеронский район не  хватает услуг:</w:t>
      </w:r>
    </w:p>
    <w:p w:rsidR="003238A0" w:rsidRPr="00272501" w:rsidRDefault="003238A0" w:rsidP="003238A0">
      <w:pPr>
        <w:pStyle w:val="newsdate1"/>
        <w:spacing w:after="0" w:line="240" w:lineRule="auto"/>
        <w:ind w:firstLine="709"/>
        <w:jc w:val="both"/>
        <w:textAlignment w:val="top"/>
        <w:rPr>
          <w:sz w:val="28"/>
          <w:szCs w:val="28"/>
        </w:rPr>
      </w:pPr>
      <w:r w:rsidRPr="00272501">
        <w:rPr>
          <w:sz w:val="28"/>
          <w:szCs w:val="28"/>
        </w:rPr>
        <w:t>Кафе, рестораны, бары – 11,2%;</w:t>
      </w:r>
    </w:p>
    <w:p w:rsidR="003238A0" w:rsidRPr="00272501" w:rsidRDefault="003238A0" w:rsidP="003238A0">
      <w:pPr>
        <w:pStyle w:val="newsdate1"/>
        <w:spacing w:after="0" w:line="240" w:lineRule="auto"/>
        <w:ind w:firstLine="709"/>
        <w:jc w:val="both"/>
        <w:textAlignment w:val="top"/>
        <w:rPr>
          <w:sz w:val="28"/>
          <w:szCs w:val="28"/>
        </w:rPr>
      </w:pPr>
      <w:r w:rsidRPr="00272501">
        <w:rPr>
          <w:sz w:val="28"/>
          <w:szCs w:val="28"/>
        </w:rPr>
        <w:t>Театры, кинотеатры, музеи, галереи и клубы – 12,2%;</w:t>
      </w:r>
    </w:p>
    <w:p w:rsidR="003238A0" w:rsidRPr="00272501" w:rsidRDefault="003238A0" w:rsidP="003238A0">
      <w:pPr>
        <w:pStyle w:val="newsdate1"/>
        <w:spacing w:after="0" w:line="240" w:lineRule="auto"/>
        <w:ind w:firstLine="709"/>
        <w:jc w:val="both"/>
        <w:textAlignment w:val="top"/>
        <w:rPr>
          <w:sz w:val="28"/>
          <w:szCs w:val="28"/>
        </w:rPr>
      </w:pPr>
      <w:r w:rsidRPr="00272501">
        <w:rPr>
          <w:sz w:val="28"/>
          <w:szCs w:val="28"/>
        </w:rPr>
        <w:t>Услуги по строительству, ремонту и уборке – 5,4%;</w:t>
      </w:r>
    </w:p>
    <w:p w:rsidR="003238A0" w:rsidRPr="00272501" w:rsidRDefault="003238A0" w:rsidP="003238A0">
      <w:pPr>
        <w:pStyle w:val="newsdate1"/>
        <w:spacing w:after="0" w:line="240" w:lineRule="auto"/>
        <w:ind w:firstLine="709"/>
        <w:jc w:val="both"/>
        <w:textAlignment w:val="top"/>
        <w:rPr>
          <w:sz w:val="28"/>
          <w:szCs w:val="28"/>
        </w:rPr>
      </w:pPr>
      <w:r w:rsidRPr="00272501">
        <w:rPr>
          <w:sz w:val="28"/>
          <w:szCs w:val="28"/>
        </w:rPr>
        <w:t>Автомастерские – 6,1%;</w:t>
      </w:r>
    </w:p>
    <w:p w:rsidR="003238A0" w:rsidRPr="00272501" w:rsidRDefault="003238A0" w:rsidP="003238A0">
      <w:pPr>
        <w:pStyle w:val="newsdate1"/>
        <w:spacing w:after="0" w:line="240" w:lineRule="auto"/>
        <w:ind w:firstLine="709"/>
        <w:jc w:val="both"/>
        <w:textAlignment w:val="top"/>
        <w:rPr>
          <w:sz w:val="28"/>
          <w:szCs w:val="28"/>
        </w:rPr>
      </w:pPr>
      <w:r w:rsidRPr="00272501">
        <w:rPr>
          <w:sz w:val="28"/>
          <w:szCs w:val="28"/>
        </w:rPr>
        <w:t>Бытовые услуги: прачечная, ремонт обуви, металлоремонт– 10,2%;</w:t>
      </w:r>
    </w:p>
    <w:p w:rsidR="003238A0" w:rsidRPr="00272501" w:rsidRDefault="003238A0" w:rsidP="003238A0">
      <w:pPr>
        <w:pStyle w:val="newsdate1"/>
        <w:spacing w:after="0" w:line="240" w:lineRule="auto"/>
        <w:ind w:firstLine="709"/>
        <w:jc w:val="both"/>
        <w:textAlignment w:val="top"/>
        <w:rPr>
          <w:sz w:val="28"/>
          <w:szCs w:val="28"/>
        </w:rPr>
      </w:pPr>
      <w:r w:rsidRPr="00272501">
        <w:rPr>
          <w:sz w:val="28"/>
          <w:szCs w:val="28"/>
        </w:rPr>
        <w:t>Образовательные услуги, курсы для взрослых – 8,8%;</w:t>
      </w:r>
    </w:p>
    <w:p w:rsidR="003238A0" w:rsidRPr="00272501" w:rsidRDefault="003238A0" w:rsidP="003238A0">
      <w:pPr>
        <w:pStyle w:val="newsdate1"/>
        <w:spacing w:after="0" w:line="240" w:lineRule="auto"/>
        <w:ind w:firstLine="709"/>
        <w:jc w:val="both"/>
        <w:textAlignment w:val="top"/>
        <w:rPr>
          <w:sz w:val="28"/>
          <w:szCs w:val="28"/>
        </w:rPr>
      </w:pPr>
      <w:r w:rsidRPr="00272501">
        <w:rPr>
          <w:sz w:val="28"/>
          <w:szCs w:val="28"/>
        </w:rPr>
        <w:t>Образовательные услуги для детей – 15,3%;</w:t>
      </w:r>
    </w:p>
    <w:p w:rsidR="003238A0" w:rsidRPr="00272501" w:rsidRDefault="003238A0" w:rsidP="003238A0">
      <w:pPr>
        <w:pStyle w:val="newsdate1"/>
        <w:spacing w:after="0" w:line="240" w:lineRule="auto"/>
        <w:ind w:firstLine="709"/>
        <w:jc w:val="both"/>
        <w:textAlignment w:val="top"/>
        <w:rPr>
          <w:sz w:val="28"/>
          <w:szCs w:val="28"/>
        </w:rPr>
      </w:pPr>
      <w:r w:rsidRPr="00272501">
        <w:rPr>
          <w:sz w:val="28"/>
          <w:szCs w:val="28"/>
        </w:rPr>
        <w:t>Банки и страховые компании, обмен валюты – 5,1%;</w:t>
      </w:r>
    </w:p>
    <w:p w:rsidR="003238A0" w:rsidRPr="00272501" w:rsidRDefault="003238A0" w:rsidP="003238A0">
      <w:pPr>
        <w:pStyle w:val="newsdate1"/>
        <w:spacing w:after="0" w:line="240" w:lineRule="auto"/>
        <w:ind w:firstLine="709"/>
        <w:jc w:val="both"/>
        <w:textAlignment w:val="top"/>
        <w:rPr>
          <w:sz w:val="28"/>
          <w:szCs w:val="28"/>
        </w:rPr>
      </w:pPr>
      <w:r w:rsidRPr="00272501">
        <w:rPr>
          <w:sz w:val="28"/>
          <w:szCs w:val="28"/>
        </w:rPr>
        <w:t>Спортивные занятия для взрослых, бассейн – 5,4%;</w:t>
      </w:r>
    </w:p>
    <w:p w:rsidR="003238A0" w:rsidRPr="00272501" w:rsidRDefault="003238A0" w:rsidP="003238A0">
      <w:pPr>
        <w:pStyle w:val="newsdate1"/>
        <w:spacing w:after="0" w:line="240" w:lineRule="auto"/>
        <w:ind w:firstLine="709"/>
        <w:jc w:val="both"/>
        <w:textAlignment w:val="top"/>
        <w:rPr>
          <w:sz w:val="28"/>
          <w:szCs w:val="28"/>
        </w:rPr>
      </w:pPr>
      <w:r w:rsidRPr="00272501">
        <w:rPr>
          <w:sz w:val="28"/>
          <w:szCs w:val="28"/>
        </w:rPr>
        <w:t>Спортивные занятия для детей, бассейн – 4,8%;</w:t>
      </w:r>
    </w:p>
    <w:p w:rsidR="003238A0" w:rsidRPr="00272501" w:rsidRDefault="003238A0" w:rsidP="003238A0">
      <w:pPr>
        <w:pStyle w:val="newsdate1"/>
        <w:spacing w:after="0" w:line="240" w:lineRule="auto"/>
        <w:ind w:firstLine="709"/>
        <w:jc w:val="both"/>
        <w:textAlignment w:val="top"/>
        <w:rPr>
          <w:sz w:val="28"/>
          <w:szCs w:val="28"/>
        </w:rPr>
      </w:pPr>
      <w:r w:rsidRPr="00272501">
        <w:rPr>
          <w:sz w:val="28"/>
          <w:szCs w:val="28"/>
        </w:rPr>
        <w:t>Медицинские услуги для взрослых – 5,1%;</w:t>
      </w:r>
    </w:p>
    <w:p w:rsidR="003238A0" w:rsidRPr="00272501" w:rsidRDefault="003238A0" w:rsidP="003238A0">
      <w:pPr>
        <w:pStyle w:val="newsdate1"/>
        <w:spacing w:after="0" w:line="240" w:lineRule="auto"/>
        <w:ind w:firstLine="709"/>
        <w:jc w:val="both"/>
        <w:textAlignment w:val="top"/>
        <w:rPr>
          <w:sz w:val="28"/>
          <w:szCs w:val="28"/>
        </w:rPr>
      </w:pPr>
      <w:r w:rsidRPr="00272501">
        <w:rPr>
          <w:sz w:val="28"/>
          <w:szCs w:val="28"/>
        </w:rPr>
        <w:t>Медицинские услуги для детей – 2,4%;</w:t>
      </w:r>
    </w:p>
    <w:p w:rsidR="003238A0" w:rsidRPr="00272501" w:rsidRDefault="003238A0" w:rsidP="003238A0">
      <w:pPr>
        <w:pStyle w:val="newsdate1"/>
        <w:spacing w:after="0" w:line="240" w:lineRule="auto"/>
        <w:ind w:firstLine="709"/>
        <w:jc w:val="both"/>
        <w:textAlignment w:val="top"/>
        <w:rPr>
          <w:sz w:val="28"/>
          <w:szCs w:val="28"/>
        </w:rPr>
      </w:pPr>
      <w:r w:rsidRPr="00272501">
        <w:rPr>
          <w:sz w:val="28"/>
          <w:szCs w:val="28"/>
        </w:rPr>
        <w:t>Ветеринарные услуги – 2,0%;</w:t>
      </w:r>
    </w:p>
    <w:p w:rsidR="003238A0" w:rsidRPr="00272501" w:rsidRDefault="003238A0" w:rsidP="003238A0">
      <w:pPr>
        <w:pStyle w:val="newsdate1"/>
        <w:spacing w:after="0" w:line="240" w:lineRule="auto"/>
        <w:ind w:firstLine="709"/>
        <w:jc w:val="both"/>
        <w:textAlignment w:val="top"/>
        <w:rPr>
          <w:sz w:val="28"/>
          <w:szCs w:val="28"/>
        </w:rPr>
      </w:pPr>
      <w:r w:rsidRPr="00272501">
        <w:rPr>
          <w:sz w:val="28"/>
          <w:szCs w:val="28"/>
        </w:rPr>
        <w:t>Салоны красоты, парикмахерские – 1,0%;</w:t>
      </w:r>
    </w:p>
    <w:p w:rsidR="003238A0" w:rsidRPr="00272501" w:rsidRDefault="003238A0" w:rsidP="003238A0">
      <w:pPr>
        <w:pStyle w:val="newsdate1"/>
        <w:spacing w:after="0" w:line="240" w:lineRule="auto"/>
        <w:ind w:firstLine="709"/>
        <w:jc w:val="both"/>
        <w:textAlignment w:val="top"/>
        <w:rPr>
          <w:sz w:val="28"/>
          <w:szCs w:val="28"/>
        </w:rPr>
      </w:pPr>
      <w:r w:rsidRPr="00272501">
        <w:rPr>
          <w:sz w:val="28"/>
          <w:szCs w:val="28"/>
        </w:rPr>
        <w:t>Туристические услуги – 1,0%;</w:t>
      </w:r>
    </w:p>
    <w:p w:rsidR="003238A0" w:rsidRPr="00272501" w:rsidRDefault="003238A0" w:rsidP="003238A0">
      <w:pPr>
        <w:pStyle w:val="newsdate1"/>
        <w:spacing w:after="0" w:line="240" w:lineRule="auto"/>
        <w:ind w:firstLine="709"/>
        <w:jc w:val="both"/>
        <w:textAlignment w:val="top"/>
        <w:rPr>
          <w:sz w:val="28"/>
          <w:szCs w:val="28"/>
        </w:rPr>
      </w:pPr>
      <w:r w:rsidRPr="00272501">
        <w:rPr>
          <w:sz w:val="28"/>
          <w:szCs w:val="28"/>
        </w:rPr>
        <w:t>Юридические услуги и нотариус – 1,0%;</w:t>
      </w:r>
    </w:p>
    <w:p w:rsidR="003238A0" w:rsidRPr="00272501" w:rsidRDefault="003238A0" w:rsidP="003238A0">
      <w:pPr>
        <w:pStyle w:val="newsdate1"/>
        <w:spacing w:after="0" w:line="240" w:lineRule="auto"/>
        <w:ind w:firstLine="709"/>
        <w:jc w:val="both"/>
        <w:textAlignment w:val="top"/>
        <w:rPr>
          <w:sz w:val="28"/>
          <w:szCs w:val="28"/>
        </w:rPr>
      </w:pPr>
      <w:r w:rsidRPr="00272501">
        <w:rPr>
          <w:sz w:val="28"/>
          <w:szCs w:val="28"/>
        </w:rPr>
        <w:t>Услуг организаций ЖКХ – 0,7%;</w:t>
      </w:r>
    </w:p>
    <w:p w:rsidR="003238A0" w:rsidRPr="00272501" w:rsidRDefault="003238A0" w:rsidP="003238A0">
      <w:pPr>
        <w:pStyle w:val="newsdate1"/>
        <w:spacing w:after="0" w:line="240" w:lineRule="auto"/>
        <w:ind w:firstLine="709"/>
        <w:jc w:val="both"/>
        <w:textAlignment w:val="top"/>
        <w:rPr>
          <w:sz w:val="28"/>
          <w:szCs w:val="28"/>
        </w:rPr>
      </w:pPr>
      <w:r w:rsidRPr="00272501">
        <w:rPr>
          <w:sz w:val="28"/>
          <w:szCs w:val="28"/>
        </w:rPr>
        <w:t>Парки отдыха, благоустроенные озера, видовые площадки и др. – 0,7%.</w:t>
      </w:r>
    </w:p>
    <w:p w:rsidR="003238A0" w:rsidRPr="00272501" w:rsidRDefault="003238A0" w:rsidP="003238A0">
      <w:pPr>
        <w:pStyle w:val="newsdate1"/>
        <w:spacing w:after="0" w:line="240" w:lineRule="auto"/>
        <w:ind w:firstLine="709"/>
        <w:jc w:val="both"/>
        <w:textAlignment w:val="top"/>
        <w:rPr>
          <w:sz w:val="28"/>
          <w:szCs w:val="28"/>
        </w:rPr>
      </w:pPr>
    </w:p>
    <w:p w:rsidR="003238A0" w:rsidRPr="00272501" w:rsidRDefault="003238A0" w:rsidP="003238A0">
      <w:pPr>
        <w:pStyle w:val="newsdate1"/>
        <w:spacing w:after="0" w:line="240" w:lineRule="auto"/>
        <w:ind w:firstLine="709"/>
        <w:jc w:val="both"/>
        <w:textAlignment w:val="top"/>
        <w:rPr>
          <w:sz w:val="28"/>
          <w:szCs w:val="28"/>
        </w:rPr>
      </w:pPr>
      <w:r w:rsidRPr="00272501">
        <w:rPr>
          <w:color w:val="000000"/>
          <w:sz w:val="28"/>
          <w:szCs w:val="28"/>
        </w:rPr>
        <w:t xml:space="preserve">Уровень качества услуг </w:t>
      </w:r>
      <w:r w:rsidRPr="00272501">
        <w:rPr>
          <w:sz w:val="28"/>
          <w:szCs w:val="28"/>
        </w:rPr>
        <w:t>субъектов естественных монополий большинство опрошенных считают скорее удовлетворительной:</w:t>
      </w:r>
    </w:p>
    <w:p w:rsidR="003238A0" w:rsidRPr="00272501" w:rsidRDefault="003238A0" w:rsidP="003238A0">
      <w:pPr>
        <w:pStyle w:val="newsdate1"/>
        <w:spacing w:after="0" w:line="240" w:lineRule="auto"/>
        <w:ind w:firstLine="709"/>
        <w:jc w:val="both"/>
        <w:textAlignment w:val="top"/>
        <w:rPr>
          <w:color w:val="000000"/>
          <w:sz w:val="28"/>
          <w:szCs w:val="28"/>
        </w:rPr>
      </w:pPr>
      <w:r w:rsidRPr="00272501">
        <w:rPr>
          <w:color w:val="000000"/>
          <w:sz w:val="28"/>
          <w:szCs w:val="28"/>
        </w:rPr>
        <w:t>-водоснабжения, водоотведения – 68,7%;</w:t>
      </w:r>
    </w:p>
    <w:p w:rsidR="003238A0" w:rsidRPr="00272501" w:rsidRDefault="003238A0" w:rsidP="003238A0">
      <w:pPr>
        <w:pStyle w:val="newsdate1"/>
        <w:spacing w:after="0" w:line="240" w:lineRule="auto"/>
        <w:ind w:firstLine="709"/>
        <w:jc w:val="both"/>
        <w:textAlignment w:val="top"/>
        <w:rPr>
          <w:color w:val="000000"/>
          <w:sz w:val="28"/>
          <w:szCs w:val="28"/>
        </w:rPr>
      </w:pPr>
      <w:r w:rsidRPr="00272501">
        <w:rPr>
          <w:color w:val="000000"/>
          <w:sz w:val="28"/>
          <w:szCs w:val="28"/>
        </w:rPr>
        <w:t>-водоочистка – 70,7%;</w:t>
      </w:r>
    </w:p>
    <w:p w:rsidR="003238A0" w:rsidRPr="00272501" w:rsidRDefault="003238A0" w:rsidP="003238A0">
      <w:pPr>
        <w:pStyle w:val="newsdate1"/>
        <w:spacing w:after="0" w:line="240" w:lineRule="auto"/>
        <w:ind w:firstLine="709"/>
        <w:jc w:val="both"/>
        <w:textAlignment w:val="top"/>
        <w:rPr>
          <w:color w:val="000000"/>
          <w:sz w:val="28"/>
          <w:szCs w:val="28"/>
        </w:rPr>
      </w:pPr>
      <w:r w:rsidRPr="00272501">
        <w:rPr>
          <w:color w:val="000000"/>
          <w:sz w:val="28"/>
          <w:szCs w:val="28"/>
        </w:rPr>
        <w:t>-газоснабжение – 71,1%;</w:t>
      </w:r>
    </w:p>
    <w:p w:rsidR="003238A0" w:rsidRPr="00272501" w:rsidRDefault="003238A0" w:rsidP="003238A0">
      <w:pPr>
        <w:pStyle w:val="newsdate1"/>
        <w:spacing w:after="0" w:line="240" w:lineRule="auto"/>
        <w:ind w:firstLine="709"/>
        <w:jc w:val="both"/>
        <w:textAlignment w:val="top"/>
        <w:rPr>
          <w:color w:val="000000"/>
          <w:sz w:val="28"/>
          <w:szCs w:val="28"/>
        </w:rPr>
      </w:pPr>
      <w:r w:rsidRPr="00272501">
        <w:rPr>
          <w:color w:val="000000"/>
          <w:sz w:val="28"/>
          <w:szCs w:val="28"/>
        </w:rPr>
        <w:t>-электроснабжение – 69,7%;</w:t>
      </w:r>
    </w:p>
    <w:p w:rsidR="003238A0" w:rsidRPr="00272501" w:rsidRDefault="003238A0" w:rsidP="003238A0">
      <w:pPr>
        <w:pStyle w:val="newsdate1"/>
        <w:spacing w:after="0" w:line="240" w:lineRule="auto"/>
        <w:ind w:firstLine="709"/>
        <w:jc w:val="both"/>
        <w:textAlignment w:val="top"/>
        <w:rPr>
          <w:color w:val="000000"/>
          <w:sz w:val="28"/>
          <w:szCs w:val="28"/>
        </w:rPr>
      </w:pPr>
      <w:r w:rsidRPr="00272501">
        <w:rPr>
          <w:color w:val="000000"/>
          <w:sz w:val="28"/>
          <w:szCs w:val="28"/>
        </w:rPr>
        <w:t>-теплоснабжение – 69,4%;</w:t>
      </w:r>
    </w:p>
    <w:p w:rsidR="003238A0" w:rsidRPr="00272501" w:rsidRDefault="003238A0" w:rsidP="003238A0">
      <w:pPr>
        <w:pStyle w:val="newsdate1"/>
        <w:spacing w:after="0" w:line="240" w:lineRule="auto"/>
        <w:ind w:firstLine="709"/>
        <w:jc w:val="both"/>
        <w:textAlignment w:val="top"/>
        <w:rPr>
          <w:color w:val="000000"/>
          <w:sz w:val="28"/>
          <w:szCs w:val="28"/>
        </w:rPr>
      </w:pPr>
      <w:r w:rsidRPr="00272501">
        <w:rPr>
          <w:color w:val="000000"/>
          <w:sz w:val="28"/>
          <w:szCs w:val="28"/>
        </w:rPr>
        <w:t>-телефонная связь – 70,1%.</w:t>
      </w:r>
    </w:p>
    <w:p w:rsidR="003238A0" w:rsidRPr="00272501" w:rsidRDefault="003238A0" w:rsidP="003238A0">
      <w:pPr>
        <w:pStyle w:val="newsdate1"/>
        <w:spacing w:after="0" w:line="240" w:lineRule="auto"/>
        <w:ind w:firstLine="709"/>
        <w:jc w:val="both"/>
        <w:textAlignment w:val="top"/>
        <w:rPr>
          <w:sz w:val="28"/>
          <w:szCs w:val="28"/>
        </w:rPr>
      </w:pPr>
    </w:p>
    <w:p w:rsidR="003238A0" w:rsidRPr="00272501" w:rsidRDefault="003238A0" w:rsidP="003238A0">
      <w:pPr>
        <w:pStyle w:val="newsdate1"/>
        <w:spacing w:after="0" w:line="240" w:lineRule="auto"/>
        <w:ind w:firstLine="709"/>
        <w:jc w:val="both"/>
        <w:textAlignment w:val="top"/>
        <w:rPr>
          <w:sz w:val="28"/>
          <w:szCs w:val="28"/>
        </w:rPr>
      </w:pPr>
      <w:r w:rsidRPr="00272501">
        <w:rPr>
          <w:color w:val="000000"/>
          <w:sz w:val="28"/>
          <w:szCs w:val="28"/>
        </w:rPr>
        <w:t xml:space="preserve">Из числа опрошенных уровень цен на услуги </w:t>
      </w:r>
      <w:r w:rsidRPr="00272501">
        <w:rPr>
          <w:sz w:val="28"/>
          <w:szCs w:val="28"/>
        </w:rPr>
        <w:t>субъектов естественных м</w:t>
      </w:r>
      <w:r w:rsidRPr="00272501">
        <w:rPr>
          <w:sz w:val="28"/>
          <w:szCs w:val="28"/>
        </w:rPr>
        <w:t>о</w:t>
      </w:r>
      <w:r w:rsidRPr="00272501">
        <w:rPr>
          <w:sz w:val="28"/>
          <w:szCs w:val="28"/>
        </w:rPr>
        <w:t>нополий считают скорее удовлетворительной:</w:t>
      </w:r>
    </w:p>
    <w:p w:rsidR="003238A0" w:rsidRPr="00272501" w:rsidRDefault="003238A0" w:rsidP="003238A0">
      <w:pPr>
        <w:pStyle w:val="newsdate1"/>
        <w:spacing w:after="0" w:line="240" w:lineRule="auto"/>
        <w:ind w:firstLine="709"/>
        <w:jc w:val="both"/>
        <w:textAlignment w:val="top"/>
        <w:rPr>
          <w:color w:val="000000"/>
          <w:sz w:val="28"/>
          <w:szCs w:val="28"/>
        </w:rPr>
      </w:pPr>
      <w:r w:rsidRPr="00272501">
        <w:rPr>
          <w:color w:val="000000"/>
          <w:sz w:val="28"/>
          <w:szCs w:val="28"/>
        </w:rPr>
        <w:t>-водоснабжения, водоотведения – 65,0%;</w:t>
      </w:r>
    </w:p>
    <w:p w:rsidR="003238A0" w:rsidRPr="00272501" w:rsidRDefault="003238A0" w:rsidP="003238A0">
      <w:pPr>
        <w:pStyle w:val="newsdate1"/>
        <w:spacing w:after="0" w:line="240" w:lineRule="auto"/>
        <w:ind w:firstLine="709"/>
        <w:jc w:val="both"/>
        <w:textAlignment w:val="top"/>
        <w:rPr>
          <w:color w:val="000000"/>
          <w:sz w:val="28"/>
          <w:szCs w:val="28"/>
        </w:rPr>
      </w:pPr>
      <w:r w:rsidRPr="00272501">
        <w:rPr>
          <w:color w:val="000000"/>
          <w:sz w:val="28"/>
          <w:szCs w:val="28"/>
        </w:rPr>
        <w:t>-водоочистка – 64,6%;</w:t>
      </w:r>
    </w:p>
    <w:p w:rsidR="003238A0" w:rsidRPr="00272501" w:rsidRDefault="003238A0" w:rsidP="003238A0">
      <w:pPr>
        <w:pStyle w:val="newsdate1"/>
        <w:spacing w:after="0" w:line="240" w:lineRule="auto"/>
        <w:ind w:firstLine="709"/>
        <w:jc w:val="both"/>
        <w:textAlignment w:val="top"/>
        <w:rPr>
          <w:color w:val="000000"/>
          <w:sz w:val="28"/>
          <w:szCs w:val="28"/>
        </w:rPr>
      </w:pPr>
      <w:r w:rsidRPr="00272501">
        <w:rPr>
          <w:color w:val="000000"/>
          <w:sz w:val="28"/>
          <w:szCs w:val="28"/>
        </w:rPr>
        <w:t>-газоснабжение – 67,0%;</w:t>
      </w:r>
    </w:p>
    <w:p w:rsidR="003238A0" w:rsidRPr="00272501" w:rsidRDefault="003238A0" w:rsidP="003238A0">
      <w:pPr>
        <w:pStyle w:val="newsdate1"/>
        <w:spacing w:after="0" w:line="240" w:lineRule="auto"/>
        <w:ind w:firstLine="709"/>
        <w:jc w:val="both"/>
        <w:textAlignment w:val="top"/>
        <w:rPr>
          <w:color w:val="000000"/>
          <w:sz w:val="28"/>
          <w:szCs w:val="28"/>
        </w:rPr>
      </w:pPr>
      <w:r w:rsidRPr="00272501">
        <w:rPr>
          <w:color w:val="000000"/>
          <w:sz w:val="28"/>
          <w:szCs w:val="28"/>
        </w:rPr>
        <w:t>-электроснабжение – 66,7%;</w:t>
      </w:r>
    </w:p>
    <w:p w:rsidR="003238A0" w:rsidRPr="00272501" w:rsidRDefault="003238A0" w:rsidP="003238A0">
      <w:pPr>
        <w:pStyle w:val="newsdate1"/>
        <w:spacing w:after="0" w:line="240" w:lineRule="auto"/>
        <w:ind w:firstLine="709"/>
        <w:jc w:val="both"/>
        <w:textAlignment w:val="top"/>
        <w:rPr>
          <w:color w:val="000000"/>
          <w:sz w:val="28"/>
          <w:szCs w:val="28"/>
        </w:rPr>
      </w:pPr>
      <w:r w:rsidRPr="00272501">
        <w:rPr>
          <w:color w:val="000000"/>
          <w:sz w:val="28"/>
          <w:szCs w:val="28"/>
        </w:rPr>
        <w:t>-теплоснабжение – 65,0%;</w:t>
      </w:r>
    </w:p>
    <w:p w:rsidR="003238A0" w:rsidRPr="00272501" w:rsidRDefault="003238A0" w:rsidP="003238A0">
      <w:pPr>
        <w:pStyle w:val="newsdate1"/>
        <w:spacing w:after="0" w:line="240" w:lineRule="auto"/>
        <w:ind w:firstLine="709"/>
        <w:jc w:val="both"/>
        <w:textAlignment w:val="top"/>
        <w:rPr>
          <w:color w:val="000000"/>
          <w:sz w:val="28"/>
          <w:szCs w:val="28"/>
        </w:rPr>
      </w:pPr>
      <w:r w:rsidRPr="00272501">
        <w:rPr>
          <w:color w:val="000000"/>
          <w:sz w:val="28"/>
          <w:szCs w:val="28"/>
        </w:rPr>
        <w:t>-телефонная связь – 67,0%.</w:t>
      </w:r>
    </w:p>
    <w:p w:rsidR="003238A0" w:rsidRPr="00272501" w:rsidRDefault="003238A0" w:rsidP="003238A0">
      <w:pPr>
        <w:pStyle w:val="newsdate1"/>
        <w:spacing w:after="0" w:line="240" w:lineRule="auto"/>
        <w:ind w:firstLine="709"/>
        <w:jc w:val="both"/>
        <w:textAlignment w:val="top"/>
        <w:rPr>
          <w:color w:val="000000"/>
          <w:sz w:val="28"/>
          <w:szCs w:val="28"/>
        </w:rPr>
      </w:pPr>
    </w:p>
    <w:p w:rsidR="003238A0" w:rsidRPr="00272501" w:rsidRDefault="003238A0" w:rsidP="003238A0">
      <w:pPr>
        <w:pStyle w:val="newsdate1"/>
        <w:spacing w:after="0" w:line="240" w:lineRule="auto"/>
        <w:ind w:firstLine="709"/>
        <w:jc w:val="both"/>
        <w:textAlignment w:val="top"/>
        <w:rPr>
          <w:sz w:val="28"/>
          <w:szCs w:val="28"/>
        </w:rPr>
      </w:pPr>
      <w:r w:rsidRPr="00272501">
        <w:rPr>
          <w:sz w:val="28"/>
          <w:szCs w:val="28"/>
        </w:rPr>
        <w:lastRenderedPageBreak/>
        <w:t>По мнению опрошенных в отчетном году характеристика товаров и услуг на товарных рынках Апшеронского района в течение последних 3 лет не изм</w:t>
      </w:r>
      <w:r w:rsidRPr="00272501">
        <w:rPr>
          <w:sz w:val="28"/>
          <w:szCs w:val="28"/>
        </w:rPr>
        <w:t>е</w:t>
      </w:r>
      <w:r w:rsidRPr="00272501">
        <w:rPr>
          <w:sz w:val="28"/>
          <w:szCs w:val="28"/>
        </w:rPr>
        <w:t>нилась:</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 рынок услуг дошкольного образования – 66,3%;</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услуг общего образования – 71,1%;</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услуг среднего профессионального образования – 71,4%;</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услуг дополнительного образования детей – 67,0%;</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услуг детского отдыха и оздоровления – 70,7%;</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медицинских услуг –67,3%;</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услуг розничной торговли лекарственными препаратами, медицинскими изделиями и сопутствующими товарами – 66,7%;</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психолого-педагогического сопровождения детей с ограниченными возможностями здоровья – 65,6%;</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социальных услуг – 69,4%;</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ритуальных услуг – 67,0%;</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теплоснабжения (производство тепловой энергии) – 69,0%;</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услуг по сбору и транспортированию твердых коммунальных отходов – 69,4%;</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выполнения работ по благоустройству городской среды – 70,7%;</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выполнения работ по содержанию и текущему ремонту общего имущества собственников помещений в многоквартирном доме – 71,1%;</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поставки сжиженного газа в баллонах – 66,0%;</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оказания услуг по перевозке пассажиров автомобильным транспортом по муниципальным маршрутам регулярных перевозок – 69,4%;</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оказания услуг по перевозке пассажиров автомобильным транспортом по межмуниципальным маршрутам регулярных перевозок – 68,0%;</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оказания услуг по перевозке пассажиров и багажа легковым такси – 66,0%;</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оказания услуг по ремонту автотранспортных средств – 69,4%;</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услуг связи, в том числе услуг по предоставлению широкополосного доступа к информационно-телекоммуникационной сети «Интернет» - 69,0%;</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жилищного строительства – 68,7%;</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строительства объектов капитального строительства, за исключением жилищного и дорожного строительства – 67,7%;</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дорожной деятельности (за исключением проектирования) – 66,7%;</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архитектурно-строительного проектирования – 66,0%;</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кадастровых и землеустроительных работ – 65,6%;</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лабораторных исследований для выдачи ветеринарных сопроводительных документов – 66,7%;</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племенного животноводства – 69,4%;</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семеноводства – 69,4%;</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lastRenderedPageBreak/>
        <w:t>-рынок вылова водных биоресурсов – 67,3%;</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переработки водных биоресурсов – 69,0%;</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товарной аквакультуры – 68,4%;</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добычи общераспространенных полезных ископаемых нa участках недр местного значения – 67,0%;</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нефтепродуктов – 69,7%;</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легкой промышленности – 70,1%;</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обработки древесины и производства изделий из дерева – 70,1%;</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производства кирпича – 69,0%;</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производства бетона – 70,1%;</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-сфера наружной рекламы – 67,7%;</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реализации сельскохозяйственной продукции – 65,6%;</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-розничная торговля – 69,0%;</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бытовых услуг – 61,9%;</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санаторно-курортных и туристских услуг – 67,7%;</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пищевой продукции – 67%;</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композитных материалов – 59,9%;</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продукции сельскохозяйственного машиностроения – 62,2%;</w:t>
      </w:r>
    </w:p>
    <w:p w:rsidR="003238A0" w:rsidRPr="00272501" w:rsidRDefault="003238A0" w:rsidP="003238A0">
      <w:pPr>
        <w:tabs>
          <w:tab w:val="left" w:pos="49"/>
        </w:tabs>
        <w:spacing w:after="0" w:line="240"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-рынок финансовых услуг – 65%;</w:t>
      </w:r>
    </w:p>
    <w:p w:rsidR="003238A0" w:rsidRPr="00272501" w:rsidRDefault="003238A0" w:rsidP="003238A0">
      <w:pPr>
        <w:pStyle w:val="newsdate1"/>
        <w:spacing w:after="0" w:line="240" w:lineRule="auto"/>
        <w:ind w:firstLine="709"/>
        <w:jc w:val="both"/>
        <w:textAlignment w:val="top"/>
        <w:rPr>
          <w:sz w:val="28"/>
          <w:szCs w:val="28"/>
        </w:rPr>
      </w:pPr>
      <w:r w:rsidRPr="00272501">
        <w:rPr>
          <w:sz w:val="28"/>
          <w:szCs w:val="28"/>
        </w:rPr>
        <w:t xml:space="preserve"> -рынок водоснабжения и водоотведения – 66,3%.</w:t>
      </w:r>
    </w:p>
    <w:p w:rsidR="003238A0" w:rsidRPr="00272501" w:rsidRDefault="003238A0" w:rsidP="003238A0">
      <w:pPr>
        <w:pStyle w:val="newsdate1"/>
        <w:spacing w:after="0" w:line="240" w:lineRule="auto"/>
        <w:ind w:firstLine="709"/>
        <w:jc w:val="both"/>
        <w:textAlignment w:val="top"/>
        <w:rPr>
          <w:sz w:val="28"/>
          <w:szCs w:val="28"/>
        </w:rPr>
      </w:pPr>
    </w:p>
    <w:p w:rsidR="003238A0" w:rsidRPr="00272501" w:rsidRDefault="003238A0" w:rsidP="003238A0">
      <w:pPr>
        <w:pStyle w:val="newsdate1"/>
        <w:spacing w:after="0" w:line="240" w:lineRule="auto"/>
        <w:ind w:firstLine="709"/>
        <w:jc w:val="both"/>
        <w:textAlignment w:val="top"/>
        <w:rPr>
          <w:sz w:val="28"/>
          <w:szCs w:val="28"/>
        </w:rPr>
      </w:pPr>
      <w:r w:rsidRPr="00272501">
        <w:rPr>
          <w:sz w:val="28"/>
          <w:szCs w:val="28"/>
        </w:rPr>
        <w:t>При взаимодействии с субъектами естественных монополий респонденты сталкивались с проблемами такими, как:</w:t>
      </w:r>
    </w:p>
    <w:p w:rsidR="003238A0" w:rsidRPr="00272501" w:rsidRDefault="003238A0" w:rsidP="003238A0">
      <w:pPr>
        <w:tabs>
          <w:tab w:val="left" w:pos="0"/>
          <w:tab w:val="left" w:pos="284"/>
        </w:tabs>
        <w:spacing w:after="0" w:line="240" w:lineRule="auto"/>
        <w:ind w:firstLine="709"/>
        <w:jc w:val="both"/>
        <w:rPr>
          <w:rFonts w:ascii="Times New Roman" w:eastAsia="Calibri" w:hAnsi="Times New Roman" w:cs="Times New Roman"/>
          <w:sz w:val="28"/>
          <w:szCs w:val="28"/>
          <w:lang w:eastAsia="en-US"/>
        </w:rPr>
      </w:pPr>
      <w:r w:rsidRPr="00272501">
        <w:rPr>
          <w:rFonts w:ascii="Times New Roman" w:eastAsia="Calibri" w:hAnsi="Times New Roman" w:cs="Times New Roman"/>
          <w:sz w:val="28"/>
          <w:szCs w:val="28"/>
          <w:lang w:eastAsia="en-US"/>
        </w:rPr>
        <w:t>-взимание дополнительной платы – 15,0%;</w:t>
      </w:r>
    </w:p>
    <w:p w:rsidR="003238A0" w:rsidRPr="00272501" w:rsidRDefault="003238A0" w:rsidP="003238A0">
      <w:pPr>
        <w:tabs>
          <w:tab w:val="left" w:pos="0"/>
          <w:tab w:val="left" w:pos="284"/>
        </w:tabs>
        <w:spacing w:after="0" w:line="240" w:lineRule="auto"/>
        <w:ind w:firstLine="709"/>
        <w:jc w:val="both"/>
        <w:rPr>
          <w:rFonts w:ascii="Times New Roman" w:eastAsia="Calibri" w:hAnsi="Times New Roman" w:cs="Times New Roman"/>
          <w:sz w:val="28"/>
          <w:szCs w:val="28"/>
          <w:lang w:eastAsia="en-US"/>
        </w:rPr>
      </w:pPr>
      <w:r w:rsidRPr="00272501">
        <w:rPr>
          <w:rFonts w:ascii="Times New Roman" w:eastAsia="Calibri" w:hAnsi="Times New Roman" w:cs="Times New Roman"/>
          <w:sz w:val="28"/>
          <w:szCs w:val="28"/>
          <w:lang w:eastAsia="en-US"/>
        </w:rPr>
        <w:t>-навязывание дополнительных услуг – 9,9%;</w:t>
      </w:r>
    </w:p>
    <w:p w:rsidR="003238A0" w:rsidRPr="00272501" w:rsidRDefault="003238A0" w:rsidP="003238A0">
      <w:pPr>
        <w:tabs>
          <w:tab w:val="left" w:pos="0"/>
          <w:tab w:val="left" w:pos="1991"/>
        </w:tabs>
        <w:spacing w:after="0" w:line="240" w:lineRule="auto"/>
        <w:ind w:firstLine="709"/>
        <w:jc w:val="both"/>
        <w:rPr>
          <w:rFonts w:ascii="Times New Roman" w:eastAsia="Calibri" w:hAnsi="Times New Roman" w:cs="Times New Roman"/>
          <w:sz w:val="28"/>
          <w:szCs w:val="28"/>
          <w:lang w:eastAsia="en-US"/>
        </w:rPr>
      </w:pPr>
      <w:r w:rsidRPr="00272501">
        <w:rPr>
          <w:rFonts w:ascii="Times New Roman" w:eastAsia="Calibri" w:hAnsi="Times New Roman" w:cs="Times New Roman"/>
          <w:sz w:val="28"/>
          <w:szCs w:val="28"/>
          <w:lang w:eastAsia="en-US"/>
        </w:rPr>
        <w:t>-отказ в установке приборов учета – 8,8%;</w:t>
      </w:r>
    </w:p>
    <w:p w:rsidR="003238A0" w:rsidRPr="00272501" w:rsidRDefault="003238A0" w:rsidP="003238A0">
      <w:pPr>
        <w:tabs>
          <w:tab w:val="left" w:pos="0"/>
          <w:tab w:val="left" w:pos="284"/>
        </w:tabs>
        <w:spacing w:after="0" w:line="240" w:lineRule="auto"/>
        <w:ind w:firstLine="709"/>
        <w:jc w:val="both"/>
        <w:rPr>
          <w:rFonts w:ascii="Times New Roman" w:eastAsia="Calibri" w:hAnsi="Times New Roman" w:cs="Times New Roman"/>
          <w:sz w:val="28"/>
          <w:szCs w:val="28"/>
          <w:lang w:eastAsia="en-US"/>
        </w:rPr>
      </w:pPr>
      <w:r w:rsidRPr="00272501">
        <w:rPr>
          <w:rFonts w:ascii="Times New Roman" w:eastAsia="Calibri" w:hAnsi="Times New Roman" w:cs="Times New Roman"/>
          <w:sz w:val="28"/>
          <w:szCs w:val="28"/>
          <w:lang w:eastAsia="en-US"/>
        </w:rPr>
        <w:t>-проблемы с заменой приборов учета – 15,3%;</w:t>
      </w:r>
    </w:p>
    <w:p w:rsidR="003238A0" w:rsidRPr="00272501" w:rsidRDefault="003238A0" w:rsidP="003238A0">
      <w:pPr>
        <w:tabs>
          <w:tab w:val="left" w:pos="0"/>
          <w:tab w:val="left" w:pos="284"/>
        </w:tabs>
        <w:spacing w:after="0" w:line="240" w:lineRule="auto"/>
        <w:ind w:firstLine="709"/>
        <w:jc w:val="both"/>
        <w:rPr>
          <w:rFonts w:ascii="Times New Roman" w:eastAsia="Calibri" w:hAnsi="Times New Roman" w:cs="Times New Roman"/>
          <w:sz w:val="28"/>
          <w:szCs w:val="28"/>
          <w:lang w:eastAsia="en-US"/>
        </w:rPr>
      </w:pPr>
      <w:r w:rsidRPr="00272501">
        <w:rPr>
          <w:rFonts w:ascii="Times New Roman" w:eastAsia="Calibri" w:hAnsi="Times New Roman" w:cs="Times New Roman"/>
          <w:sz w:val="28"/>
          <w:szCs w:val="28"/>
          <w:lang w:eastAsia="en-US"/>
        </w:rPr>
        <w:t>-требование заказа необходимых работ у подконтрольных коммерческих структур – 11,6%;</w:t>
      </w:r>
    </w:p>
    <w:p w:rsidR="003238A0" w:rsidRPr="00272501" w:rsidRDefault="003238A0" w:rsidP="003238A0">
      <w:pPr>
        <w:tabs>
          <w:tab w:val="left" w:pos="0"/>
          <w:tab w:val="left" w:pos="284"/>
        </w:tabs>
        <w:spacing w:after="0" w:line="240" w:lineRule="auto"/>
        <w:ind w:firstLine="709"/>
        <w:jc w:val="both"/>
        <w:rPr>
          <w:rFonts w:ascii="Times New Roman" w:eastAsia="Calibri" w:hAnsi="Times New Roman" w:cs="Times New Roman"/>
          <w:sz w:val="28"/>
          <w:szCs w:val="28"/>
          <w:lang w:eastAsia="en-US"/>
        </w:rPr>
      </w:pPr>
      <w:r w:rsidRPr="00272501">
        <w:rPr>
          <w:rFonts w:ascii="Times New Roman" w:eastAsia="Calibri" w:hAnsi="Times New Roman" w:cs="Times New Roman"/>
          <w:sz w:val="28"/>
          <w:szCs w:val="28"/>
          <w:lang w:eastAsia="en-US"/>
        </w:rPr>
        <w:t>-не сталкивался с подобными проблемами – 16,0%;</w:t>
      </w:r>
    </w:p>
    <w:p w:rsidR="003238A0" w:rsidRPr="00272501" w:rsidRDefault="003238A0" w:rsidP="003238A0">
      <w:pPr>
        <w:spacing w:after="0" w:line="240" w:lineRule="auto"/>
        <w:ind w:firstLine="709"/>
        <w:rPr>
          <w:rFonts w:ascii="Times New Roman" w:hAnsi="Times New Roman" w:cs="Times New Roman"/>
          <w:sz w:val="28"/>
          <w:szCs w:val="28"/>
        </w:rPr>
      </w:pPr>
      <w:r w:rsidRPr="00272501">
        <w:rPr>
          <w:rFonts w:ascii="Times New Roman" w:eastAsia="Calibri" w:hAnsi="Times New Roman" w:cs="Times New Roman"/>
          <w:sz w:val="28"/>
          <w:szCs w:val="28"/>
          <w:lang w:eastAsia="en-US"/>
        </w:rPr>
        <w:t>-затрудняюсь ответить – 22,4%.</w:t>
      </w:r>
    </w:p>
    <w:p w:rsidR="003238A0" w:rsidRPr="00272501" w:rsidRDefault="003238A0" w:rsidP="003238A0">
      <w:pPr>
        <w:spacing w:after="0" w:line="240" w:lineRule="auto"/>
        <w:rPr>
          <w:rFonts w:ascii="Times New Roman" w:hAnsi="Times New Roman" w:cs="Times New Roman"/>
          <w:sz w:val="28"/>
          <w:szCs w:val="28"/>
        </w:rPr>
      </w:pPr>
    </w:p>
    <w:p w:rsidR="003238A0" w:rsidRPr="00272501" w:rsidRDefault="003238A0" w:rsidP="003238A0">
      <w:pPr>
        <w:pStyle w:val="newsdate1"/>
        <w:spacing w:after="0" w:line="240" w:lineRule="auto"/>
        <w:ind w:firstLine="709"/>
        <w:jc w:val="both"/>
        <w:textAlignment w:val="top"/>
        <w:rPr>
          <w:color w:val="231F20"/>
          <w:sz w:val="28"/>
          <w:szCs w:val="28"/>
          <w:lang w:eastAsia="en-US"/>
        </w:rPr>
      </w:pPr>
      <w:r w:rsidRPr="00272501">
        <w:rPr>
          <w:color w:val="231F20"/>
          <w:sz w:val="28"/>
          <w:szCs w:val="28"/>
          <w:lang w:eastAsia="en-US"/>
        </w:rPr>
        <w:t>У большинства опрошенных на данный момент отсутствуют какие-либо финансовые продукты (услуги), но пользовались за последние 12 месяцев:</w:t>
      </w:r>
    </w:p>
    <w:p w:rsidR="003238A0" w:rsidRPr="00272501" w:rsidRDefault="003238A0" w:rsidP="003238A0">
      <w:pPr>
        <w:pStyle w:val="newsdate1"/>
        <w:spacing w:after="0" w:line="240" w:lineRule="auto"/>
        <w:ind w:firstLine="709"/>
        <w:jc w:val="both"/>
        <w:textAlignment w:val="top"/>
        <w:rPr>
          <w:sz w:val="28"/>
          <w:szCs w:val="28"/>
          <w:lang w:eastAsia="en-US"/>
        </w:rPr>
      </w:pPr>
      <w:r w:rsidRPr="00272501">
        <w:rPr>
          <w:sz w:val="28"/>
          <w:szCs w:val="28"/>
          <w:lang w:eastAsia="en-US"/>
        </w:rPr>
        <w:t>-онлайн-кредит в банке (договор заключен с использованием информац</w:t>
      </w:r>
      <w:r w:rsidRPr="00272501">
        <w:rPr>
          <w:sz w:val="28"/>
          <w:szCs w:val="28"/>
          <w:lang w:eastAsia="en-US"/>
        </w:rPr>
        <w:t>и</w:t>
      </w:r>
      <w:r w:rsidRPr="00272501">
        <w:rPr>
          <w:sz w:val="28"/>
          <w:szCs w:val="28"/>
          <w:lang w:eastAsia="en-US"/>
        </w:rPr>
        <w:t>онно-телекоммуникационной сети "Интернет", сумма кредита предоставлена получателю финансовой услуги в безналичной форме) – 64,3%;</w:t>
      </w:r>
    </w:p>
    <w:p w:rsidR="003238A0" w:rsidRPr="00272501" w:rsidRDefault="003238A0" w:rsidP="003238A0">
      <w:pPr>
        <w:pStyle w:val="newsdate1"/>
        <w:spacing w:after="0" w:line="240" w:lineRule="auto"/>
        <w:ind w:firstLine="709"/>
        <w:jc w:val="both"/>
        <w:textAlignment w:val="top"/>
        <w:rPr>
          <w:sz w:val="28"/>
          <w:szCs w:val="28"/>
          <w:lang w:eastAsia="en-US"/>
        </w:rPr>
      </w:pPr>
      <w:r w:rsidRPr="00272501">
        <w:rPr>
          <w:sz w:val="28"/>
          <w:szCs w:val="28"/>
          <w:lang w:eastAsia="en-US"/>
        </w:rPr>
        <w:t>-иной кредит в банке, не являющийся онлайн-кредитом – 62,6%;</w:t>
      </w:r>
    </w:p>
    <w:p w:rsidR="003238A0" w:rsidRPr="00272501" w:rsidRDefault="003238A0" w:rsidP="003238A0">
      <w:pPr>
        <w:pStyle w:val="newsdate1"/>
        <w:spacing w:after="0" w:line="240" w:lineRule="auto"/>
        <w:ind w:firstLine="709"/>
        <w:jc w:val="both"/>
        <w:textAlignment w:val="top"/>
        <w:rPr>
          <w:sz w:val="28"/>
          <w:szCs w:val="28"/>
          <w:lang w:eastAsia="en-US"/>
        </w:rPr>
      </w:pPr>
      <w:r w:rsidRPr="00272501">
        <w:rPr>
          <w:sz w:val="28"/>
          <w:szCs w:val="28"/>
          <w:lang w:eastAsia="en-US"/>
        </w:rPr>
        <w:t>-использование кредитного лимита по кредитной карте – 62,6%;</w:t>
      </w:r>
    </w:p>
    <w:p w:rsidR="003238A0" w:rsidRPr="00272501" w:rsidRDefault="003238A0" w:rsidP="003238A0">
      <w:pPr>
        <w:pStyle w:val="newsdate1"/>
        <w:spacing w:after="0" w:line="240" w:lineRule="auto"/>
        <w:ind w:firstLine="709"/>
        <w:jc w:val="both"/>
        <w:textAlignment w:val="top"/>
        <w:rPr>
          <w:sz w:val="28"/>
          <w:szCs w:val="28"/>
          <w:lang w:eastAsia="en-US"/>
        </w:rPr>
      </w:pPr>
      <w:r w:rsidRPr="00272501">
        <w:rPr>
          <w:sz w:val="28"/>
          <w:szCs w:val="28"/>
          <w:lang w:eastAsia="en-US"/>
        </w:rPr>
        <w:t>-онлайн-заем в микрофинансовой организации (договор заключен с и</w:t>
      </w:r>
      <w:r w:rsidRPr="00272501">
        <w:rPr>
          <w:sz w:val="28"/>
          <w:szCs w:val="28"/>
          <w:lang w:eastAsia="en-US"/>
        </w:rPr>
        <w:t>с</w:t>
      </w:r>
      <w:r w:rsidRPr="00272501">
        <w:rPr>
          <w:sz w:val="28"/>
          <w:szCs w:val="28"/>
          <w:lang w:eastAsia="en-US"/>
        </w:rPr>
        <w:t>пользованием информационно-телекоммуникационной сети "Интернет", сумма кредита предоставлена получателю финансовой услуги в безналичной форме) – 57,5%;</w:t>
      </w:r>
    </w:p>
    <w:p w:rsidR="003238A0" w:rsidRPr="00272501" w:rsidRDefault="003238A0" w:rsidP="003238A0">
      <w:pPr>
        <w:pStyle w:val="newsdate1"/>
        <w:spacing w:after="0" w:line="240" w:lineRule="auto"/>
        <w:ind w:firstLine="709"/>
        <w:jc w:val="both"/>
        <w:textAlignment w:val="top"/>
        <w:rPr>
          <w:sz w:val="28"/>
          <w:szCs w:val="28"/>
          <w:lang w:eastAsia="en-US"/>
        </w:rPr>
      </w:pPr>
      <w:r w:rsidRPr="00272501">
        <w:rPr>
          <w:sz w:val="28"/>
          <w:szCs w:val="28"/>
          <w:lang w:eastAsia="en-US"/>
        </w:rPr>
        <w:lastRenderedPageBreak/>
        <w:t>-иной заем в микрофинансовой организации, не являющийся онлайн-займом – 57,8%;</w:t>
      </w:r>
    </w:p>
    <w:p w:rsidR="003238A0" w:rsidRPr="00272501" w:rsidRDefault="003238A0" w:rsidP="003238A0">
      <w:pPr>
        <w:pStyle w:val="newsdate1"/>
        <w:spacing w:after="0" w:line="240" w:lineRule="auto"/>
        <w:ind w:firstLine="709"/>
        <w:jc w:val="both"/>
        <w:textAlignment w:val="top"/>
        <w:rPr>
          <w:sz w:val="28"/>
          <w:szCs w:val="28"/>
          <w:lang w:eastAsia="en-US"/>
        </w:rPr>
      </w:pPr>
      <w:r w:rsidRPr="00272501">
        <w:rPr>
          <w:sz w:val="28"/>
          <w:szCs w:val="28"/>
          <w:lang w:eastAsia="en-US"/>
        </w:rPr>
        <w:t>-онлайн-заем в кредитном потребительском кооперативе – 59,9%;</w:t>
      </w:r>
    </w:p>
    <w:p w:rsidR="003238A0" w:rsidRPr="00272501" w:rsidRDefault="003238A0" w:rsidP="003238A0">
      <w:pPr>
        <w:pStyle w:val="newsdate1"/>
        <w:spacing w:after="0" w:line="240" w:lineRule="auto"/>
        <w:ind w:firstLine="709"/>
        <w:jc w:val="both"/>
        <w:textAlignment w:val="top"/>
        <w:rPr>
          <w:sz w:val="28"/>
          <w:szCs w:val="28"/>
          <w:lang w:eastAsia="en-US"/>
        </w:rPr>
      </w:pPr>
      <w:r w:rsidRPr="00272501">
        <w:rPr>
          <w:sz w:val="28"/>
          <w:szCs w:val="28"/>
          <w:lang w:eastAsia="en-US"/>
        </w:rPr>
        <w:t>-иной заем в кредитном потребительском кооперативе, не являющийся онлайн-займом – 59,5%;</w:t>
      </w:r>
    </w:p>
    <w:p w:rsidR="003238A0" w:rsidRPr="00272501" w:rsidRDefault="003238A0" w:rsidP="003238A0">
      <w:pPr>
        <w:pStyle w:val="newsdate1"/>
        <w:spacing w:after="0" w:line="240" w:lineRule="auto"/>
        <w:ind w:firstLine="709"/>
        <w:jc w:val="both"/>
        <w:textAlignment w:val="top"/>
        <w:rPr>
          <w:sz w:val="28"/>
          <w:szCs w:val="28"/>
          <w:lang w:eastAsia="en-US"/>
        </w:rPr>
      </w:pPr>
      <w:r w:rsidRPr="00272501">
        <w:rPr>
          <w:sz w:val="28"/>
          <w:szCs w:val="28"/>
          <w:lang w:eastAsia="en-US"/>
        </w:rPr>
        <w:t>-онлайн-заем в сельскохозяйственном кредитном потребительском ко</w:t>
      </w:r>
      <w:r w:rsidRPr="00272501">
        <w:rPr>
          <w:sz w:val="28"/>
          <w:szCs w:val="28"/>
          <w:lang w:eastAsia="en-US"/>
        </w:rPr>
        <w:t>о</w:t>
      </w:r>
      <w:r w:rsidRPr="00272501">
        <w:rPr>
          <w:sz w:val="28"/>
          <w:szCs w:val="28"/>
          <w:lang w:eastAsia="en-US"/>
        </w:rPr>
        <w:t>перативе – 60,5%;</w:t>
      </w:r>
    </w:p>
    <w:p w:rsidR="003238A0" w:rsidRPr="00272501" w:rsidRDefault="003238A0" w:rsidP="003238A0">
      <w:pPr>
        <w:pStyle w:val="newsdate1"/>
        <w:spacing w:after="0" w:line="240" w:lineRule="auto"/>
        <w:ind w:firstLine="709"/>
        <w:jc w:val="both"/>
        <w:textAlignment w:val="top"/>
        <w:rPr>
          <w:sz w:val="28"/>
          <w:szCs w:val="28"/>
          <w:lang w:eastAsia="en-US"/>
        </w:rPr>
      </w:pPr>
      <w:r w:rsidRPr="00272501">
        <w:rPr>
          <w:sz w:val="28"/>
          <w:szCs w:val="28"/>
          <w:lang w:eastAsia="en-US"/>
        </w:rPr>
        <w:t>-иной заем в сельскохозяйственном кредитном потребительском коопер</w:t>
      </w:r>
      <w:r w:rsidRPr="00272501">
        <w:rPr>
          <w:sz w:val="28"/>
          <w:szCs w:val="28"/>
          <w:lang w:eastAsia="en-US"/>
        </w:rPr>
        <w:t>а</w:t>
      </w:r>
      <w:r w:rsidRPr="00272501">
        <w:rPr>
          <w:sz w:val="28"/>
          <w:szCs w:val="28"/>
          <w:lang w:eastAsia="en-US"/>
        </w:rPr>
        <w:t>тиве, не являющийся онлайн-займом – 58,2%;</w:t>
      </w:r>
    </w:p>
    <w:p w:rsidR="003238A0" w:rsidRPr="00272501" w:rsidRDefault="003238A0" w:rsidP="003238A0">
      <w:pPr>
        <w:pStyle w:val="newsdate1"/>
        <w:spacing w:after="0" w:line="240" w:lineRule="auto"/>
        <w:ind w:firstLine="709"/>
        <w:jc w:val="both"/>
        <w:textAlignment w:val="top"/>
        <w:rPr>
          <w:sz w:val="28"/>
          <w:szCs w:val="28"/>
          <w:lang w:eastAsia="en-US"/>
        </w:rPr>
      </w:pPr>
      <w:r w:rsidRPr="00272501">
        <w:rPr>
          <w:sz w:val="28"/>
          <w:szCs w:val="28"/>
          <w:lang w:eastAsia="en-US"/>
        </w:rPr>
        <w:t>-заем в ломбарде – 59,2%.</w:t>
      </w:r>
    </w:p>
    <w:p w:rsidR="003238A0" w:rsidRPr="00272501" w:rsidRDefault="003238A0" w:rsidP="003238A0">
      <w:pPr>
        <w:pStyle w:val="newsdate1"/>
        <w:spacing w:after="0" w:line="240" w:lineRule="auto"/>
        <w:ind w:firstLine="709"/>
        <w:jc w:val="both"/>
        <w:textAlignment w:val="top"/>
        <w:rPr>
          <w:sz w:val="28"/>
          <w:szCs w:val="28"/>
          <w:lang w:eastAsia="en-US"/>
        </w:rPr>
      </w:pPr>
    </w:p>
    <w:p w:rsidR="003238A0" w:rsidRPr="00272501" w:rsidRDefault="003238A0" w:rsidP="003238A0">
      <w:pPr>
        <w:pStyle w:val="21"/>
        <w:shd w:val="clear" w:color="auto" w:fill="auto"/>
        <w:spacing w:line="240" w:lineRule="auto"/>
        <w:ind w:firstLine="851"/>
        <w:jc w:val="both"/>
        <w:rPr>
          <w:rFonts w:ascii="Times New Roman" w:hAnsi="Times New Roman" w:cs="Times New Roman"/>
          <w:sz w:val="28"/>
          <w:szCs w:val="28"/>
          <w:shd w:val="clear" w:color="auto" w:fill="DBE5F1"/>
        </w:rPr>
      </w:pPr>
      <w:r w:rsidRPr="00272501">
        <w:rPr>
          <w:rFonts w:ascii="Times New Roman" w:hAnsi="Times New Roman" w:cs="Times New Roman"/>
          <w:sz w:val="28"/>
          <w:szCs w:val="28"/>
        </w:rPr>
        <w:t>Не использовали за последние 12 месяцев ни один из перечисленных финансовых продукта в связи с тем, что:</w:t>
      </w:r>
    </w:p>
    <w:p w:rsidR="003238A0" w:rsidRPr="00272501" w:rsidRDefault="003238A0" w:rsidP="003238A0">
      <w:pPr>
        <w:pStyle w:val="a7"/>
        <w:tabs>
          <w:tab w:val="left" w:pos="284"/>
          <w:tab w:val="left" w:pos="426"/>
        </w:tabs>
        <w:spacing w:after="0" w:line="240" w:lineRule="auto"/>
        <w:ind w:left="0" w:firstLine="601"/>
        <w:contextualSpacing w:val="0"/>
        <w:jc w:val="both"/>
        <w:rPr>
          <w:rFonts w:ascii="Times New Roman" w:hAnsi="Times New Roman" w:cs="Times New Roman"/>
          <w:sz w:val="28"/>
          <w:szCs w:val="28"/>
          <w:lang w:eastAsia="en-US"/>
        </w:rPr>
      </w:pPr>
      <w:r w:rsidRPr="00272501">
        <w:rPr>
          <w:rFonts w:ascii="Times New Roman" w:hAnsi="Times New Roman" w:cs="Times New Roman"/>
          <w:sz w:val="28"/>
          <w:szCs w:val="28"/>
          <w:lang w:eastAsia="en-US"/>
        </w:rPr>
        <w:t>-не люблю кредиты/займы/не хочу жить в долг – 17,3%;</w:t>
      </w:r>
    </w:p>
    <w:p w:rsidR="003238A0" w:rsidRPr="00272501" w:rsidRDefault="003238A0" w:rsidP="003238A0">
      <w:pPr>
        <w:tabs>
          <w:tab w:val="left" w:pos="284"/>
          <w:tab w:val="left" w:pos="426"/>
        </w:tabs>
        <w:spacing w:after="0" w:line="240" w:lineRule="auto"/>
        <w:ind w:firstLine="601"/>
        <w:jc w:val="both"/>
        <w:rPr>
          <w:rFonts w:ascii="Times New Roman" w:eastAsia="Calibri" w:hAnsi="Times New Roman" w:cs="Times New Roman"/>
          <w:sz w:val="28"/>
          <w:szCs w:val="28"/>
          <w:lang w:eastAsia="en-US"/>
        </w:rPr>
      </w:pPr>
      <w:r w:rsidRPr="00272501">
        <w:rPr>
          <w:rFonts w:ascii="Times New Roman" w:eastAsia="Calibri" w:hAnsi="Times New Roman" w:cs="Times New Roman"/>
          <w:sz w:val="28"/>
          <w:szCs w:val="28"/>
          <w:lang w:eastAsia="en-US"/>
        </w:rPr>
        <w:t>-процентная ставка слишком высокая – 13,9%;</w:t>
      </w:r>
    </w:p>
    <w:p w:rsidR="003238A0" w:rsidRPr="00272501" w:rsidRDefault="003238A0" w:rsidP="003238A0">
      <w:pPr>
        <w:pStyle w:val="a7"/>
        <w:tabs>
          <w:tab w:val="left" w:pos="284"/>
          <w:tab w:val="left" w:pos="426"/>
        </w:tabs>
        <w:spacing w:after="0" w:line="240" w:lineRule="auto"/>
        <w:ind w:left="0" w:firstLine="601"/>
        <w:contextualSpacing w:val="0"/>
        <w:jc w:val="both"/>
        <w:rPr>
          <w:rFonts w:ascii="Times New Roman" w:hAnsi="Times New Roman" w:cs="Times New Roman"/>
          <w:sz w:val="28"/>
          <w:szCs w:val="28"/>
          <w:lang w:eastAsia="en-US"/>
        </w:rPr>
      </w:pPr>
      <w:r w:rsidRPr="00272501">
        <w:rPr>
          <w:rFonts w:ascii="Times New Roman" w:hAnsi="Times New Roman" w:cs="Times New Roman"/>
          <w:sz w:val="28"/>
          <w:szCs w:val="28"/>
          <w:lang w:eastAsia="en-US"/>
        </w:rPr>
        <w:t>-у меня нет необходимых документов (паспорт или иной документ, удостоверяющий личность, документ о выплате заработной платы, справка с места работы, и т.д.) – 10,2%;</w:t>
      </w:r>
    </w:p>
    <w:p w:rsidR="003238A0" w:rsidRPr="00272501" w:rsidRDefault="003238A0" w:rsidP="003238A0">
      <w:pPr>
        <w:pStyle w:val="a7"/>
        <w:tabs>
          <w:tab w:val="left" w:pos="284"/>
          <w:tab w:val="left" w:pos="426"/>
        </w:tabs>
        <w:spacing w:after="0" w:line="240" w:lineRule="auto"/>
        <w:ind w:left="0" w:firstLine="601"/>
        <w:contextualSpacing w:val="0"/>
        <w:jc w:val="both"/>
        <w:rPr>
          <w:rFonts w:ascii="Times New Roman" w:hAnsi="Times New Roman" w:cs="Times New Roman"/>
          <w:sz w:val="28"/>
          <w:szCs w:val="28"/>
          <w:lang w:eastAsia="en-US"/>
        </w:rPr>
      </w:pPr>
      <w:r w:rsidRPr="00272501">
        <w:rPr>
          <w:rFonts w:ascii="Times New Roman" w:hAnsi="Times New Roman" w:cs="Times New Roman"/>
          <w:sz w:val="28"/>
          <w:szCs w:val="28"/>
          <w:lang w:eastAsia="en-US"/>
        </w:rPr>
        <w:t>-я не доверяю финансовым организациям в достаточной степени, чтобы привлекать у них денежные средства – 10,2 %;</w:t>
      </w:r>
    </w:p>
    <w:p w:rsidR="003238A0" w:rsidRPr="00272501" w:rsidRDefault="003238A0" w:rsidP="003238A0">
      <w:pPr>
        <w:pStyle w:val="a7"/>
        <w:tabs>
          <w:tab w:val="left" w:pos="284"/>
          <w:tab w:val="left" w:pos="426"/>
        </w:tabs>
        <w:spacing w:after="0" w:line="240" w:lineRule="auto"/>
        <w:ind w:left="0" w:firstLine="601"/>
        <w:contextualSpacing w:val="0"/>
        <w:jc w:val="both"/>
        <w:rPr>
          <w:rFonts w:ascii="Times New Roman" w:hAnsi="Times New Roman" w:cs="Times New Roman"/>
          <w:sz w:val="28"/>
          <w:szCs w:val="28"/>
          <w:lang w:eastAsia="en-US"/>
        </w:rPr>
      </w:pPr>
      <w:r w:rsidRPr="00272501">
        <w:rPr>
          <w:rFonts w:ascii="Times New Roman" w:hAnsi="Times New Roman" w:cs="Times New Roman"/>
          <w:sz w:val="28"/>
          <w:szCs w:val="28"/>
          <w:lang w:eastAsia="en-US"/>
        </w:rPr>
        <w:t>-использую другие способы получить заем (неформальные источники (родные и друзья), заем у работодателя) – 14,6%;</w:t>
      </w:r>
    </w:p>
    <w:p w:rsidR="003238A0" w:rsidRPr="00272501" w:rsidRDefault="003238A0" w:rsidP="003238A0">
      <w:pPr>
        <w:tabs>
          <w:tab w:val="left" w:pos="284"/>
          <w:tab w:val="left" w:pos="426"/>
        </w:tabs>
        <w:spacing w:after="0" w:line="240" w:lineRule="auto"/>
        <w:ind w:firstLine="601"/>
        <w:jc w:val="both"/>
        <w:rPr>
          <w:rFonts w:ascii="Times New Roman" w:eastAsia="Calibri" w:hAnsi="Times New Roman" w:cs="Times New Roman"/>
          <w:sz w:val="28"/>
          <w:szCs w:val="28"/>
          <w:lang w:eastAsia="en-US"/>
        </w:rPr>
      </w:pPr>
      <w:r w:rsidRPr="00272501">
        <w:rPr>
          <w:rFonts w:ascii="Times New Roman" w:eastAsia="Calibri" w:hAnsi="Times New Roman" w:cs="Times New Roman"/>
          <w:sz w:val="28"/>
          <w:szCs w:val="28"/>
          <w:lang w:eastAsia="en-US"/>
        </w:rPr>
        <w:t>-кредит/заем оформлен на других членов моей семьи – 2,0%.</w:t>
      </w:r>
    </w:p>
    <w:p w:rsidR="003238A0" w:rsidRPr="00272501" w:rsidRDefault="003238A0" w:rsidP="003238A0">
      <w:pPr>
        <w:tabs>
          <w:tab w:val="left" w:pos="284"/>
          <w:tab w:val="left" w:pos="426"/>
        </w:tabs>
        <w:spacing w:after="0" w:line="240" w:lineRule="auto"/>
        <w:ind w:firstLine="601"/>
        <w:jc w:val="both"/>
        <w:rPr>
          <w:rFonts w:ascii="Times New Roman" w:eastAsia="Calibri" w:hAnsi="Times New Roman" w:cs="Times New Roman"/>
          <w:sz w:val="28"/>
          <w:szCs w:val="28"/>
          <w:lang w:eastAsia="en-US"/>
        </w:rPr>
      </w:pPr>
    </w:p>
    <w:p w:rsidR="003238A0" w:rsidRPr="00272501" w:rsidRDefault="003238A0" w:rsidP="003238A0">
      <w:pPr>
        <w:pStyle w:val="newsdate1"/>
        <w:spacing w:after="0" w:line="240" w:lineRule="auto"/>
        <w:ind w:firstLine="709"/>
        <w:jc w:val="both"/>
        <w:textAlignment w:val="top"/>
        <w:rPr>
          <w:color w:val="231F20"/>
          <w:sz w:val="28"/>
          <w:szCs w:val="28"/>
          <w:lang w:eastAsia="en-US"/>
        </w:rPr>
      </w:pPr>
      <w:r w:rsidRPr="00272501">
        <w:rPr>
          <w:color w:val="231F20"/>
          <w:sz w:val="28"/>
          <w:szCs w:val="28"/>
          <w:lang w:eastAsia="en-US"/>
        </w:rPr>
        <w:t>За последние 12 месяцев большинство участников анкетирования не и</w:t>
      </w:r>
      <w:r w:rsidRPr="00272501">
        <w:rPr>
          <w:color w:val="231F20"/>
          <w:sz w:val="28"/>
          <w:szCs w:val="28"/>
          <w:lang w:eastAsia="en-US"/>
        </w:rPr>
        <w:t>с</w:t>
      </w:r>
      <w:r w:rsidRPr="00272501">
        <w:rPr>
          <w:color w:val="231F20"/>
          <w:sz w:val="28"/>
          <w:szCs w:val="28"/>
          <w:lang w:eastAsia="en-US"/>
        </w:rPr>
        <w:t>пользуют сейчас, но пользовались за последние 12 месяцев платежными карт</w:t>
      </w:r>
      <w:r w:rsidRPr="00272501">
        <w:rPr>
          <w:color w:val="231F20"/>
          <w:sz w:val="28"/>
          <w:szCs w:val="28"/>
          <w:lang w:eastAsia="en-US"/>
        </w:rPr>
        <w:t>а</w:t>
      </w:r>
      <w:r w:rsidRPr="00272501">
        <w:rPr>
          <w:color w:val="231F20"/>
          <w:sz w:val="28"/>
          <w:szCs w:val="28"/>
          <w:lang w:eastAsia="en-US"/>
        </w:rPr>
        <w:t>ми:</w:t>
      </w:r>
    </w:p>
    <w:p w:rsidR="003238A0" w:rsidRPr="00272501" w:rsidRDefault="003238A0" w:rsidP="003238A0">
      <w:pPr>
        <w:pStyle w:val="a7"/>
        <w:tabs>
          <w:tab w:val="left" w:pos="284"/>
          <w:tab w:val="left" w:pos="567"/>
        </w:tabs>
        <w:spacing w:after="0" w:line="240" w:lineRule="auto"/>
        <w:ind w:left="0" w:firstLine="601"/>
        <w:contextualSpacing w:val="0"/>
        <w:jc w:val="both"/>
        <w:rPr>
          <w:rFonts w:ascii="Times New Roman" w:hAnsi="Times New Roman" w:cs="Times New Roman"/>
          <w:sz w:val="28"/>
          <w:szCs w:val="28"/>
          <w:lang w:eastAsia="en-US"/>
        </w:rPr>
      </w:pPr>
      <w:r w:rsidRPr="00272501">
        <w:rPr>
          <w:rFonts w:ascii="Times New Roman" w:hAnsi="Times New Roman" w:cs="Times New Roman"/>
          <w:sz w:val="28"/>
          <w:szCs w:val="28"/>
          <w:lang w:eastAsia="en-US"/>
        </w:rPr>
        <w:t>-зарплатная карта (банковская карта, предназначенная для выплаты сотруднику заработной платы и других денежных начислений (премий, командировочных, материальной помощи и т.д.) организацией, заключившей с банком договор на обслуживание в рамках зарплатного проекта) – 61,6%;</w:t>
      </w:r>
    </w:p>
    <w:p w:rsidR="003238A0" w:rsidRPr="00272501" w:rsidRDefault="003238A0" w:rsidP="003238A0">
      <w:pPr>
        <w:pStyle w:val="a7"/>
        <w:tabs>
          <w:tab w:val="left" w:pos="284"/>
          <w:tab w:val="left" w:pos="567"/>
        </w:tabs>
        <w:spacing w:after="0" w:line="240" w:lineRule="auto"/>
        <w:ind w:left="0" w:firstLine="601"/>
        <w:contextualSpacing w:val="0"/>
        <w:rPr>
          <w:rFonts w:ascii="Times New Roman" w:hAnsi="Times New Roman" w:cs="Times New Roman"/>
          <w:sz w:val="28"/>
          <w:szCs w:val="28"/>
          <w:lang w:eastAsia="en-US"/>
        </w:rPr>
      </w:pPr>
      <w:r w:rsidRPr="00272501">
        <w:rPr>
          <w:rFonts w:ascii="Times New Roman" w:hAnsi="Times New Roman" w:cs="Times New Roman"/>
          <w:sz w:val="28"/>
          <w:szCs w:val="28"/>
          <w:lang w:eastAsia="en-US"/>
        </w:rPr>
        <w:t>-расчетная (дебетовая) карта для получения пенсий и иных социальных выплат – 61,9%;</w:t>
      </w:r>
    </w:p>
    <w:p w:rsidR="003238A0" w:rsidRPr="00272501" w:rsidRDefault="003238A0" w:rsidP="003238A0">
      <w:pPr>
        <w:pStyle w:val="a7"/>
        <w:tabs>
          <w:tab w:val="left" w:pos="284"/>
          <w:tab w:val="left" w:pos="567"/>
        </w:tabs>
        <w:spacing w:after="0" w:line="240" w:lineRule="auto"/>
        <w:ind w:left="0" w:firstLine="601"/>
        <w:contextualSpacing w:val="0"/>
        <w:rPr>
          <w:rFonts w:ascii="Times New Roman" w:hAnsi="Times New Roman" w:cs="Times New Roman"/>
          <w:sz w:val="28"/>
          <w:szCs w:val="28"/>
          <w:lang w:eastAsia="en-US"/>
        </w:rPr>
      </w:pPr>
      <w:r w:rsidRPr="00272501">
        <w:rPr>
          <w:rFonts w:ascii="Times New Roman" w:hAnsi="Times New Roman" w:cs="Times New Roman"/>
          <w:sz w:val="28"/>
          <w:szCs w:val="28"/>
          <w:lang w:eastAsia="en-US"/>
        </w:rPr>
        <w:t>-другая расчетная (дебетовая) карта, кроме зарплатной карты и (или) карты для получения пенсий и иных социальных выплат – 63,9%;</w:t>
      </w:r>
    </w:p>
    <w:p w:rsidR="003238A0" w:rsidRPr="00272501" w:rsidRDefault="003238A0" w:rsidP="003238A0">
      <w:pPr>
        <w:tabs>
          <w:tab w:val="left" w:pos="284"/>
          <w:tab w:val="left" w:pos="567"/>
        </w:tabs>
        <w:spacing w:after="0" w:line="240" w:lineRule="auto"/>
        <w:ind w:firstLine="601"/>
        <w:jc w:val="both"/>
        <w:rPr>
          <w:rFonts w:ascii="Times New Roman" w:eastAsia="Calibri" w:hAnsi="Times New Roman" w:cs="Times New Roman"/>
          <w:sz w:val="28"/>
          <w:szCs w:val="28"/>
          <w:lang w:eastAsia="en-US"/>
        </w:rPr>
      </w:pPr>
      <w:r w:rsidRPr="00272501">
        <w:rPr>
          <w:rFonts w:ascii="Times New Roman" w:eastAsia="Calibri" w:hAnsi="Times New Roman" w:cs="Times New Roman"/>
          <w:sz w:val="28"/>
          <w:szCs w:val="28"/>
          <w:lang w:eastAsia="en-US"/>
        </w:rPr>
        <w:t>-кредитная карта – 59,9%.</w:t>
      </w:r>
    </w:p>
    <w:p w:rsidR="003238A0" w:rsidRPr="00272501" w:rsidRDefault="003238A0" w:rsidP="003238A0">
      <w:pPr>
        <w:tabs>
          <w:tab w:val="left" w:pos="284"/>
          <w:tab w:val="left" w:pos="567"/>
        </w:tabs>
        <w:spacing w:after="0" w:line="240" w:lineRule="auto"/>
        <w:ind w:firstLine="601"/>
        <w:jc w:val="both"/>
        <w:rPr>
          <w:rFonts w:ascii="Times New Roman" w:eastAsia="Calibri" w:hAnsi="Times New Roman" w:cs="Times New Roman"/>
          <w:sz w:val="28"/>
          <w:szCs w:val="28"/>
          <w:lang w:eastAsia="en-US"/>
        </w:rPr>
      </w:pPr>
    </w:p>
    <w:p w:rsidR="003238A0" w:rsidRPr="00272501" w:rsidRDefault="003238A0" w:rsidP="003238A0">
      <w:pPr>
        <w:pStyle w:val="newsdate1"/>
        <w:spacing w:after="0" w:line="240" w:lineRule="auto"/>
        <w:ind w:firstLine="709"/>
        <w:jc w:val="both"/>
        <w:textAlignment w:val="top"/>
        <w:rPr>
          <w:sz w:val="28"/>
          <w:szCs w:val="28"/>
          <w:lang w:eastAsia="en-US"/>
        </w:rPr>
      </w:pPr>
      <w:r w:rsidRPr="00272501">
        <w:rPr>
          <w:sz w:val="28"/>
          <w:szCs w:val="28"/>
          <w:lang w:eastAsia="en-US"/>
        </w:rPr>
        <w:t>Не пользовались за последние 12 месяцев платежными картами по пр</w:t>
      </w:r>
      <w:r w:rsidRPr="00272501">
        <w:rPr>
          <w:sz w:val="28"/>
          <w:szCs w:val="28"/>
          <w:lang w:eastAsia="en-US"/>
        </w:rPr>
        <w:t>и</w:t>
      </w:r>
      <w:r w:rsidRPr="00272501">
        <w:rPr>
          <w:sz w:val="28"/>
          <w:szCs w:val="28"/>
          <w:lang w:eastAsia="en-US"/>
        </w:rPr>
        <w:t>чине:</w:t>
      </w:r>
    </w:p>
    <w:p w:rsidR="003238A0" w:rsidRPr="00272501" w:rsidRDefault="003238A0" w:rsidP="003238A0">
      <w:pPr>
        <w:pStyle w:val="newsdate1"/>
        <w:spacing w:after="0" w:line="240" w:lineRule="auto"/>
        <w:ind w:firstLine="709"/>
        <w:jc w:val="both"/>
        <w:textAlignment w:val="top"/>
        <w:rPr>
          <w:sz w:val="28"/>
          <w:szCs w:val="28"/>
          <w:lang w:eastAsia="en-US"/>
        </w:rPr>
      </w:pPr>
      <w:r w:rsidRPr="00272501">
        <w:rPr>
          <w:sz w:val="28"/>
          <w:szCs w:val="28"/>
          <w:lang w:eastAsia="en-US"/>
        </w:rPr>
        <w:t>-отделения банков и банкоматы находится слишком далеко от меня – 10,2 %;</w:t>
      </w:r>
    </w:p>
    <w:p w:rsidR="003238A0" w:rsidRPr="00272501" w:rsidRDefault="003238A0" w:rsidP="003238A0">
      <w:pPr>
        <w:pStyle w:val="newsdate1"/>
        <w:spacing w:after="0" w:line="240" w:lineRule="auto"/>
        <w:ind w:firstLine="709"/>
        <w:jc w:val="both"/>
        <w:textAlignment w:val="top"/>
        <w:rPr>
          <w:sz w:val="28"/>
          <w:szCs w:val="28"/>
          <w:lang w:eastAsia="en-US"/>
        </w:rPr>
      </w:pPr>
      <w:r w:rsidRPr="00272501">
        <w:rPr>
          <w:sz w:val="28"/>
          <w:szCs w:val="28"/>
          <w:lang w:eastAsia="en-US"/>
        </w:rPr>
        <w:t>-в организациях торговли (услуг), которыми я обычно пользуюсь, нет возможности проводить безналичную оплату за товары (услуги) с помощью банковской карты через POS-терминал – 6,5%;</w:t>
      </w:r>
    </w:p>
    <w:p w:rsidR="003238A0" w:rsidRPr="00272501" w:rsidRDefault="003238A0" w:rsidP="003238A0">
      <w:pPr>
        <w:pStyle w:val="newsdate1"/>
        <w:spacing w:after="0" w:line="240" w:lineRule="auto"/>
        <w:ind w:firstLine="709"/>
        <w:jc w:val="both"/>
        <w:textAlignment w:val="top"/>
        <w:rPr>
          <w:sz w:val="28"/>
          <w:szCs w:val="28"/>
          <w:lang w:eastAsia="en-US"/>
        </w:rPr>
      </w:pPr>
      <w:r w:rsidRPr="00272501">
        <w:rPr>
          <w:sz w:val="28"/>
          <w:szCs w:val="28"/>
          <w:lang w:eastAsia="en-US"/>
        </w:rPr>
        <w:lastRenderedPageBreak/>
        <w:t>-облуживание счета/платежной карты стоит слишком дорого – 25,9 %;</w:t>
      </w:r>
    </w:p>
    <w:p w:rsidR="003238A0" w:rsidRPr="00272501" w:rsidRDefault="003238A0" w:rsidP="003238A0">
      <w:pPr>
        <w:pStyle w:val="newsdate1"/>
        <w:spacing w:after="0" w:line="240" w:lineRule="auto"/>
        <w:ind w:firstLine="709"/>
        <w:jc w:val="both"/>
        <w:textAlignment w:val="top"/>
        <w:rPr>
          <w:color w:val="231F20"/>
          <w:sz w:val="28"/>
          <w:szCs w:val="28"/>
          <w:lang w:eastAsia="en-US"/>
        </w:rPr>
      </w:pPr>
      <w:r w:rsidRPr="00272501">
        <w:rPr>
          <w:sz w:val="28"/>
          <w:szCs w:val="28"/>
          <w:lang w:eastAsia="en-US"/>
        </w:rPr>
        <w:t>-у меня нет необходимых документов (паспорт или иной документ, уд</w:t>
      </w:r>
      <w:r w:rsidRPr="00272501">
        <w:rPr>
          <w:sz w:val="28"/>
          <w:szCs w:val="28"/>
          <w:lang w:eastAsia="en-US"/>
        </w:rPr>
        <w:t>о</w:t>
      </w:r>
      <w:r w:rsidRPr="00272501">
        <w:rPr>
          <w:sz w:val="28"/>
          <w:szCs w:val="28"/>
          <w:lang w:eastAsia="en-US"/>
        </w:rPr>
        <w:t>стоверяющий личность, документ о выплате заработной платы, справка с места работы и т.д.) – 18,7%;</w:t>
      </w:r>
    </w:p>
    <w:p w:rsidR="003238A0" w:rsidRPr="00272501" w:rsidRDefault="003238A0" w:rsidP="003238A0">
      <w:pPr>
        <w:tabs>
          <w:tab w:val="left" w:pos="284"/>
          <w:tab w:val="left" w:pos="426"/>
        </w:tabs>
        <w:spacing w:after="0" w:line="240" w:lineRule="auto"/>
        <w:ind w:firstLine="601"/>
        <w:rPr>
          <w:rFonts w:ascii="Times New Roman" w:eastAsia="Calibri" w:hAnsi="Times New Roman" w:cs="Times New Roman"/>
          <w:sz w:val="28"/>
          <w:szCs w:val="28"/>
          <w:lang w:eastAsia="en-US"/>
        </w:rPr>
      </w:pPr>
      <w:r w:rsidRPr="00272501">
        <w:rPr>
          <w:rFonts w:ascii="Times New Roman" w:eastAsia="Calibri" w:hAnsi="Times New Roman" w:cs="Times New Roman"/>
          <w:sz w:val="28"/>
          <w:szCs w:val="28"/>
          <w:lang w:eastAsia="en-US"/>
        </w:rPr>
        <w:t>-у меня недостаточно денег для хранения их на счете/платежной карте и использования этих финансовых продуктов – 12,6%;</w:t>
      </w:r>
    </w:p>
    <w:p w:rsidR="003238A0" w:rsidRPr="00272501" w:rsidRDefault="003238A0" w:rsidP="003238A0">
      <w:pPr>
        <w:tabs>
          <w:tab w:val="left" w:pos="284"/>
          <w:tab w:val="left" w:pos="426"/>
        </w:tabs>
        <w:spacing w:after="0" w:line="240" w:lineRule="auto"/>
        <w:ind w:firstLine="601"/>
        <w:rPr>
          <w:rFonts w:ascii="Times New Roman" w:eastAsia="Calibri" w:hAnsi="Times New Roman" w:cs="Times New Roman"/>
          <w:sz w:val="28"/>
          <w:szCs w:val="28"/>
          <w:lang w:eastAsia="en-US"/>
        </w:rPr>
      </w:pPr>
      <w:r w:rsidRPr="00272501">
        <w:rPr>
          <w:rFonts w:ascii="Times New Roman" w:eastAsia="Calibri" w:hAnsi="Times New Roman" w:cs="Times New Roman"/>
          <w:sz w:val="28"/>
          <w:szCs w:val="28"/>
          <w:lang w:eastAsia="en-US"/>
        </w:rPr>
        <w:t>-платежная карта есть у других членов моей семьи – 1,7%.</w:t>
      </w:r>
    </w:p>
    <w:p w:rsidR="003238A0" w:rsidRPr="00272501" w:rsidRDefault="003238A0" w:rsidP="003238A0">
      <w:pPr>
        <w:tabs>
          <w:tab w:val="left" w:pos="284"/>
          <w:tab w:val="left" w:pos="426"/>
        </w:tabs>
        <w:spacing w:after="0" w:line="240" w:lineRule="auto"/>
        <w:ind w:firstLine="601"/>
        <w:rPr>
          <w:rFonts w:ascii="Times New Roman" w:eastAsia="Calibri" w:hAnsi="Times New Roman" w:cs="Times New Roman"/>
          <w:sz w:val="28"/>
          <w:szCs w:val="28"/>
          <w:lang w:eastAsia="en-US"/>
        </w:rPr>
      </w:pPr>
    </w:p>
    <w:p w:rsidR="003238A0" w:rsidRPr="00272501" w:rsidRDefault="003238A0" w:rsidP="003238A0">
      <w:pPr>
        <w:pStyle w:val="newsdate1"/>
        <w:spacing w:after="0" w:line="240" w:lineRule="auto"/>
        <w:ind w:firstLine="709"/>
        <w:jc w:val="both"/>
        <w:textAlignment w:val="top"/>
        <w:rPr>
          <w:color w:val="231F20"/>
          <w:sz w:val="28"/>
          <w:szCs w:val="28"/>
          <w:lang w:eastAsia="en-US"/>
        </w:rPr>
      </w:pPr>
      <w:r w:rsidRPr="00272501">
        <w:rPr>
          <w:color w:val="231F20"/>
          <w:sz w:val="28"/>
          <w:szCs w:val="28"/>
          <w:lang w:eastAsia="en-US"/>
        </w:rPr>
        <w:t>Большинство опрошенных ответили, что не имеют сейчас, но пользов</w:t>
      </w:r>
      <w:r w:rsidRPr="00272501">
        <w:rPr>
          <w:color w:val="231F20"/>
          <w:sz w:val="28"/>
          <w:szCs w:val="28"/>
          <w:lang w:eastAsia="en-US"/>
        </w:rPr>
        <w:t>а</w:t>
      </w:r>
      <w:r w:rsidRPr="00272501">
        <w:rPr>
          <w:color w:val="231F20"/>
          <w:sz w:val="28"/>
          <w:szCs w:val="28"/>
          <w:lang w:eastAsia="en-US"/>
        </w:rPr>
        <w:t>лись  за последние 12 месяцев страховыми продуктами (услугами):</w:t>
      </w:r>
    </w:p>
    <w:p w:rsidR="003238A0" w:rsidRPr="00272501" w:rsidRDefault="003238A0" w:rsidP="003238A0">
      <w:pPr>
        <w:pStyle w:val="newsdate1"/>
        <w:spacing w:after="0" w:line="240" w:lineRule="auto"/>
        <w:ind w:firstLine="709"/>
        <w:jc w:val="both"/>
        <w:textAlignment w:val="top"/>
        <w:rPr>
          <w:sz w:val="28"/>
          <w:szCs w:val="28"/>
          <w:lang w:eastAsia="en-US"/>
        </w:rPr>
      </w:pPr>
      <w:r w:rsidRPr="00272501">
        <w:rPr>
          <w:sz w:val="28"/>
          <w:szCs w:val="28"/>
          <w:lang w:eastAsia="en-US"/>
        </w:rPr>
        <w:t>-добровольное страхование жизни (на случай смерти, дожития до опред</w:t>
      </w:r>
      <w:r w:rsidRPr="00272501">
        <w:rPr>
          <w:sz w:val="28"/>
          <w:szCs w:val="28"/>
          <w:lang w:eastAsia="en-US"/>
        </w:rPr>
        <w:t>е</w:t>
      </w:r>
      <w:r w:rsidRPr="00272501">
        <w:rPr>
          <w:sz w:val="28"/>
          <w:szCs w:val="28"/>
          <w:lang w:eastAsia="en-US"/>
        </w:rPr>
        <w:t>ленного возраста или срока либо наступления иного события; с условием п</w:t>
      </w:r>
      <w:r w:rsidRPr="00272501">
        <w:rPr>
          <w:sz w:val="28"/>
          <w:szCs w:val="28"/>
          <w:lang w:eastAsia="en-US"/>
        </w:rPr>
        <w:t>е</w:t>
      </w:r>
      <w:r w:rsidRPr="00272501">
        <w:rPr>
          <w:sz w:val="28"/>
          <w:szCs w:val="28"/>
          <w:lang w:eastAsia="en-US"/>
        </w:rPr>
        <w:t>риодических выплат (ренты, аннуитетов) и/или участием страхователя в инв</w:t>
      </w:r>
      <w:r w:rsidRPr="00272501">
        <w:rPr>
          <w:sz w:val="28"/>
          <w:szCs w:val="28"/>
          <w:lang w:eastAsia="en-US"/>
        </w:rPr>
        <w:t>е</w:t>
      </w:r>
      <w:r w:rsidRPr="00272501">
        <w:rPr>
          <w:sz w:val="28"/>
          <w:szCs w:val="28"/>
          <w:lang w:eastAsia="en-US"/>
        </w:rPr>
        <w:t>стиционном доходе страховщика; пенсионное страхование) – 62,6%;</w:t>
      </w:r>
    </w:p>
    <w:p w:rsidR="003238A0" w:rsidRPr="00272501" w:rsidRDefault="003238A0" w:rsidP="003238A0">
      <w:pPr>
        <w:pStyle w:val="newsdate1"/>
        <w:spacing w:after="0" w:line="240" w:lineRule="auto"/>
        <w:ind w:firstLine="709"/>
        <w:jc w:val="both"/>
        <w:textAlignment w:val="top"/>
        <w:rPr>
          <w:sz w:val="28"/>
          <w:szCs w:val="28"/>
          <w:lang w:eastAsia="en-US"/>
        </w:rPr>
      </w:pPr>
      <w:r w:rsidRPr="00272501">
        <w:rPr>
          <w:sz w:val="28"/>
          <w:szCs w:val="28"/>
          <w:lang w:eastAsia="en-US"/>
        </w:rPr>
        <w:t>-другое добровольное страхование, кроме страхования жизни (добр</w:t>
      </w:r>
      <w:r w:rsidRPr="00272501">
        <w:rPr>
          <w:sz w:val="28"/>
          <w:szCs w:val="28"/>
          <w:lang w:eastAsia="en-US"/>
        </w:rPr>
        <w:t>о</w:t>
      </w:r>
      <w:r w:rsidRPr="00272501">
        <w:rPr>
          <w:sz w:val="28"/>
          <w:szCs w:val="28"/>
          <w:lang w:eastAsia="en-US"/>
        </w:rPr>
        <w:t>вольное личное страхование от несчастных случаев и болезни, медицинское страхование; добровольное имущественное страхование; добровольное страх</w:t>
      </w:r>
      <w:r w:rsidRPr="00272501">
        <w:rPr>
          <w:sz w:val="28"/>
          <w:szCs w:val="28"/>
          <w:lang w:eastAsia="en-US"/>
        </w:rPr>
        <w:t>о</w:t>
      </w:r>
      <w:r w:rsidRPr="00272501">
        <w:rPr>
          <w:sz w:val="28"/>
          <w:szCs w:val="28"/>
          <w:lang w:eastAsia="en-US"/>
        </w:rPr>
        <w:t>вание гражданской ответственности (например, дополнительное страхование автогражданской ответственности (ОСАГО), но не обязательное страхование автогражданской ответственности (ОСАГО); добровольное страхование фина</w:t>
      </w:r>
      <w:r w:rsidRPr="00272501">
        <w:rPr>
          <w:sz w:val="28"/>
          <w:szCs w:val="28"/>
          <w:lang w:eastAsia="en-US"/>
        </w:rPr>
        <w:t>н</w:t>
      </w:r>
      <w:r w:rsidRPr="00272501">
        <w:rPr>
          <w:sz w:val="28"/>
          <w:szCs w:val="28"/>
          <w:lang w:eastAsia="en-US"/>
        </w:rPr>
        <w:t>совых рисков) – 61,9%;</w:t>
      </w:r>
    </w:p>
    <w:p w:rsidR="003238A0" w:rsidRPr="00272501" w:rsidRDefault="003238A0" w:rsidP="003238A0">
      <w:pPr>
        <w:pStyle w:val="newsdate1"/>
        <w:spacing w:after="0" w:line="240" w:lineRule="auto"/>
        <w:ind w:firstLine="709"/>
        <w:jc w:val="both"/>
        <w:textAlignment w:val="top"/>
        <w:rPr>
          <w:sz w:val="28"/>
          <w:szCs w:val="28"/>
          <w:lang w:eastAsia="en-US"/>
        </w:rPr>
      </w:pPr>
      <w:r w:rsidRPr="00272501">
        <w:rPr>
          <w:sz w:val="28"/>
          <w:szCs w:val="28"/>
          <w:lang w:eastAsia="en-US"/>
        </w:rPr>
        <w:t>-другое обязательное страхование, кроме обязательного медицинского страхования (обязательное личное страхование пассажиров (туристов), жизни и здоровья пациента, участвующего в клинических исследованиях лекарственн</w:t>
      </w:r>
      <w:r w:rsidRPr="00272501">
        <w:rPr>
          <w:sz w:val="28"/>
          <w:szCs w:val="28"/>
          <w:lang w:eastAsia="en-US"/>
        </w:rPr>
        <w:t>о</w:t>
      </w:r>
      <w:r w:rsidRPr="00272501">
        <w:rPr>
          <w:sz w:val="28"/>
          <w:szCs w:val="28"/>
          <w:lang w:eastAsia="en-US"/>
        </w:rPr>
        <w:t>го препарата для медицинского применения, государственное личное страхов</w:t>
      </w:r>
      <w:r w:rsidRPr="00272501">
        <w:rPr>
          <w:sz w:val="28"/>
          <w:szCs w:val="28"/>
          <w:lang w:eastAsia="en-US"/>
        </w:rPr>
        <w:t>а</w:t>
      </w:r>
      <w:r w:rsidRPr="00272501">
        <w:rPr>
          <w:sz w:val="28"/>
          <w:szCs w:val="28"/>
          <w:lang w:eastAsia="en-US"/>
        </w:rPr>
        <w:t>ние работников налоговых органов, государственное страхование жизни и зд</w:t>
      </w:r>
      <w:r w:rsidRPr="00272501">
        <w:rPr>
          <w:sz w:val="28"/>
          <w:szCs w:val="28"/>
          <w:lang w:eastAsia="en-US"/>
        </w:rPr>
        <w:t>о</w:t>
      </w:r>
      <w:r w:rsidRPr="00272501">
        <w:rPr>
          <w:sz w:val="28"/>
          <w:szCs w:val="28"/>
          <w:lang w:eastAsia="en-US"/>
        </w:rPr>
        <w:t>ровья военнослужащих и приравненных к ним в обязательном государственном страховании лиц; ОСАГО) – 61,6%.</w:t>
      </w:r>
    </w:p>
    <w:p w:rsidR="003238A0" w:rsidRPr="00272501" w:rsidRDefault="003238A0" w:rsidP="003238A0">
      <w:pPr>
        <w:pStyle w:val="newsdate1"/>
        <w:spacing w:after="0" w:line="240" w:lineRule="auto"/>
        <w:ind w:firstLine="709"/>
        <w:jc w:val="both"/>
        <w:textAlignment w:val="top"/>
        <w:rPr>
          <w:sz w:val="28"/>
          <w:szCs w:val="28"/>
          <w:lang w:eastAsia="en-US"/>
        </w:rPr>
      </w:pPr>
    </w:p>
    <w:p w:rsidR="003238A0" w:rsidRPr="00272501" w:rsidRDefault="003238A0" w:rsidP="003238A0">
      <w:pPr>
        <w:pStyle w:val="newsdate1"/>
        <w:spacing w:after="0" w:line="240" w:lineRule="auto"/>
        <w:ind w:firstLine="709"/>
        <w:jc w:val="both"/>
        <w:textAlignment w:val="top"/>
        <w:rPr>
          <w:color w:val="231F20"/>
          <w:sz w:val="28"/>
          <w:szCs w:val="28"/>
          <w:lang w:eastAsia="en-US"/>
        </w:rPr>
      </w:pPr>
      <w:r w:rsidRPr="00272501">
        <w:rPr>
          <w:sz w:val="28"/>
          <w:szCs w:val="28"/>
          <w:lang w:eastAsia="en-US"/>
        </w:rPr>
        <w:t xml:space="preserve">Большинство опрошенных за </w:t>
      </w:r>
      <w:r w:rsidRPr="00272501">
        <w:rPr>
          <w:color w:val="231F20"/>
          <w:sz w:val="28"/>
          <w:szCs w:val="28"/>
          <w:lang w:eastAsia="en-US"/>
        </w:rPr>
        <w:t>последние 12 месяцев не пользовались до</w:t>
      </w:r>
      <w:r w:rsidRPr="00272501">
        <w:rPr>
          <w:color w:val="231F20"/>
          <w:sz w:val="28"/>
          <w:szCs w:val="28"/>
          <w:lang w:eastAsia="en-US"/>
        </w:rPr>
        <w:t>б</w:t>
      </w:r>
      <w:r w:rsidRPr="00272501">
        <w:rPr>
          <w:color w:val="231F20"/>
          <w:sz w:val="28"/>
          <w:szCs w:val="28"/>
          <w:lang w:eastAsia="en-US"/>
        </w:rPr>
        <w:t>ровольным страхованием:</w:t>
      </w:r>
    </w:p>
    <w:p w:rsidR="003238A0" w:rsidRPr="00272501" w:rsidRDefault="003238A0" w:rsidP="003238A0">
      <w:pPr>
        <w:pStyle w:val="newsdate1"/>
        <w:spacing w:after="0" w:line="240" w:lineRule="auto"/>
        <w:ind w:firstLine="709"/>
        <w:jc w:val="both"/>
        <w:textAlignment w:val="top"/>
        <w:rPr>
          <w:sz w:val="28"/>
          <w:szCs w:val="28"/>
          <w:lang w:eastAsia="en-US"/>
        </w:rPr>
      </w:pPr>
      <w:r w:rsidRPr="00272501">
        <w:rPr>
          <w:sz w:val="28"/>
          <w:szCs w:val="28"/>
          <w:lang w:eastAsia="en-US"/>
        </w:rPr>
        <w:t>-стоимость страхового полиса слишком высокая – 13,6%;</w:t>
      </w:r>
    </w:p>
    <w:p w:rsidR="003238A0" w:rsidRPr="00272501" w:rsidRDefault="003238A0" w:rsidP="003238A0">
      <w:pPr>
        <w:pStyle w:val="newsdate1"/>
        <w:spacing w:after="0" w:line="240" w:lineRule="auto"/>
        <w:ind w:firstLine="709"/>
        <w:jc w:val="both"/>
        <w:textAlignment w:val="top"/>
        <w:rPr>
          <w:sz w:val="28"/>
          <w:szCs w:val="28"/>
          <w:lang w:eastAsia="en-US"/>
        </w:rPr>
      </w:pPr>
      <w:r w:rsidRPr="00272501">
        <w:rPr>
          <w:sz w:val="28"/>
          <w:szCs w:val="28"/>
          <w:lang w:eastAsia="en-US"/>
        </w:rPr>
        <w:t>-другие невыгодные условия страхового договора – 23,8%;</w:t>
      </w:r>
    </w:p>
    <w:p w:rsidR="003238A0" w:rsidRPr="00272501" w:rsidRDefault="003238A0" w:rsidP="003238A0">
      <w:pPr>
        <w:pStyle w:val="newsdate1"/>
        <w:spacing w:after="0" w:line="240" w:lineRule="auto"/>
        <w:ind w:firstLine="709"/>
        <w:jc w:val="both"/>
        <w:textAlignment w:val="top"/>
        <w:rPr>
          <w:sz w:val="28"/>
          <w:szCs w:val="28"/>
          <w:lang w:eastAsia="en-US"/>
        </w:rPr>
      </w:pPr>
      <w:r w:rsidRPr="00272501">
        <w:rPr>
          <w:sz w:val="28"/>
          <w:szCs w:val="28"/>
          <w:lang w:eastAsia="en-US"/>
        </w:rPr>
        <w:t>-я не доверяю страховым организациям – 27,6%;</w:t>
      </w:r>
    </w:p>
    <w:p w:rsidR="003238A0" w:rsidRPr="00272501" w:rsidRDefault="003238A0" w:rsidP="003238A0">
      <w:pPr>
        <w:pStyle w:val="newsdate1"/>
        <w:spacing w:after="0" w:line="240" w:lineRule="auto"/>
        <w:ind w:firstLine="709"/>
        <w:jc w:val="both"/>
        <w:textAlignment w:val="top"/>
        <w:rPr>
          <w:sz w:val="28"/>
          <w:szCs w:val="28"/>
          <w:lang w:eastAsia="en-US"/>
        </w:rPr>
      </w:pPr>
      <w:r w:rsidRPr="00272501">
        <w:rPr>
          <w:sz w:val="28"/>
          <w:szCs w:val="28"/>
          <w:lang w:eastAsia="en-US"/>
        </w:rPr>
        <w:t>- не вижу смысла в страховании – 16,3%;</w:t>
      </w:r>
    </w:p>
    <w:p w:rsidR="003238A0" w:rsidRPr="00272501" w:rsidRDefault="003238A0" w:rsidP="003238A0">
      <w:pPr>
        <w:pStyle w:val="newsdate1"/>
        <w:spacing w:after="0" w:line="240" w:lineRule="auto"/>
        <w:ind w:firstLine="709"/>
        <w:jc w:val="both"/>
        <w:textAlignment w:val="top"/>
        <w:rPr>
          <w:sz w:val="28"/>
          <w:szCs w:val="28"/>
          <w:lang w:eastAsia="en-US"/>
        </w:rPr>
      </w:pPr>
      <w:r w:rsidRPr="00272501">
        <w:rPr>
          <w:sz w:val="28"/>
          <w:szCs w:val="28"/>
          <w:lang w:eastAsia="en-US"/>
        </w:rPr>
        <w:t>- договор добровольного страхования есть у других членов моей семьи – 4,1%.</w:t>
      </w:r>
    </w:p>
    <w:p w:rsidR="003238A0" w:rsidRPr="00272501" w:rsidRDefault="003238A0" w:rsidP="003238A0">
      <w:pPr>
        <w:pStyle w:val="newsdate1"/>
        <w:spacing w:after="0" w:line="240" w:lineRule="auto"/>
        <w:ind w:firstLine="709"/>
        <w:jc w:val="both"/>
        <w:textAlignment w:val="top"/>
        <w:rPr>
          <w:sz w:val="28"/>
          <w:szCs w:val="28"/>
          <w:lang w:eastAsia="en-US"/>
        </w:rPr>
      </w:pPr>
    </w:p>
    <w:p w:rsidR="003238A0" w:rsidRPr="00272501" w:rsidRDefault="003238A0" w:rsidP="003238A0">
      <w:pPr>
        <w:pStyle w:val="a7"/>
        <w:spacing w:after="0" w:line="240" w:lineRule="auto"/>
        <w:ind w:left="0" w:firstLine="709"/>
        <w:jc w:val="both"/>
        <w:rPr>
          <w:rFonts w:ascii="Times New Roman" w:eastAsia="Calibri" w:hAnsi="Times New Roman" w:cs="Times New Roman"/>
          <w:sz w:val="28"/>
          <w:szCs w:val="28"/>
          <w:lang w:eastAsia="en-US"/>
        </w:rPr>
      </w:pPr>
      <w:r w:rsidRPr="00272501">
        <w:rPr>
          <w:rFonts w:ascii="Times New Roman" w:eastAsia="Calibri" w:hAnsi="Times New Roman" w:cs="Times New Roman"/>
          <w:sz w:val="28"/>
          <w:szCs w:val="28"/>
          <w:lang w:eastAsia="en-US"/>
        </w:rPr>
        <w:t>Работой (сервисом) следующих финансовых организаций при оформлении и (или) использовании финансовых услуг или в любых других случаях, участники анкетирования скорее не доверяют:</w:t>
      </w:r>
    </w:p>
    <w:p w:rsidR="003238A0" w:rsidRPr="00272501" w:rsidRDefault="003238A0" w:rsidP="003238A0">
      <w:pPr>
        <w:pStyle w:val="a7"/>
        <w:spacing w:after="0" w:line="240" w:lineRule="auto"/>
        <w:ind w:left="0" w:firstLine="709"/>
        <w:jc w:val="both"/>
        <w:rPr>
          <w:rFonts w:ascii="Times New Roman" w:hAnsi="Times New Roman" w:cs="Times New Roman"/>
          <w:sz w:val="28"/>
          <w:szCs w:val="28"/>
          <w:lang w:eastAsia="en-US"/>
        </w:rPr>
      </w:pPr>
      <w:r w:rsidRPr="00272501">
        <w:rPr>
          <w:rFonts w:ascii="Times New Roman" w:hAnsi="Times New Roman" w:cs="Times New Roman"/>
          <w:sz w:val="28"/>
          <w:szCs w:val="28"/>
          <w:lang w:eastAsia="en-US"/>
        </w:rPr>
        <w:t>-банки – 59,2%;</w:t>
      </w:r>
    </w:p>
    <w:p w:rsidR="003238A0" w:rsidRPr="00272501" w:rsidRDefault="003238A0" w:rsidP="003238A0">
      <w:pPr>
        <w:pStyle w:val="a7"/>
        <w:spacing w:after="0" w:line="240" w:lineRule="auto"/>
        <w:ind w:left="0" w:firstLine="709"/>
        <w:jc w:val="both"/>
        <w:rPr>
          <w:rFonts w:ascii="Times New Roman" w:eastAsia="Calibri" w:hAnsi="Times New Roman" w:cs="Times New Roman"/>
          <w:sz w:val="28"/>
          <w:szCs w:val="28"/>
          <w:lang w:eastAsia="en-US"/>
        </w:rPr>
      </w:pPr>
      <w:r w:rsidRPr="00272501">
        <w:rPr>
          <w:rFonts w:ascii="Times New Roman" w:eastAsia="Calibri" w:hAnsi="Times New Roman" w:cs="Times New Roman"/>
          <w:sz w:val="28"/>
          <w:szCs w:val="28"/>
          <w:lang w:eastAsia="en-US"/>
        </w:rPr>
        <w:t>-микрофинансовые организации – 63,3%;</w:t>
      </w:r>
    </w:p>
    <w:p w:rsidR="003238A0" w:rsidRPr="00272501" w:rsidRDefault="003238A0" w:rsidP="003238A0">
      <w:pPr>
        <w:pStyle w:val="a7"/>
        <w:spacing w:after="0" w:line="240" w:lineRule="auto"/>
        <w:ind w:left="0" w:firstLine="709"/>
        <w:jc w:val="both"/>
        <w:rPr>
          <w:rFonts w:ascii="Times New Roman" w:eastAsia="Calibri" w:hAnsi="Times New Roman" w:cs="Times New Roman"/>
          <w:sz w:val="28"/>
          <w:szCs w:val="28"/>
          <w:lang w:eastAsia="en-US"/>
        </w:rPr>
      </w:pPr>
      <w:r w:rsidRPr="00272501">
        <w:rPr>
          <w:rFonts w:ascii="Times New Roman" w:eastAsia="Calibri" w:hAnsi="Times New Roman" w:cs="Times New Roman"/>
          <w:sz w:val="28"/>
          <w:szCs w:val="28"/>
          <w:lang w:eastAsia="en-US"/>
        </w:rPr>
        <w:t>-кредитные потребительские кооперативы – 62,2%;</w:t>
      </w:r>
    </w:p>
    <w:p w:rsidR="003238A0" w:rsidRPr="00272501" w:rsidRDefault="003238A0" w:rsidP="003238A0">
      <w:pPr>
        <w:pStyle w:val="a7"/>
        <w:spacing w:after="0" w:line="240" w:lineRule="auto"/>
        <w:ind w:left="0" w:firstLine="709"/>
        <w:jc w:val="both"/>
        <w:rPr>
          <w:rFonts w:ascii="Times New Roman" w:eastAsia="Calibri" w:hAnsi="Times New Roman" w:cs="Times New Roman"/>
          <w:sz w:val="28"/>
          <w:szCs w:val="28"/>
          <w:lang w:eastAsia="en-US"/>
        </w:rPr>
      </w:pPr>
      <w:r w:rsidRPr="00272501">
        <w:rPr>
          <w:rFonts w:ascii="Times New Roman" w:eastAsia="Calibri" w:hAnsi="Times New Roman" w:cs="Times New Roman"/>
          <w:sz w:val="28"/>
          <w:szCs w:val="28"/>
          <w:lang w:eastAsia="en-US"/>
        </w:rPr>
        <w:lastRenderedPageBreak/>
        <w:t>-ломбарды – 60,5</w:t>
      </w:r>
      <w:r w:rsidRPr="00272501">
        <w:rPr>
          <w:rFonts w:ascii="Times New Roman" w:hAnsi="Times New Roman" w:cs="Times New Roman"/>
          <w:sz w:val="28"/>
          <w:szCs w:val="28"/>
          <w:lang w:eastAsia="en-US"/>
        </w:rPr>
        <w:t>%;</w:t>
      </w:r>
    </w:p>
    <w:p w:rsidR="003238A0" w:rsidRPr="00272501" w:rsidRDefault="003238A0" w:rsidP="003238A0">
      <w:pPr>
        <w:pStyle w:val="a7"/>
        <w:spacing w:after="0" w:line="240" w:lineRule="auto"/>
        <w:ind w:left="0" w:firstLine="709"/>
        <w:jc w:val="both"/>
        <w:rPr>
          <w:rFonts w:ascii="Times New Roman" w:eastAsia="Calibri" w:hAnsi="Times New Roman" w:cs="Times New Roman"/>
          <w:sz w:val="28"/>
          <w:szCs w:val="28"/>
          <w:lang w:eastAsia="en-US"/>
        </w:rPr>
      </w:pPr>
      <w:r w:rsidRPr="00272501">
        <w:rPr>
          <w:rFonts w:ascii="Times New Roman" w:eastAsia="Calibri" w:hAnsi="Times New Roman" w:cs="Times New Roman"/>
          <w:sz w:val="28"/>
          <w:szCs w:val="28"/>
          <w:lang w:eastAsia="en-US"/>
        </w:rPr>
        <w:t xml:space="preserve">-субъекты страхового дела (страховые организации, общества взаимного страхования и страховые брокеры) – 60,5%; </w:t>
      </w:r>
    </w:p>
    <w:p w:rsidR="003238A0" w:rsidRPr="00272501" w:rsidRDefault="003238A0" w:rsidP="003238A0">
      <w:pPr>
        <w:pStyle w:val="a7"/>
        <w:spacing w:after="0" w:line="240" w:lineRule="auto"/>
        <w:ind w:left="0" w:firstLine="709"/>
        <w:jc w:val="both"/>
        <w:rPr>
          <w:rFonts w:ascii="Times New Roman" w:eastAsia="Calibri" w:hAnsi="Times New Roman" w:cs="Times New Roman"/>
          <w:sz w:val="28"/>
          <w:szCs w:val="28"/>
          <w:lang w:eastAsia="en-US"/>
        </w:rPr>
      </w:pPr>
      <w:r w:rsidRPr="00272501">
        <w:rPr>
          <w:rFonts w:ascii="Times New Roman" w:eastAsia="Calibri" w:hAnsi="Times New Roman" w:cs="Times New Roman"/>
          <w:sz w:val="28"/>
          <w:szCs w:val="28"/>
          <w:lang w:eastAsia="en-US"/>
        </w:rPr>
        <w:t>-сельскохозяйственные кредитные потребительские кооперативы – 58,2%;</w:t>
      </w:r>
    </w:p>
    <w:p w:rsidR="003238A0" w:rsidRPr="00272501" w:rsidRDefault="003238A0" w:rsidP="003238A0">
      <w:pPr>
        <w:pStyle w:val="a7"/>
        <w:spacing w:after="0" w:line="240" w:lineRule="auto"/>
        <w:ind w:left="0" w:firstLine="709"/>
        <w:jc w:val="both"/>
        <w:rPr>
          <w:rFonts w:ascii="Times New Roman" w:eastAsia="Calibri" w:hAnsi="Times New Roman" w:cs="Times New Roman"/>
          <w:sz w:val="28"/>
          <w:szCs w:val="28"/>
          <w:lang w:eastAsia="en-US"/>
        </w:rPr>
      </w:pPr>
      <w:r w:rsidRPr="00272501">
        <w:rPr>
          <w:rFonts w:ascii="Times New Roman" w:eastAsia="Calibri" w:hAnsi="Times New Roman" w:cs="Times New Roman"/>
          <w:sz w:val="28"/>
          <w:szCs w:val="28"/>
          <w:lang w:eastAsia="en-US"/>
        </w:rPr>
        <w:t>-негосударственные пенсионные фонды – 58,5%;</w:t>
      </w:r>
    </w:p>
    <w:p w:rsidR="003238A0" w:rsidRPr="00272501" w:rsidRDefault="003238A0" w:rsidP="003238A0">
      <w:pPr>
        <w:pStyle w:val="a7"/>
        <w:spacing w:after="0" w:line="240" w:lineRule="auto"/>
        <w:ind w:left="0" w:firstLine="709"/>
        <w:jc w:val="both"/>
        <w:rPr>
          <w:rFonts w:ascii="Times New Roman" w:eastAsia="Calibri" w:hAnsi="Times New Roman" w:cs="Times New Roman"/>
          <w:sz w:val="28"/>
          <w:szCs w:val="28"/>
          <w:lang w:eastAsia="en-US"/>
        </w:rPr>
      </w:pPr>
      <w:r w:rsidRPr="00272501">
        <w:rPr>
          <w:rFonts w:ascii="Times New Roman" w:eastAsia="Calibri" w:hAnsi="Times New Roman" w:cs="Times New Roman"/>
          <w:sz w:val="28"/>
          <w:szCs w:val="28"/>
          <w:lang w:eastAsia="en-US"/>
        </w:rPr>
        <w:t>-брокеры – 60,9%.</w:t>
      </w:r>
    </w:p>
    <w:p w:rsidR="003238A0" w:rsidRPr="00272501" w:rsidRDefault="003238A0" w:rsidP="003238A0">
      <w:pPr>
        <w:pStyle w:val="a7"/>
        <w:spacing w:after="0" w:line="240" w:lineRule="auto"/>
        <w:ind w:left="0" w:firstLine="709"/>
        <w:jc w:val="both"/>
        <w:rPr>
          <w:rFonts w:ascii="Times New Roman" w:eastAsia="Calibri" w:hAnsi="Times New Roman" w:cs="Times New Roman"/>
          <w:sz w:val="28"/>
          <w:szCs w:val="28"/>
          <w:lang w:eastAsia="en-US"/>
        </w:rPr>
      </w:pPr>
    </w:p>
    <w:p w:rsidR="003238A0" w:rsidRPr="00272501" w:rsidRDefault="003238A0" w:rsidP="003238A0">
      <w:pPr>
        <w:pStyle w:val="a7"/>
        <w:spacing w:after="0" w:line="240" w:lineRule="auto"/>
        <w:ind w:left="0" w:firstLine="709"/>
        <w:jc w:val="both"/>
        <w:rPr>
          <w:rFonts w:ascii="Times New Roman" w:eastAsia="Calibri" w:hAnsi="Times New Roman" w:cs="Times New Roman"/>
          <w:sz w:val="28"/>
          <w:szCs w:val="28"/>
          <w:lang w:eastAsia="en-US"/>
        </w:rPr>
      </w:pPr>
      <w:r w:rsidRPr="00272501">
        <w:rPr>
          <w:rFonts w:ascii="Times New Roman" w:eastAsia="Calibri" w:hAnsi="Times New Roman" w:cs="Times New Roman"/>
          <w:sz w:val="28"/>
          <w:szCs w:val="28"/>
          <w:lang w:eastAsia="en-US"/>
        </w:rPr>
        <w:t>Участники опроса на вопрос «Насколько Вы доверяете следующим финансовым организациям», указали – скореее не доверяю:</w:t>
      </w:r>
    </w:p>
    <w:p w:rsidR="003238A0" w:rsidRPr="00272501" w:rsidRDefault="003238A0" w:rsidP="003238A0">
      <w:pPr>
        <w:pStyle w:val="a7"/>
        <w:spacing w:after="0" w:line="240" w:lineRule="auto"/>
        <w:ind w:left="0" w:firstLine="709"/>
        <w:jc w:val="both"/>
        <w:rPr>
          <w:rFonts w:ascii="Times New Roman" w:hAnsi="Times New Roman" w:cs="Times New Roman"/>
          <w:sz w:val="28"/>
          <w:szCs w:val="28"/>
          <w:lang w:eastAsia="en-US"/>
        </w:rPr>
      </w:pPr>
      <w:r w:rsidRPr="00272501">
        <w:rPr>
          <w:rFonts w:ascii="Times New Roman" w:hAnsi="Times New Roman" w:cs="Times New Roman"/>
          <w:sz w:val="28"/>
          <w:szCs w:val="28"/>
          <w:lang w:eastAsia="en-US"/>
        </w:rPr>
        <w:t>-банки – 58,5%;</w:t>
      </w:r>
    </w:p>
    <w:p w:rsidR="003238A0" w:rsidRPr="00272501" w:rsidRDefault="003238A0" w:rsidP="003238A0">
      <w:pPr>
        <w:pStyle w:val="a7"/>
        <w:spacing w:after="0" w:line="240" w:lineRule="auto"/>
        <w:ind w:left="0" w:firstLine="709"/>
        <w:jc w:val="both"/>
        <w:rPr>
          <w:rFonts w:ascii="Times New Roman" w:eastAsia="Calibri" w:hAnsi="Times New Roman" w:cs="Times New Roman"/>
          <w:sz w:val="28"/>
          <w:szCs w:val="28"/>
          <w:lang w:eastAsia="en-US"/>
        </w:rPr>
      </w:pPr>
      <w:r w:rsidRPr="00272501">
        <w:rPr>
          <w:rFonts w:ascii="Times New Roman" w:eastAsia="Calibri" w:hAnsi="Times New Roman" w:cs="Times New Roman"/>
          <w:sz w:val="28"/>
          <w:szCs w:val="28"/>
          <w:lang w:eastAsia="en-US"/>
        </w:rPr>
        <w:t>-микрофинансовые организации – 59,9%;</w:t>
      </w:r>
    </w:p>
    <w:p w:rsidR="003238A0" w:rsidRPr="00272501" w:rsidRDefault="003238A0" w:rsidP="003238A0">
      <w:pPr>
        <w:pStyle w:val="a7"/>
        <w:spacing w:after="0" w:line="240" w:lineRule="auto"/>
        <w:ind w:left="0" w:firstLine="709"/>
        <w:jc w:val="both"/>
        <w:rPr>
          <w:rFonts w:ascii="Times New Roman" w:eastAsia="Calibri" w:hAnsi="Times New Roman" w:cs="Times New Roman"/>
          <w:sz w:val="28"/>
          <w:szCs w:val="28"/>
          <w:lang w:eastAsia="en-US"/>
        </w:rPr>
      </w:pPr>
      <w:r w:rsidRPr="00272501">
        <w:rPr>
          <w:rFonts w:ascii="Times New Roman" w:eastAsia="Calibri" w:hAnsi="Times New Roman" w:cs="Times New Roman"/>
          <w:sz w:val="28"/>
          <w:szCs w:val="28"/>
          <w:lang w:eastAsia="en-US"/>
        </w:rPr>
        <w:t>-кредитные потребительские кооперативы – 61,2%;</w:t>
      </w:r>
    </w:p>
    <w:p w:rsidR="003238A0" w:rsidRPr="00272501" w:rsidRDefault="003238A0" w:rsidP="003238A0">
      <w:pPr>
        <w:pStyle w:val="a7"/>
        <w:spacing w:after="0" w:line="240" w:lineRule="auto"/>
        <w:ind w:left="0" w:firstLine="709"/>
        <w:jc w:val="both"/>
        <w:rPr>
          <w:rFonts w:ascii="Times New Roman" w:eastAsia="Calibri" w:hAnsi="Times New Roman" w:cs="Times New Roman"/>
          <w:sz w:val="28"/>
          <w:szCs w:val="28"/>
          <w:lang w:eastAsia="en-US"/>
        </w:rPr>
      </w:pPr>
      <w:r w:rsidRPr="00272501">
        <w:rPr>
          <w:rFonts w:ascii="Times New Roman" w:eastAsia="Calibri" w:hAnsi="Times New Roman" w:cs="Times New Roman"/>
          <w:sz w:val="28"/>
          <w:szCs w:val="28"/>
          <w:lang w:eastAsia="en-US"/>
        </w:rPr>
        <w:t>-ломбарды – 62,2%;</w:t>
      </w:r>
    </w:p>
    <w:p w:rsidR="003238A0" w:rsidRPr="00272501" w:rsidRDefault="003238A0" w:rsidP="003238A0">
      <w:pPr>
        <w:pStyle w:val="a7"/>
        <w:spacing w:after="0" w:line="240" w:lineRule="auto"/>
        <w:ind w:left="0" w:firstLine="709"/>
        <w:jc w:val="both"/>
        <w:rPr>
          <w:rFonts w:ascii="Times New Roman" w:eastAsia="Calibri" w:hAnsi="Times New Roman" w:cs="Times New Roman"/>
          <w:sz w:val="28"/>
          <w:szCs w:val="28"/>
          <w:lang w:eastAsia="en-US"/>
        </w:rPr>
      </w:pPr>
      <w:r w:rsidRPr="00272501">
        <w:rPr>
          <w:rFonts w:ascii="Times New Roman" w:eastAsia="Calibri" w:hAnsi="Times New Roman" w:cs="Times New Roman"/>
          <w:sz w:val="28"/>
          <w:szCs w:val="28"/>
          <w:lang w:eastAsia="en-US"/>
        </w:rPr>
        <w:t xml:space="preserve">-субъекты страхового дела (страховые организации, общества взаимного страхования и страховые брокеры) – 61,9%; </w:t>
      </w:r>
    </w:p>
    <w:p w:rsidR="003238A0" w:rsidRPr="00272501" w:rsidRDefault="003238A0" w:rsidP="003238A0">
      <w:pPr>
        <w:pStyle w:val="a7"/>
        <w:spacing w:after="0" w:line="240" w:lineRule="auto"/>
        <w:ind w:left="0" w:firstLine="709"/>
        <w:jc w:val="both"/>
        <w:rPr>
          <w:rFonts w:ascii="Times New Roman" w:eastAsia="Calibri" w:hAnsi="Times New Roman" w:cs="Times New Roman"/>
          <w:sz w:val="28"/>
          <w:szCs w:val="28"/>
          <w:lang w:eastAsia="en-US"/>
        </w:rPr>
      </w:pPr>
      <w:r w:rsidRPr="00272501">
        <w:rPr>
          <w:rFonts w:ascii="Times New Roman" w:eastAsia="Calibri" w:hAnsi="Times New Roman" w:cs="Times New Roman"/>
          <w:sz w:val="28"/>
          <w:szCs w:val="28"/>
          <w:lang w:eastAsia="en-US"/>
        </w:rPr>
        <w:t>-сельскохозяйственные кредитные потребительские кооперативы – 60,9%;</w:t>
      </w:r>
    </w:p>
    <w:p w:rsidR="003238A0" w:rsidRPr="00272501" w:rsidRDefault="003238A0" w:rsidP="003238A0">
      <w:pPr>
        <w:pStyle w:val="a7"/>
        <w:spacing w:after="0" w:line="240" w:lineRule="auto"/>
        <w:ind w:left="0" w:firstLine="709"/>
        <w:jc w:val="both"/>
        <w:rPr>
          <w:rFonts w:ascii="Times New Roman" w:eastAsia="Calibri" w:hAnsi="Times New Roman" w:cs="Times New Roman"/>
          <w:sz w:val="28"/>
          <w:szCs w:val="28"/>
          <w:lang w:eastAsia="en-US"/>
        </w:rPr>
      </w:pPr>
      <w:r w:rsidRPr="00272501">
        <w:rPr>
          <w:rFonts w:ascii="Times New Roman" w:eastAsia="Calibri" w:hAnsi="Times New Roman" w:cs="Times New Roman"/>
          <w:sz w:val="28"/>
          <w:szCs w:val="28"/>
          <w:lang w:eastAsia="en-US"/>
        </w:rPr>
        <w:t>-негосударственные пенсионные фонды – 59,9%;</w:t>
      </w:r>
    </w:p>
    <w:p w:rsidR="003238A0" w:rsidRPr="00272501" w:rsidRDefault="003238A0" w:rsidP="003238A0">
      <w:pPr>
        <w:pStyle w:val="a7"/>
        <w:spacing w:after="0" w:line="240" w:lineRule="auto"/>
        <w:ind w:left="0" w:firstLine="709"/>
        <w:jc w:val="both"/>
        <w:rPr>
          <w:rFonts w:ascii="Times New Roman" w:eastAsia="Calibri" w:hAnsi="Times New Roman" w:cs="Times New Roman"/>
          <w:sz w:val="28"/>
          <w:szCs w:val="28"/>
          <w:lang w:eastAsia="en-US"/>
        </w:rPr>
      </w:pPr>
      <w:r w:rsidRPr="00272501">
        <w:rPr>
          <w:rFonts w:ascii="Times New Roman" w:eastAsia="Calibri" w:hAnsi="Times New Roman" w:cs="Times New Roman"/>
          <w:sz w:val="28"/>
          <w:szCs w:val="28"/>
          <w:lang w:eastAsia="en-US"/>
        </w:rPr>
        <w:t>-брокеры – 61,9%.</w:t>
      </w:r>
    </w:p>
    <w:p w:rsidR="003238A0" w:rsidRPr="00272501" w:rsidRDefault="003238A0" w:rsidP="003238A0">
      <w:pPr>
        <w:pStyle w:val="a7"/>
        <w:spacing w:after="0" w:line="240" w:lineRule="auto"/>
        <w:ind w:left="0"/>
        <w:jc w:val="both"/>
        <w:rPr>
          <w:rFonts w:ascii="Times New Roman" w:eastAsia="Calibri" w:hAnsi="Times New Roman" w:cs="Times New Roman"/>
          <w:sz w:val="28"/>
          <w:szCs w:val="28"/>
          <w:lang w:eastAsia="en-US"/>
        </w:rPr>
      </w:pPr>
    </w:p>
    <w:p w:rsidR="003238A0" w:rsidRPr="00272501" w:rsidRDefault="003238A0" w:rsidP="003238A0">
      <w:pPr>
        <w:pStyle w:val="a7"/>
        <w:spacing w:after="0" w:line="240" w:lineRule="auto"/>
        <w:ind w:left="0" w:firstLine="743"/>
        <w:jc w:val="both"/>
        <w:rPr>
          <w:rFonts w:ascii="Times New Roman" w:eastAsia="Calibri" w:hAnsi="Times New Roman" w:cs="Times New Roman"/>
          <w:sz w:val="28"/>
          <w:szCs w:val="28"/>
          <w:lang w:eastAsia="en-US"/>
        </w:rPr>
      </w:pPr>
      <w:r w:rsidRPr="00272501">
        <w:rPr>
          <w:rFonts w:ascii="Times New Roman" w:eastAsia="Calibri" w:hAnsi="Times New Roman" w:cs="Times New Roman"/>
          <w:sz w:val="28"/>
          <w:szCs w:val="28"/>
          <w:lang w:eastAsia="en-US"/>
        </w:rPr>
        <w:t>Скорее не удовлетворены следующими продуктами (услугами) финансовых организаций при их оформлении и (или) использовании или в любых других случаях, опрошенные ответили:</w:t>
      </w:r>
    </w:p>
    <w:p w:rsidR="003238A0" w:rsidRPr="00272501" w:rsidRDefault="003238A0" w:rsidP="003238A0">
      <w:pPr>
        <w:pStyle w:val="21"/>
        <w:spacing w:line="240" w:lineRule="auto"/>
        <w:ind w:firstLine="851"/>
        <w:jc w:val="both"/>
        <w:rPr>
          <w:rFonts w:ascii="Times New Roman" w:eastAsia="SimSun" w:hAnsi="Times New Roman" w:cs="Times New Roman"/>
          <w:kern w:val="1"/>
          <w:sz w:val="28"/>
          <w:szCs w:val="28"/>
        </w:rPr>
      </w:pPr>
      <w:r w:rsidRPr="00272501">
        <w:rPr>
          <w:rFonts w:ascii="Times New Roman" w:eastAsia="SimSun" w:hAnsi="Times New Roman" w:cs="Times New Roman"/>
          <w:kern w:val="1"/>
          <w:sz w:val="28"/>
          <w:szCs w:val="28"/>
        </w:rPr>
        <w:t xml:space="preserve">Кредиты </w:t>
      </w:r>
      <w:r w:rsidRPr="00272501">
        <w:rPr>
          <w:rFonts w:ascii="Times New Roman" w:eastAsia="Calibri" w:hAnsi="Times New Roman" w:cs="Times New Roman"/>
          <w:sz w:val="28"/>
          <w:szCs w:val="28"/>
        </w:rPr>
        <w:t>–66,3%;</w:t>
      </w:r>
    </w:p>
    <w:p w:rsidR="003238A0" w:rsidRPr="00272501" w:rsidRDefault="003238A0" w:rsidP="003238A0">
      <w:pPr>
        <w:pStyle w:val="21"/>
        <w:spacing w:line="240" w:lineRule="auto"/>
        <w:ind w:firstLine="851"/>
        <w:jc w:val="both"/>
        <w:rPr>
          <w:rFonts w:ascii="Times New Roman" w:eastAsia="SimSun" w:hAnsi="Times New Roman" w:cs="Times New Roman"/>
          <w:kern w:val="1"/>
          <w:sz w:val="28"/>
          <w:szCs w:val="28"/>
        </w:rPr>
      </w:pPr>
      <w:r w:rsidRPr="00272501">
        <w:rPr>
          <w:rFonts w:ascii="Times New Roman" w:eastAsia="SimSun" w:hAnsi="Times New Roman" w:cs="Times New Roman"/>
          <w:kern w:val="1"/>
          <w:sz w:val="28"/>
          <w:szCs w:val="28"/>
        </w:rPr>
        <w:t xml:space="preserve">Вклады </w:t>
      </w:r>
      <w:r w:rsidRPr="00272501">
        <w:rPr>
          <w:rFonts w:ascii="Times New Roman" w:eastAsia="Calibri" w:hAnsi="Times New Roman" w:cs="Times New Roman"/>
          <w:sz w:val="28"/>
          <w:szCs w:val="28"/>
        </w:rPr>
        <w:t>– 67,3%;</w:t>
      </w:r>
    </w:p>
    <w:p w:rsidR="003238A0" w:rsidRPr="00272501" w:rsidRDefault="003238A0" w:rsidP="003238A0">
      <w:pPr>
        <w:pStyle w:val="21"/>
        <w:spacing w:line="240" w:lineRule="auto"/>
        <w:ind w:firstLine="851"/>
        <w:jc w:val="both"/>
        <w:rPr>
          <w:rFonts w:ascii="Times New Roman" w:eastAsia="SimSun" w:hAnsi="Times New Roman" w:cs="Times New Roman"/>
          <w:kern w:val="1"/>
          <w:sz w:val="28"/>
          <w:szCs w:val="28"/>
        </w:rPr>
      </w:pPr>
      <w:r w:rsidRPr="00272501">
        <w:rPr>
          <w:rFonts w:ascii="Times New Roman" w:eastAsia="SimSun" w:hAnsi="Times New Roman" w:cs="Times New Roman"/>
          <w:kern w:val="1"/>
          <w:sz w:val="28"/>
          <w:szCs w:val="28"/>
        </w:rPr>
        <w:t xml:space="preserve">Расчетные (дебетовые) карты, включая зарплатные </w:t>
      </w:r>
      <w:r w:rsidRPr="00272501">
        <w:rPr>
          <w:rFonts w:ascii="Times New Roman" w:eastAsia="Calibri" w:hAnsi="Times New Roman" w:cs="Times New Roman"/>
          <w:sz w:val="28"/>
          <w:szCs w:val="28"/>
        </w:rPr>
        <w:t>– 61,9%;</w:t>
      </w:r>
    </w:p>
    <w:p w:rsidR="003238A0" w:rsidRPr="00272501" w:rsidRDefault="003238A0" w:rsidP="003238A0">
      <w:pPr>
        <w:pStyle w:val="21"/>
        <w:spacing w:line="240" w:lineRule="auto"/>
        <w:ind w:firstLine="851"/>
        <w:jc w:val="both"/>
        <w:rPr>
          <w:rFonts w:ascii="Times New Roman" w:eastAsia="SimSun" w:hAnsi="Times New Roman" w:cs="Times New Roman"/>
          <w:kern w:val="1"/>
          <w:sz w:val="28"/>
          <w:szCs w:val="28"/>
        </w:rPr>
      </w:pPr>
      <w:r w:rsidRPr="00272501">
        <w:rPr>
          <w:rFonts w:ascii="Times New Roman" w:eastAsia="SimSun" w:hAnsi="Times New Roman" w:cs="Times New Roman"/>
          <w:kern w:val="1"/>
          <w:sz w:val="28"/>
          <w:szCs w:val="28"/>
        </w:rPr>
        <w:t xml:space="preserve">Кредитные карты </w:t>
      </w:r>
      <w:r w:rsidRPr="00272501">
        <w:rPr>
          <w:rFonts w:ascii="Times New Roman" w:eastAsia="Calibri" w:hAnsi="Times New Roman" w:cs="Times New Roman"/>
          <w:sz w:val="28"/>
          <w:szCs w:val="28"/>
        </w:rPr>
        <w:t>– 65,0%;</w:t>
      </w:r>
    </w:p>
    <w:p w:rsidR="003238A0" w:rsidRPr="00272501" w:rsidRDefault="003238A0" w:rsidP="003238A0">
      <w:pPr>
        <w:pStyle w:val="21"/>
        <w:spacing w:line="240" w:lineRule="auto"/>
        <w:ind w:firstLine="851"/>
        <w:jc w:val="both"/>
        <w:rPr>
          <w:rFonts w:ascii="Times New Roman" w:eastAsia="SimSun" w:hAnsi="Times New Roman" w:cs="Times New Roman"/>
          <w:kern w:val="1"/>
          <w:sz w:val="28"/>
          <w:szCs w:val="28"/>
        </w:rPr>
      </w:pPr>
      <w:r w:rsidRPr="00272501">
        <w:rPr>
          <w:rFonts w:ascii="Times New Roman" w:eastAsia="SimSun" w:hAnsi="Times New Roman" w:cs="Times New Roman"/>
          <w:kern w:val="1"/>
          <w:sz w:val="28"/>
          <w:szCs w:val="28"/>
        </w:rPr>
        <w:t xml:space="preserve">Переводы и платежи </w:t>
      </w:r>
      <w:r w:rsidRPr="00272501">
        <w:rPr>
          <w:rFonts w:ascii="Times New Roman" w:eastAsia="Calibri" w:hAnsi="Times New Roman" w:cs="Times New Roman"/>
          <w:sz w:val="28"/>
          <w:szCs w:val="28"/>
        </w:rPr>
        <w:t>– 65,0%;</w:t>
      </w:r>
    </w:p>
    <w:p w:rsidR="003238A0" w:rsidRPr="00272501" w:rsidRDefault="003238A0" w:rsidP="003238A0">
      <w:pPr>
        <w:pStyle w:val="21"/>
        <w:spacing w:line="240" w:lineRule="auto"/>
        <w:ind w:firstLine="851"/>
        <w:jc w:val="both"/>
        <w:rPr>
          <w:rFonts w:ascii="Times New Roman" w:eastAsia="SimSun" w:hAnsi="Times New Roman" w:cs="Times New Roman"/>
          <w:kern w:val="1"/>
          <w:sz w:val="28"/>
          <w:szCs w:val="28"/>
        </w:rPr>
      </w:pPr>
      <w:r w:rsidRPr="00272501">
        <w:rPr>
          <w:rFonts w:ascii="Times New Roman" w:eastAsia="SimSun" w:hAnsi="Times New Roman" w:cs="Times New Roman"/>
          <w:kern w:val="1"/>
          <w:sz w:val="28"/>
          <w:szCs w:val="28"/>
        </w:rPr>
        <w:t xml:space="preserve">Займы в микрофинансовых организациях </w:t>
      </w:r>
      <w:r w:rsidRPr="00272501">
        <w:rPr>
          <w:rFonts w:ascii="Times New Roman" w:eastAsia="Calibri" w:hAnsi="Times New Roman" w:cs="Times New Roman"/>
          <w:sz w:val="28"/>
          <w:szCs w:val="28"/>
        </w:rPr>
        <w:t>– 65,3%;</w:t>
      </w:r>
    </w:p>
    <w:p w:rsidR="003238A0" w:rsidRPr="00272501" w:rsidRDefault="003238A0" w:rsidP="003238A0">
      <w:pPr>
        <w:pStyle w:val="21"/>
        <w:spacing w:line="240" w:lineRule="auto"/>
        <w:ind w:firstLine="851"/>
        <w:jc w:val="both"/>
        <w:rPr>
          <w:rFonts w:ascii="Times New Roman" w:eastAsia="SimSun" w:hAnsi="Times New Roman" w:cs="Times New Roman"/>
          <w:kern w:val="1"/>
          <w:sz w:val="28"/>
          <w:szCs w:val="28"/>
        </w:rPr>
      </w:pPr>
      <w:r w:rsidRPr="00272501">
        <w:rPr>
          <w:rFonts w:ascii="Times New Roman" w:eastAsia="SimSun" w:hAnsi="Times New Roman" w:cs="Times New Roman"/>
          <w:kern w:val="1"/>
          <w:sz w:val="28"/>
          <w:szCs w:val="28"/>
        </w:rPr>
        <w:t>Размещение средств в форме договора займа в микрофинансовых орг</w:t>
      </w:r>
      <w:r w:rsidRPr="00272501">
        <w:rPr>
          <w:rFonts w:ascii="Times New Roman" w:eastAsia="SimSun" w:hAnsi="Times New Roman" w:cs="Times New Roman"/>
          <w:kern w:val="1"/>
          <w:sz w:val="28"/>
          <w:szCs w:val="28"/>
        </w:rPr>
        <w:t>а</w:t>
      </w:r>
      <w:r w:rsidRPr="00272501">
        <w:rPr>
          <w:rFonts w:ascii="Times New Roman" w:eastAsia="SimSun" w:hAnsi="Times New Roman" w:cs="Times New Roman"/>
          <w:kern w:val="1"/>
          <w:sz w:val="28"/>
          <w:szCs w:val="28"/>
        </w:rPr>
        <w:t xml:space="preserve">низациях </w:t>
      </w:r>
      <w:r w:rsidRPr="00272501">
        <w:rPr>
          <w:rFonts w:ascii="Times New Roman" w:eastAsia="Calibri" w:hAnsi="Times New Roman" w:cs="Times New Roman"/>
          <w:sz w:val="28"/>
          <w:szCs w:val="28"/>
        </w:rPr>
        <w:t>– 64,6%;</w:t>
      </w:r>
    </w:p>
    <w:p w:rsidR="003238A0" w:rsidRPr="00272501" w:rsidRDefault="003238A0" w:rsidP="003238A0">
      <w:pPr>
        <w:pStyle w:val="21"/>
        <w:spacing w:line="240" w:lineRule="auto"/>
        <w:ind w:firstLine="851"/>
        <w:jc w:val="both"/>
        <w:rPr>
          <w:rFonts w:ascii="Times New Roman" w:eastAsia="SimSun" w:hAnsi="Times New Roman" w:cs="Times New Roman"/>
          <w:kern w:val="1"/>
          <w:sz w:val="28"/>
          <w:szCs w:val="28"/>
        </w:rPr>
      </w:pPr>
      <w:r w:rsidRPr="00272501">
        <w:rPr>
          <w:rFonts w:ascii="Times New Roman" w:eastAsia="SimSun" w:hAnsi="Times New Roman" w:cs="Times New Roman"/>
          <w:kern w:val="1"/>
          <w:sz w:val="28"/>
          <w:szCs w:val="28"/>
        </w:rPr>
        <w:t xml:space="preserve">Займы в кредитных потребительских кооперативах </w:t>
      </w:r>
      <w:r w:rsidRPr="00272501">
        <w:rPr>
          <w:rFonts w:ascii="Times New Roman" w:eastAsia="Calibri" w:hAnsi="Times New Roman" w:cs="Times New Roman"/>
          <w:sz w:val="28"/>
          <w:szCs w:val="28"/>
        </w:rPr>
        <w:t>– 62,6%;</w:t>
      </w:r>
    </w:p>
    <w:p w:rsidR="003238A0" w:rsidRPr="00272501" w:rsidRDefault="003238A0" w:rsidP="003238A0">
      <w:pPr>
        <w:pStyle w:val="21"/>
        <w:spacing w:line="240" w:lineRule="auto"/>
        <w:ind w:firstLine="851"/>
        <w:jc w:val="both"/>
        <w:rPr>
          <w:rFonts w:ascii="Times New Roman" w:eastAsia="SimSun" w:hAnsi="Times New Roman" w:cs="Times New Roman"/>
          <w:kern w:val="1"/>
          <w:sz w:val="28"/>
          <w:szCs w:val="28"/>
        </w:rPr>
      </w:pPr>
      <w:r w:rsidRPr="00272501">
        <w:rPr>
          <w:rFonts w:ascii="Times New Roman" w:eastAsia="SimSun" w:hAnsi="Times New Roman" w:cs="Times New Roman"/>
          <w:kern w:val="1"/>
          <w:sz w:val="28"/>
          <w:szCs w:val="28"/>
        </w:rPr>
        <w:t>Размещение средств в форме договора займа в кредитных потребител</w:t>
      </w:r>
      <w:r w:rsidRPr="00272501">
        <w:rPr>
          <w:rFonts w:ascii="Times New Roman" w:eastAsia="SimSun" w:hAnsi="Times New Roman" w:cs="Times New Roman"/>
          <w:kern w:val="1"/>
          <w:sz w:val="28"/>
          <w:szCs w:val="28"/>
        </w:rPr>
        <w:t>ь</w:t>
      </w:r>
      <w:r w:rsidRPr="00272501">
        <w:rPr>
          <w:rFonts w:ascii="Times New Roman" w:eastAsia="SimSun" w:hAnsi="Times New Roman" w:cs="Times New Roman"/>
          <w:kern w:val="1"/>
          <w:sz w:val="28"/>
          <w:szCs w:val="28"/>
        </w:rPr>
        <w:t xml:space="preserve">ских кооперативах </w:t>
      </w:r>
      <w:r w:rsidRPr="00272501">
        <w:rPr>
          <w:rFonts w:ascii="Times New Roman" w:eastAsia="Calibri" w:hAnsi="Times New Roman" w:cs="Times New Roman"/>
          <w:sz w:val="28"/>
          <w:szCs w:val="28"/>
        </w:rPr>
        <w:t>– 65,0%;</w:t>
      </w:r>
    </w:p>
    <w:p w:rsidR="003238A0" w:rsidRPr="00272501" w:rsidRDefault="003238A0" w:rsidP="003238A0">
      <w:pPr>
        <w:pStyle w:val="21"/>
        <w:spacing w:line="240" w:lineRule="auto"/>
        <w:ind w:firstLine="851"/>
        <w:jc w:val="both"/>
        <w:rPr>
          <w:rFonts w:ascii="Times New Roman" w:eastAsia="SimSun" w:hAnsi="Times New Roman" w:cs="Times New Roman"/>
          <w:kern w:val="1"/>
          <w:sz w:val="28"/>
          <w:szCs w:val="28"/>
        </w:rPr>
      </w:pPr>
      <w:r w:rsidRPr="00272501">
        <w:rPr>
          <w:rFonts w:ascii="Times New Roman" w:eastAsia="SimSun" w:hAnsi="Times New Roman" w:cs="Times New Roman"/>
          <w:kern w:val="1"/>
          <w:sz w:val="28"/>
          <w:szCs w:val="28"/>
        </w:rPr>
        <w:t xml:space="preserve">Займы в ломбардах </w:t>
      </w:r>
      <w:r w:rsidRPr="00272501">
        <w:rPr>
          <w:rFonts w:ascii="Times New Roman" w:eastAsia="Calibri" w:hAnsi="Times New Roman" w:cs="Times New Roman"/>
          <w:sz w:val="28"/>
          <w:szCs w:val="28"/>
        </w:rPr>
        <w:t>– 67,3%;</w:t>
      </w:r>
    </w:p>
    <w:p w:rsidR="003238A0" w:rsidRPr="00272501" w:rsidRDefault="003238A0" w:rsidP="003238A0">
      <w:pPr>
        <w:pStyle w:val="21"/>
        <w:spacing w:line="240" w:lineRule="auto"/>
        <w:ind w:firstLine="851"/>
        <w:jc w:val="both"/>
        <w:rPr>
          <w:rFonts w:ascii="Times New Roman" w:eastAsia="SimSun" w:hAnsi="Times New Roman" w:cs="Times New Roman"/>
          <w:kern w:val="1"/>
          <w:sz w:val="28"/>
          <w:szCs w:val="28"/>
        </w:rPr>
      </w:pPr>
      <w:r w:rsidRPr="00272501">
        <w:rPr>
          <w:rFonts w:ascii="Times New Roman" w:eastAsia="SimSun" w:hAnsi="Times New Roman" w:cs="Times New Roman"/>
          <w:kern w:val="1"/>
          <w:sz w:val="28"/>
          <w:szCs w:val="28"/>
        </w:rPr>
        <w:t xml:space="preserve">Добровольное страхование жизни </w:t>
      </w:r>
      <w:r w:rsidRPr="00272501">
        <w:rPr>
          <w:rFonts w:ascii="Times New Roman" w:eastAsia="Calibri" w:hAnsi="Times New Roman" w:cs="Times New Roman"/>
          <w:sz w:val="28"/>
          <w:szCs w:val="28"/>
        </w:rPr>
        <w:t>– 63,6%;</w:t>
      </w:r>
    </w:p>
    <w:p w:rsidR="003238A0" w:rsidRPr="00272501" w:rsidRDefault="003238A0" w:rsidP="003238A0">
      <w:pPr>
        <w:pStyle w:val="21"/>
        <w:spacing w:line="240" w:lineRule="auto"/>
        <w:ind w:firstLine="851"/>
        <w:jc w:val="both"/>
        <w:rPr>
          <w:rFonts w:ascii="Times New Roman" w:eastAsia="SimSun" w:hAnsi="Times New Roman" w:cs="Times New Roman"/>
          <w:kern w:val="1"/>
          <w:sz w:val="28"/>
          <w:szCs w:val="28"/>
        </w:rPr>
      </w:pPr>
      <w:r w:rsidRPr="00272501">
        <w:rPr>
          <w:rFonts w:ascii="Times New Roman" w:eastAsia="SimSun" w:hAnsi="Times New Roman" w:cs="Times New Roman"/>
          <w:kern w:val="1"/>
          <w:sz w:val="28"/>
          <w:szCs w:val="28"/>
        </w:rPr>
        <w:t xml:space="preserve">Другое добровольное страхование </w:t>
      </w:r>
      <w:r w:rsidRPr="00272501">
        <w:rPr>
          <w:rFonts w:ascii="Times New Roman" w:eastAsia="Calibri" w:hAnsi="Times New Roman" w:cs="Times New Roman"/>
          <w:sz w:val="28"/>
          <w:szCs w:val="28"/>
        </w:rPr>
        <w:t>– 66,3%;</w:t>
      </w:r>
    </w:p>
    <w:p w:rsidR="003238A0" w:rsidRPr="00272501" w:rsidRDefault="003238A0" w:rsidP="003238A0">
      <w:pPr>
        <w:pStyle w:val="21"/>
        <w:spacing w:line="240" w:lineRule="auto"/>
        <w:ind w:firstLine="851"/>
        <w:jc w:val="both"/>
        <w:rPr>
          <w:rFonts w:ascii="Times New Roman" w:eastAsia="SimSun" w:hAnsi="Times New Roman" w:cs="Times New Roman"/>
          <w:kern w:val="1"/>
          <w:sz w:val="28"/>
          <w:szCs w:val="28"/>
        </w:rPr>
      </w:pPr>
      <w:r w:rsidRPr="00272501">
        <w:rPr>
          <w:rFonts w:ascii="Times New Roman" w:eastAsia="SimSun" w:hAnsi="Times New Roman" w:cs="Times New Roman"/>
          <w:kern w:val="1"/>
          <w:sz w:val="28"/>
          <w:szCs w:val="28"/>
        </w:rPr>
        <w:t xml:space="preserve">Обязательное медицинское страхование </w:t>
      </w:r>
      <w:r w:rsidRPr="00272501">
        <w:rPr>
          <w:rFonts w:ascii="Times New Roman" w:eastAsia="Calibri" w:hAnsi="Times New Roman" w:cs="Times New Roman"/>
          <w:sz w:val="28"/>
          <w:szCs w:val="28"/>
        </w:rPr>
        <w:t>– 65,6%;</w:t>
      </w:r>
    </w:p>
    <w:p w:rsidR="003238A0" w:rsidRPr="00272501" w:rsidRDefault="003238A0" w:rsidP="003238A0">
      <w:pPr>
        <w:pStyle w:val="21"/>
        <w:spacing w:line="240" w:lineRule="auto"/>
        <w:ind w:firstLine="851"/>
        <w:jc w:val="both"/>
        <w:rPr>
          <w:rFonts w:ascii="Times New Roman" w:eastAsia="SimSun" w:hAnsi="Times New Roman" w:cs="Times New Roman"/>
          <w:kern w:val="1"/>
          <w:sz w:val="28"/>
          <w:szCs w:val="28"/>
        </w:rPr>
      </w:pPr>
      <w:r w:rsidRPr="00272501">
        <w:rPr>
          <w:rFonts w:ascii="Times New Roman" w:eastAsia="SimSun" w:hAnsi="Times New Roman" w:cs="Times New Roman"/>
          <w:kern w:val="1"/>
          <w:sz w:val="28"/>
          <w:szCs w:val="28"/>
        </w:rPr>
        <w:t xml:space="preserve">Другое обязательное страхование </w:t>
      </w:r>
      <w:r w:rsidRPr="00272501">
        <w:rPr>
          <w:rFonts w:ascii="Times New Roman" w:eastAsia="Calibri" w:hAnsi="Times New Roman" w:cs="Times New Roman"/>
          <w:sz w:val="28"/>
          <w:szCs w:val="28"/>
        </w:rPr>
        <w:t>– 65,3%;</w:t>
      </w:r>
    </w:p>
    <w:p w:rsidR="003238A0" w:rsidRPr="00272501" w:rsidRDefault="003238A0" w:rsidP="003238A0">
      <w:pPr>
        <w:pStyle w:val="21"/>
        <w:spacing w:line="240" w:lineRule="auto"/>
        <w:ind w:firstLine="851"/>
        <w:jc w:val="both"/>
        <w:rPr>
          <w:rFonts w:ascii="Times New Roman" w:eastAsia="SimSun" w:hAnsi="Times New Roman" w:cs="Times New Roman"/>
          <w:kern w:val="1"/>
          <w:sz w:val="28"/>
          <w:szCs w:val="28"/>
        </w:rPr>
      </w:pPr>
      <w:r w:rsidRPr="00272501">
        <w:rPr>
          <w:rFonts w:ascii="Times New Roman" w:eastAsia="SimSun" w:hAnsi="Times New Roman" w:cs="Times New Roman"/>
          <w:kern w:val="1"/>
          <w:sz w:val="28"/>
          <w:szCs w:val="28"/>
        </w:rPr>
        <w:t>Займы в сельскохозяйственных кредитных потребительских кооперат</w:t>
      </w:r>
      <w:r w:rsidRPr="00272501">
        <w:rPr>
          <w:rFonts w:ascii="Times New Roman" w:eastAsia="SimSun" w:hAnsi="Times New Roman" w:cs="Times New Roman"/>
          <w:kern w:val="1"/>
          <w:sz w:val="28"/>
          <w:szCs w:val="28"/>
        </w:rPr>
        <w:t>и</w:t>
      </w:r>
      <w:r w:rsidRPr="00272501">
        <w:rPr>
          <w:rFonts w:ascii="Times New Roman" w:eastAsia="SimSun" w:hAnsi="Times New Roman" w:cs="Times New Roman"/>
          <w:kern w:val="1"/>
          <w:sz w:val="28"/>
          <w:szCs w:val="28"/>
        </w:rPr>
        <w:t xml:space="preserve">вах </w:t>
      </w:r>
      <w:r w:rsidRPr="00272501">
        <w:rPr>
          <w:rFonts w:ascii="Times New Roman" w:eastAsia="Calibri" w:hAnsi="Times New Roman" w:cs="Times New Roman"/>
          <w:sz w:val="28"/>
          <w:szCs w:val="28"/>
        </w:rPr>
        <w:t>– 62,6%;</w:t>
      </w:r>
    </w:p>
    <w:p w:rsidR="003238A0" w:rsidRPr="00272501" w:rsidRDefault="003238A0" w:rsidP="003238A0">
      <w:pPr>
        <w:pStyle w:val="21"/>
        <w:spacing w:line="240" w:lineRule="auto"/>
        <w:ind w:firstLine="851"/>
        <w:jc w:val="both"/>
        <w:rPr>
          <w:rFonts w:ascii="Times New Roman" w:eastAsia="SimSun" w:hAnsi="Times New Roman" w:cs="Times New Roman"/>
          <w:kern w:val="1"/>
          <w:sz w:val="28"/>
          <w:szCs w:val="28"/>
        </w:rPr>
      </w:pPr>
      <w:r w:rsidRPr="00272501">
        <w:rPr>
          <w:rFonts w:ascii="Times New Roman" w:eastAsia="SimSun" w:hAnsi="Times New Roman" w:cs="Times New Roman"/>
          <w:kern w:val="1"/>
          <w:sz w:val="28"/>
          <w:szCs w:val="28"/>
        </w:rPr>
        <w:t xml:space="preserve">Размещение средств в форме договора займа в сельскохозяйственных кредитных потребительских кооперативах </w:t>
      </w:r>
      <w:r w:rsidRPr="00272501">
        <w:rPr>
          <w:rFonts w:ascii="Times New Roman" w:eastAsia="Calibri" w:hAnsi="Times New Roman" w:cs="Times New Roman"/>
          <w:sz w:val="28"/>
          <w:szCs w:val="28"/>
        </w:rPr>
        <w:t>– 66,3%;</w:t>
      </w:r>
    </w:p>
    <w:p w:rsidR="003238A0" w:rsidRPr="00272501" w:rsidRDefault="003238A0" w:rsidP="003238A0">
      <w:pPr>
        <w:pStyle w:val="21"/>
        <w:spacing w:line="240" w:lineRule="auto"/>
        <w:ind w:firstLine="851"/>
        <w:jc w:val="both"/>
        <w:rPr>
          <w:rFonts w:ascii="Times New Roman" w:eastAsia="SimSun" w:hAnsi="Times New Roman" w:cs="Times New Roman"/>
          <w:kern w:val="1"/>
          <w:sz w:val="28"/>
          <w:szCs w:val="28"/>
        </w:rPr>
      </w:pPr>
      <w:r w:rsidRPr="00272501">
        <w:rPr>
          <w:rFonts w:ascii="Times New Roman" w:eastAsia="SimSun" w:hAnsi="Times New Roman" w:cs="Times New Roman"/>
          <w:kern w:val="1"/>
          <w:sz w:val="28"/>
          <w:szCs w:val="28"/>
        </w:rPr>
        <w:t xml:space="preserve">Обязательное пенсионное страхование </w:t>
      </w:r>
      <w:r w:rsidRPr="00272501">
        <w:rPr>
          <w:rFonts w:ascii="Times New Roman" w:eastAsia="Calibri" w:hAnsi="Times New Roman" w:cs="Times New Roman"/>
          <w:sz w:val="28"/>
          <w:szCs w:val="28"/>
        </w:rPr>
        <w:t>– 65,5%;</w:t>
      </w:r>
    </w:p>
    <w:p w:rsidR="003238A0" w:rsidRPr="00272501" w:rsidRDefault="003238A0" w:rsidP="003238A0">
      <w:pPr>
        <w:pStyle w:val="21"/>
        <w:spacing w:line="240" w:lineRule="auto"/>
        <w:ind w:firstLine="851"/>
        <w:jc w:val="both"/>
        <w:rPr>
          <w:rFonts w:ascii="Times New Roman" w:eastAsia="SimSun" w:hAnsi="Times New Roman" w:cs="Times New Roman"/>
          <w:kern w:val="1"/>
          <w:sz w:val="28"/>
          <w:szCs w:val="28"/>
        </w:rPr>
      </w:pPr>
      <w:r w:rsidRPr="00272501">
        <w:rPr>
          <w:rFonts w:ascii="Times New Roman" w:eastAsia="SimSun" w:hAnsi="Times New Roman" w:cs="Times New Roman"/>
          <w:kern w:val="1"/>
          <w:sz w:val="28"/>
          <w:szCs w:val="28"/>
        </w:rPr>
        <w:t xml:space="preserve">Негосударственное пенсионное обеспечение </w:t>
      </w:r>
      <w:r w:rsidRPr="00272501">
        <w:rPr>
          <w:rFonts w:ascii="Times New Roman" w:eastAsia="Calibri" w:hAnsi="Times New Roman" w:cs="Times New Roman"/>
          <w:sz w:val="28"/>
          <w:szCs w:val="28"/>
        </w:rPr>
        <w:t>– 64,6%;</w:t>
      </w:r>
    </w:p>
    <w:p w:rsidR="003238A0" w:rsidRPr="00272501" w:rsidRDefault="003238A0" w:rsidP="003238A0">
      <w:pPr>
        <w:pStyle w:val="21"/>
        <w:shd w:val="clear" w:color="auto" w:fill="auto"/>
        <w:spacing w:line="240" w:lineRule="auto"/>
        <w:ind w:firstLine="851"/>
        <w:jc w:val="both"/>
        <w:rPr>
          <w:rFonts w:ascii="Times New Roman" w:hAnsi="Times New Roman" w:cs="Times New Roman"/>
          <w:sz w:val="28"/>
          <w:szCs w:val="28"/>
          <w:shd w:val="clear" w:color="auto" w:fill="DBE5F1"/>
        </w:rPr>
      </w:pPr>
      <w:r w:rsidRPr="00272501">
        <w:rPr>
          <w:rFonts w:ascii="Times New Roman" w:eastAsia="SimSun" w:hAnsi="Times New Roman" w:cs="Times New Roman"/>
          <w:kern w:val="1"/>
          <w:sz w:val="28"/>
          <w:szCs w:val="28"/>
        </w:rPr>
        <w:lastRenderedPageBreak/>
        <w:t xml:space="preserve">Индивидуальные инвестиционные счета </w:t>
      </w:r>
      <w:r w:rsidRPr="00272501">
        <w:rPr>
          <w:rFonts w:ascii="Times New Roman" w:eastAsia="Calibri" w:hAnsi="Times New Roman" w:cs="Times New Roman"/>
          <w:sz w:val="28"/>
          <w:szCs w:val="28"/>
        </w:rPr>
        <w:t>– 66,3%.</w:t>
      </w:r>
    </w:p>
    <w:p w:rsidR="003238A0" w:rsidRPr="00272501" w:rsidRDefault="003238A0" w:rsidP="003238A0">
      <w:pPr>
        <w:pStyle w:val="21"/>
        <w:shd w:val="clear" w:color="auto" w:fill="auto"/>
        <w:spacing w:line="240" w:lineRule="auto"/>
        <w:ind w:firstLine="708"/>
        <w:jc w:val="both"/>
        <w:rPr>
          <w:rFonts w:ascii="Times New Roman" w:hAnsi="Times New Roman" w:cs="Times New Roman"/>
          <w:sz w:val="28"/>
          <w:szCs w:val="28"/>
        </w:rPr>
      </w:pPr>
    </w:p>
    <w:p w:rsidR="003238A0" w:rsidRPr="00272501" w:rsidRDefault="003238A0" w:rsidP="003238A0">
      <w:pPr>
        <w:pStyle w:val="21"/>
        <w:shd w:val="clear" w:color="auto" w:fill="auto"/>
        <w:spacing w:line="240" w:lineRule="auto"/>
        <w:ind w:firstLine="708"/>
        <w:jc w:val="both"/>
        <w:rPr>
          <w:rFonts w:ascii="Times New Roman" w:hAnsi="Times New Roman" w:cs="Times New Roman"/>
          <w:sz w:val="28"/>
          <w:szCs w:val="28"/>
        </w:rPr>
      </w:pPr>
      <w:r w:rsidRPr="00272501">
        <w:rPr>
          <w:rFonts w:ascii="Times New Roman" w:hAnsi="Times New Roman" w:cs="Times New Roman"/>
          <w:sz w:val="28"/>
          <w:szCs w:val="28"/>
        </w:rPr>
        <w:t>На вопрос «Установите приоритеты значимости блоков рынков по н</w:t>
      </w:r>
      <w:r w:rsidRPr="00272501">
        <w:rPr>
          <w:rFonts w:ascii="Times New Roman" w:hAnsi="Times New Roman" w:cs="Times New Roman"/>
          <w:sz w:val="28"/>
          <w:szCs w:val="28"/>
        </w:rPr>
        <w:t>а</w:t>
      </w:r>
      <w:r w:rsidRPr="00272501">
        <w:rPr>
          <w:rFonts w:ascii="Times New Roman" w:hAnsi="Times New Roman" w:cs="Times New Roman"/>
          <w:sz w:val="28"/>
          <w:szCs w:val="28"/>
        </w:rPr>
        <w:t>правлению передовых производственных технологий в 2020 году по 5-балльной шкале» установлен уровень приоритета:</w:t>
      </w:r>
    </w:p>
    <w:p w:rsidR="003238A0" w:rsidRPr="00272501" w:rsidRDefault="003238A0" w:rsidP="003238A0">
      <w:pPr>
        <w:pStyle w:val="21"/>
        <w:spacing w:line="240" w:lineRule="auto"/>
        <w:ind w:firstLine="708"/>
        <w:jc w:val="both"/>
        <w:rPr>
          <w:rFonts w:ascii="Times New Roman" w:hAnsi="Times New Roman" w:cs="Times New Roman"/>
          <w:sz w:val="28"/>
          <w:szCs w:val="28"/>
        </w:rPr>
      </w:pPr>
      <w:r w:rsidRPr="00272501">
        <w:rPr>
          <w:rFonts w:ascii="Times New Roman" w:hAnsi="Times New Roman" w:cs="Times New Roman"/>
          <w:sz w:val="28"/>
          <w:szCs w:val="28"/>
        </w:rPr>
        <w:t>Цифровое проектирование и моделирование – 2,0;</w:t>
      </w:r>
    </w:p>
    <w:p w:rsidR="003238A0" w:rsidRPr="00272501" w:rsidRDefault="003238A0" w:rsidP="003238A0">
      <w:pPr>
        <w:pStyle w:val="21"/>
        <w:spacing w:line="240" w:lineRule="auto"/>
        <w:ind w:firstLine="708"/>
        <w:jc w:val="both"/>
        <w:rPr>
          <w:rFonts w:ascii="Times New Roman" w:hAnsi="Times New Roman" w:cs="Times New Roman"/>
          <w:sz w:val="28"/>
          <w:szCs w:val="28"/>
        </w:rPr>
      </w:pPr>
      <w:r w:rsidRPr="00272501">
        <w:rPr>
          <w:rFonts w:ascii="Times New Roman" w:hAnsi="Times New Roman" w:cs="Times New Roman"/>
          <w:sz w:val="28"/>
          <w:szCs w:val="28"/>
        </w:rPr>
        <w:t>Технологии робототехники – 1,93;</w:t>
      </w:r>
    </w:p>
    <w:p w:rsidR="003238A0" w:rsidRPr="00272501" w:rsidRDefault="003238A0" w:rsidP="003238A0">
      <w:pPr>
        <w:pStyle w:val="21"/>
        <w:spacing w:line="240" w:lineRule="auto"/>
        <w:ind w:firstLine="708"/>
        <w:jc w:val="both"/>
        <w:rPr>
          <w:rFonts w:ascii="Times New Roman" w:hAnsi="Times New Roman" w:cs="Times New Roman"/>
          <w:sz w:val="28"/>
          <w:szCs w:val="28"/>
        </w:rPr>
      </w:pPr>
      <w:r w:rsidRPr="00272501">
        <w:rPr>
          <w:rFonts w:ascii="Times New Roman" w:hAnsi="Times New Roman" w:cs="Times New Roman"/>
          <w:sz w:val="28"/>
          <w:szCs w:val="28"/>
        </w:rPr>
        <w:t>Промышленная сенсорика – 1,97;</w:t>
      </w:r>
    </w:p>
    <w:p w:rsidR="003238A0" w:rsidRPr="00272501" w:rsidRDefault="003238A0" w:rsidP="003238A0">
      <w:pPr>
        <w:pStyle w:val="21"/>
        <w:spacing w:line="240" w:lineRule="auto"/>
        <w:ind w:firstLine="708"/>
        <w:jc w:val="both"/>
        <w:rPr>
          <w:rFonts w:ascii="Times New Roman" w:hAnsi="Times New Roman" w:cs="Times New Roman"/>
          <w:sz w:val="28"/>
          <w:szCs w:val="28"/>
        </w:rPr>
      </w:pPr>
      <w:r w:rsidRPr="00272501">
        <w:rPr>
          <w:rFonts w:ascii="Times New Roman" w:hAnsi="Times New Roman" w:cs="Times New Roman"/>
          <w:sz w:val="28"/>
          <w:szCs w:val="28"/>
        </w:rPr>
        <w:t>Новые материалы – 1,93;</w:t>
      </w:r>
    </w:p>
    <w:p w:rsidR="003238A0" w:rsidRPr="00272501" w:rsidRDefault="003238A0" w:rsidP="003238A0">
      <w:pPr>
        <w:pStyle w:val="21"/>
        <w:spacing w:line="240" w:lineRule="auto"/>
        <w:ind w:firstLine="708"/>
        <w:jc w:val="both"/>
        <w:rPr>
          <w:rFonts w:ascii="Times New Roman" w:hAnsi="Times New Roman" w:cs="Times New Roman"/>
          <w:sz w:val="28"/>
          <w:szCs w:val="28"/>
        </w:rPr>
      </w:pPr>
      <w:r w:rsidRPr="00272501">
        <w:rPr>
          <w:rFonts w:ascii="Times New Roman" w:hAnsi="Times New Roman" w:cs="Times New Roman"/>
          <w:sz w:val="28"/>
          <w:szCs w:val="28"/>
        </w:rPr>
        <w:t>Аддитивные технологии – 1,84;</w:t>
      </w:r>
    </w:p>
    <w:p w:rsidR="003238A0" w:rsidRPr="00272501" w:rsidRDefault="003238A0" w:rsidP="003238A0">
      <w:pPr>
        <w:pStyle w:val="21"/>
        <w:spacing w:line="240" w:lineRule="auto"/>
        <w:ind w:firstLine="708"/>
        <w:jc w:val="both"/>
        <w:rPr>
          <w:rFonts w:ascii="Times New Roman" w:hAnsi="Times New Roman" w:cs="Times New Roman"/>
          <w:sz w:val="28"/>
          <w:szCs w:val="28"/>
        </w:rPr>
      </w:pPr>
      <w:r w:rsidRPr="00272501">
        <w:rPr>
          <w:rFonts w:ascii="Times New Roman" w:hAnsi="Times New Roman" w:cs="Times New Roman"/>
          <w:sz w:val="28"/>
          <w:szCs w:val="28"/>
        </w:rPr>
        <w:t>CNC-технологии и гибридные технологии – 1,84;</w:t>
      </w:r>
    </w:p>
    <w:p w:rsidR="003238A0" w:rsidRPr="00272501" w:rsidRDefault="003238A0" w:rsidP="003238A0">
      <w:pPr>
        <w:pStyle w:val="21"/>
        <w:spacing w:line="240" w:lineRule="auto"/>
        <w:ind w:firstLine="708"/>
        <w:jc w:val="both"/>
        <w:rPr>
          <w:rFonts w:ascii="Times New Roman" w:hAnsi="Times New Roman" w:cs="Times New Roman"/>
          <w:sz w:val="28"/>
          <w:szCs w:val="28"/>
        </w:rPr>
      </w:pPr>
      <w:r w:rsidRPr="00272501">
        <w:rPr>
          <w:rFonts w:ascii="Times New Roman" w:hAnsi="Times New Roman" w:cs="Times New Roman"/>
          <w:sz w:val="28"/>
          <w:szCs w:val="28"/>
        </w:rPr>
        <w:t>Большие данные – 1,84;</w:t>
      </w:r>
    </w:p>
    <w:p w:rsidR="003238A0" w:rsidRPr="00272501" w:rsidRDefault="003238A0" w:rsidP="003238A0">
      <w:pPr>
        <w:pStyle w:val="21"/>
        <w:shd w:val="clear" w:color="auto" w:fill="auto"/>
        <w:spacing w:line="240" w:lineRule="auto"/>
        <w:ind w:firstLine="708"/>
        <w:jc w:val="both"/>
        <w:rPr>
          <w:rFonts w:ascii="Times New Roman" w:hAnsi="Times New Roman" w:cs="Times New Roman"/>
          <w:sz w:val="28"/>
          <w:szCs w:val="28"/>
        </w:rPr>
      </w:pPr>
      <w:r w:rsidRPr="00272501">
        <w:rPr>
          <w:rFonts w:ascii="Times New Roman" w:hAnsi="Times New Roman" w:cs="Times New Roman"/>
          <w:sz w:val="28"/>
          <w:szCs w:val="28"/>
        </w:rPr>
        <w:t>Индустриальный Интернет – 1,90.</w:t>
      </w:r>
    </w:p>
    <w:p w:rsidR="003238A0" w:rsidRPr="00272501" w:rsidRDefault="003238A0" w:rsidP="003238A0">
      <w:pPr>
        <w:pStyle w:val="21"/>
        <w:shd w:val="clear" w:color="auto" w:fill="auto"/>
        <w:spacing w:line="240" w:lineRule="auto"/>
        <w:ind w:firstLine="708"/>
        <w:jc w:val="both"/>
        <w:rPr>
          <w:rFonts w:ascii="Times New Roman" w:hAnsi="Times New Roman" w:cs="Times New Roman"/>
          <w:sz w:val="28"/>
          <w:szCs w:val="28"/>
        </w:rPr>
      </w:pPr>
    </w:p>
    <w:p w:rsidR="003238A0" w:rsidRPr="00272501" w:rsidRDefault="003238A0" w:rsidP="003238A0">
      <w:pPr>
        <w:tabs>
          <w:tab w:val="left" w:pos="284"/>
          <w:tab w:val="left" w:pos="426"/>
        </w:tabs>
        <w:spacing w:after="0" w:line="240" w:lineRule="auto"/>
        <w:ind w:firstLine="709"/>
        <w:jc w:val="both"/>
        <w:rPr>
          <w:rFonts w:ascii="Times New Roman" w:eastAsia="Calibri" w:hAnsi="Times New Roman" w:cs="Times New Roman"/>
          <w:sz w:val="28"/>
          <w:szCs w:val="28"/>
          <w:lang w:eastAsia="en-US"/>
        </w:rPr>
      </w:pPr>
      <w:r w:rsidRPr="00272501">
        <w:rPr>
          <w:rFonts w:ascii="Times New Roman" w:eastAsia="Calibri" w:hAnsi="Times New Roman" w:cs="Times New Roman"/>
          <w:sz w:val="28"/>
          <w:szCs w:val="28"/>
          <w:lang w:eastAsia="en-US"/>
        </w:rPr>
        <w:t>Большинство опрошенных удовлетворены доступностью и качеством цифровых услуг на территории Краснодарского края:</w:t>
      </w:r>
    </w:p>
    <w:p w:rsidR="003238A0" w:rsidRPr="00272501" w:rsidRDefault="003238A0" w:rsidP="003238A0">
      <w:pPr>
        <w:tabs>
          <w:tab w:val="left" w:pos="284"/>
          <w:tab w:val="left" w:pos="426"/>
        </w:tabs>
        <w:spacing w:after="0" w:line="240" w:lineRule="auto"/>
        <w:ind w:firstLine="709"/>
        <w:jc w:val="both"/>
        <w:rPr>
          <w:rFonts w:ascii="Times New Roman" w:eastAsia="Calibri" w:hAnsi="Times New Roman" w:cs="Times New Roman"/>
          <w:sz w:val="28"/>
          <w:szCs w:val="28"/>
          <w:lang w:eastAsia="en-US"/>
        </w:rPr>
      </w:pPr>
      <w:r w:rsidRPr="00272501">
        <w:rPr>
          <w:rFonts w:ascii="Times New Roman" w:eastAsia="Calibri" w:hAnsi="Times New Roman" w:cs="Times New Roman"/>
          <w:sz w:val="28"/>
          <w:szCs w:val="28"/>
          <w:lang w:eastAsia="en-US"/>
        </w:rPr>
        <w:t>-портал государственных услуг Российской Федерации – 72,1%;</w:t>
      </w:r>
    </w:p>
    <w:p w:rsidR="003238A0" w:rsidRPr="00272501" w:rsidRDefault="003238A0" w:rsidP="003238A0">
      <w:pPr>
        <w:tabs>
          <w:tab w:val="left" w:pos="284"/>
          <w:tab w:val="left" w:pos="426"/>
        </w:tabs>
        <w:spacing w:after="0" w:line="240" w:lineRule="auto"/>
        <w:ind w:firstLine="709"/>
        <w:jc w:val="both"/>
        <w:rPr>
          <w:rFonts w:ascii="Times New Roman" w:eastAsia="Calibri" w:hAnsi="Times New Roman" w:cs="Times New Roman"/>
          <w:sz w:val="28"/>
          <w:szCs w:val="28"/>
          <w:lang w:eastAsia="en-US"/>
        </w:rPr>
      </w:pPr>
      <w:r w:rsidRPr="00272501">
        <w:rPr>
          <w:rFonts w:ascii="Times New Roman" w:eastAsia="Calibri" w:hAnsi="Times New Roman" w:cs="Times New Roman"/>
          <w:sz w:val="28"/>
          <w:szCs w:val="28"/>
          <w:lang w:eastAsia="en-US"/>
        </w:rPr>
        <w:t>-единый портал Многофункциональных центров предоставления государственных и муниципальных услуг Краснодарского края – 70,4%;</w:t>
      </w:r>
    </w:p>
    <w:p w:rsidR="003238A0" w:rsidRPr="00272501" w:rsidRDefault="003238A0" w:rsidP="003238A0">
      <w:pPr>
        <w:tabs>
          <w:tab w:val="left" w:pos="284"/>
          <w:tab w:val="left" w:pos="426"/>
        </w:tabs>
        <w:spacing w:after="0" w:line="240" w:lineRule="auto"/>
        <w:ind w:firstLine="709"/>
        <w:jc w:val="both"/>
        <w:rPr>
          <w:rFonts w:ascii="Times New Roman" w:eastAsia="Calibri" w:hAnsi="Times New Roman" w:cs="Times New Roman"/>
          <w:sz w:val="28"/>
          <w:szCs w:val="28"/>
          <w:lang w:eastAsia="en-US"/>
        </w:rPr>
      </w:pPr>
      <w:r w:rsidRPr="00272501">
        <w:rPr>
          <w:rFonts w:ascii="Times New Roman" w:eastAsia="Calibri" w:hAnsi="Times New Roman" w:cs="Times New Roman"/>
          <w:sz w:val="28"/>
          <w:szCs w:val="28"/>
          <w:lang w:eastAsia="en-US"/>
        </w:rPr>
        <w:t>-портал инспекции федеральной налоговой службы по Краснодарскому краю – 69,0%;</w:t>
      </w:r>
    </w:p>
    <w:p w:rsidR="003238A0" w:rsidRPr="00272501" w:rsidRDefault="003238A0" w:rsidP="003238A0">
      <w:pPr>
        <w:tabs>
          <w:tab w:val="left" w:pos="284"/>
          <w:tab w:val="left" w:pos="426"/>
        </w:tabs>
        <w:spacing w:after="0" w:line="240" w:lineRule="auto"/>
        <w:ind w:firstLine="709"/>
        <w:jc w:val="both"/>
        <w:rPr>
          <w:rFonts w:ascii="Times New Roman" w:eastAsia="Calibri" w:hAnsi="Times New Roman" w:cs="Times New Roman"/>
          <w:sz w:val="28"/>
          <w:szCs w:val="28"/>
          <w:lang w:eastAsia="en-US"/>
        </w:rPr>
      </w:pPr>
      <w:r w:rsidRPr="00272501">
        <w:rPr>
          <w:rFonts w:ascii="Times New Roman" w:eastAsia="Calibri" w:hAnsi="Times New Roman" w:cs="Times New Roman"/>
          <w:sz w:val="28"/>
          <w:szCs w:val="28"/>
          <w:lang w:eastAsia="en-US"/>
        </w:rPr>
        <w:t>-возможность записи на прием к врачу через электронные системы – 66,0%;</w:t>
      </w:r>
    </w:p>
    <w:p w:rsidR="003238A0" w:rsidRPr="00272501" w:rsidRDefault="003238A0" w:rsidP="003238A0">
      <w:pPr>
        <w:tabs>
          <w:tab w:val="left" w:pos="284"/>
          <w:tab w:val="left" w:pos="426"/>
        </w:tabs>
        <w:spacing w:after="0" w:line="240" w:lineRule="auto"/>
        <w:ind w:firstLine="709"/>
        <w:jc w:val="both"/>
        <w:rPr>
          <w:rFonts w:ascii="Times New Roman" w:eastAsia="Calibri" w:hAnsi="Times New Roman" w:cs="Times New Roman"/>
          <w:sz w:val="28"/>
          <w:szCs w:val="28"/>
          <w:lang w:eastAsia="en-US"/>
        </w:rPr>
      </w:pPr>
      <w:r w:rsidRPr="00272501">
        <w:rPr>
          <w:rFonts w:ascii="Times New Roman" w:eastAsia="Calibri" w:hAnsi="Times New Roman" w:cs="Times New Roman"/>
          <w:sz w:val="28"/>
          <w:szCs w:val="28"/>
          <w:lang w:eastAsia="en-US"/>
        </w:rPr>
        <w:t>-онлайн-банк (различные финансовые операции которые совершаются удоленно) – 69,0%;</w:t>
      </w:r>
    </w:p>
    <w:p w:rsidR="003238A0" w:rsidRPr="00272501" w:rsidRDefault="003238A0" w:rsidP="003238A0">
      <w:pPr>
        <w:tabs>
          <w:tab w:val="left" w:pos="284"/>
          <w:tab w:val="left" w:pos="426"/>
        </w:tabs>
        <w:spacing w:after="0" w:line="240" w:lineRule="auto"/>
        <w:ind w:firstLine="709"/>
        <w:jc w:val="both"/>
        <w:rPr>
          <w:rFonts w:ascii="Times New Roman" w:eastAsia="Calibri" w:hAnsi="Times New Roman" w:cs="Times New Roman"/>
          <w:sz w:val="28"/>
          <w:szCs w:val="28"/>
          <w:lang w:eastAsia="en-US"/>
        </w:rPr>
      </w:pPr>
      <w:r w:rsidRPr="00272501">
        <w:rPr>
          <w:rFonts w:ascii="Times New Roman" w:eastAsia="Calibri" w:hAnsi="Times New Roman" w:cs="Times New Roman"/>
          <w:sz w:val="28"/>
          <w:szCs w:val="28"/>
          <w:lang w:eastAsia="en-US"/>
        </w:rPr>
        <w:t>-онлайн-покупки (приобретения товаров и услуг( операции которые совершаются удоленно), таких как покупка электронных билетов, различные личные кабинеты и т.д.) – 69,4%;</w:t>
      </w:r>
    </w:p>
    <w:p w:rsidR="003238A0" w:rsidRPr="00272501" w:rsidRDefault="003238A0" w:rsidP="003238A0">
      <w:pPr>
        <w:tabs>
          <w:tab w:val="left" w:pos="284"/>
          <w:tab w:val="left" w:pos="426"/>
        </w:tabs>
        <w:spacing w:after="0" w:line="240" w:lineRule="auto"/>
        <w:ind w:firstLine="709"/>
        <w:jc w:val="both"/>
        <w:rPr>
          <w:rFonts w:ascii="Times New Roman" w:eastAsia="Calibri" w:hAnsi="Times New Roman" w:cs="Times New Roman"/>
          <w:sz w:val="28"/>
          <w:szCs w:val="28"/>
          <w:lang w:eastAsia="en-US"/>
        </w:rPr>
      </w:pPr>
      <w:r w:rsidRPr="00272501">
        <w:rPr>
          <w:rFonts w:ascii="Times New Roman" w:eastAsia="Calibri" w:hAnsi="Times New Roman" w:cs="Times New Roman"/>
          <w:sz w:val="28"/>
          <w:szCs w:val="28"/>
          <w:lang w:eastAsia="en-US"/>
        </w:rPr>
        <w:t>-приём официальных обращений граждан (онлайн – приемные (виртуальные приемные) администрации Краснодарского края, органов власти Краснодарского края и администраций муниципальных образований Краснодарского края) – 65,3%;</w:t>
      </w:r>
    </w:p>
    <w:p w:rsidR="003238A0" w:rsidRPr="00272501" w:rsidRDefault="003238A0" w:rsidP="003238A0">
      <w:pPr>
        <w:tabs>
          <w:tab w:val="left" w:pos="284"/>
          <w:tab w:val="left" w:pos="426"/>
        </w:tabs>
        <w:spacing w:after="0" w:line="240" w:lineRule="auto"/>
        <w:ind w:firstLine="709"/>
        <w:jc w:val="both"/>
        <w:rPr>
          <w:rFonts w:ascii="Times New Roman" w:eastAsia="Calibri" w:hAnsi="Times New Roman" w:cs="Times New Roman"/>
          <w:sz w:val="28"/>
          <w:szCs w:val="28"/>
          <w:lang w:eastAsia="en-US"/>
        </w:rPr>
      </w:pPr>
      <w:r w:rsidRPr="00272501">
        <w:rPr>
          <w:rFonts w:ascii="Times New Roman" w:eastAsia="Calibri" w:hAnsi="Times New Roman" w:cs="Times New Roman"/>
          <w:sz w:val="28"/>
          <w:szCs w:val="28"/>
          <w:lang w:eastAsia="en-US"/>
        </w:rPr>
        <w:t>-информационные порталы Администрации и органов исполнительной власти Краснодарского края – 68,4%.</w:t>
      </w:r>
    </w:p>
    <w:p w:rsidR="003238A0" w:rsidRPr="00272501" w:rsidRDefault="003238A0" w:rsidP="003238A0">
      <w:pPr>
        <w:tabs>
          <w:tab w:val="left" w:pos="284"/>
          <w:tab w:val="left" w:pos="426"/>
        </w:tabs>
        <w:spacing w:after="0" w:line="240" w:lineRule="auto"/>
        <w:ind w:firstLine="709"/>
        <w:jc w:val="both"/>
        <w:rPr>
          <w:rFonts w:ascii="Times New Roman" w:eastAsia="Calibri" w:hAnsi="Times New Roman" w:cs="Times New Roman"/>
          <w:sz w:val="28"/>
          <w:szCs w:val="28"/>
          <w:lang w:eastAsia="en-US"/>
        </w:rPr>
      </w:pPr>
    </w:p>
    <w:p w:rsidR="003238A0" w:rsidRPr="00272501" w:rsidRDefault="003238A0" w:rsidP="003238A0">
      <w:pPr>
        <w:tabs>
          <w:tab w:val="left" w:pos="284"/>
          <w:tab w:val="left" w:pos="426"/>
        </w:tabs>
        <w:spacing w:after="0" w:line="240" w:lineRule="auto"/>
        <w:ind w:firstLine="709"/>
        <w:jc w:val="both"/>
        <w:rPr>
          <w:rFonts w:ascii="Times New Roman" w:eastAsia="Calibri" w:hAnsi="Times New Roman" w:cs="Times New Roman"/>
          <w:sz w:val="28"/>
          <w:szCs w:val="28"/>
          <w:lang w:eastAsia="en-US"/>
        </w:rPr>
      </w:pPr>
      <w:r w:rsidRPr="00272501">
        <w:rPr>
          <w:rFonts w:ascii="Times New Roman" w:eastAsia="Calibri" w:hAnsi="Times New Roman" w:cs="Times New Roman"/>
          <w:sz w:val="28"/>
          <w:szCs w:val="28"/>
          <w:lang w:eastAsia="en-US"/>
        </w:rPr>
        <w:t>По критерию удовлетворены на территории Краснодарского края цифровыми услугами:</w:t>
      </w:r>
    </w:p>
    <w:p w:rsidR="003238A0" w:rsidRPr="00272501" w:rsidRDefault="003238A0" w:rsidP="003238A0">
      <w:pPr>
        <w:tabs>
          <w:tab w:val="left" w:pos="284"/>
          <w:tab w:val="left" w:pos="426"/>
        </w:tabs>
        <w:spacing w:after="0" w:line="240" w:lineRule="auto"/>
        <w:ind w:firstLine="709"/>
        <w:jc w:val="both"/>
        <w:rPr>
          <w:rFonts w:ascii="Times New Roman" w:eastAsia="Calibri" w:hAnsi="Times New Roman" w:cs="Times New Roman"/>
          <w:sz w:val="28"/>
          <w:szCs w:val="28"/>
          <w:lang w:eastAsia="en-US"/>
        </w:rPr>
      </w:pPr>
      <w:r w:rsidRPr="00272501">
        <w:rPr>
          <w:rFonts w:ascii="Times New Roman" w:eastAsia="Calibri" w:hAnsi="Times New Roman" w:cs="Times New Roman"/>
          <w:sz w:val="28"/>
          <w:szCs w:val="28"/>
          <w:lang w:eastAsia="en-US"/>
        </w:rPr>
        <w:t>-портал государственных услуг Российской Федерации – 74,1%;</w:t>
      </w:r>
    </w:p>
    <w:p w:rsidR="003238A0" w:rsidRPr="00272501" w:rsidRDefault="003238A0" w:rsidP="003238A0">
      <w:pPr>
        <w:tabs>
          <w:tab w:val="left" w:pos="284"/>
          <w:tab w:val="left" w:pos="426"/>
        </w:tabs>
        <w:spacing w:after="0" w:line="240" w:lineRule="auto"/>
        <w:ind w:firstLine="709"/>
        <w:jc w:val="both"/>
        <w:rPr>
          <w:rFonts w:ascii="Times New Roman" w:eastAsia="Calibri" w:hAnsi="Times New Roman" w:cs="Times New Roman"/>
          <w:sz w:val="28"/>
          <w:szCs w:val="28"/>
          <w:lang w:eastAsia="en-US"/>
        </w:rPr>
      </w:pPr>
      <w:r w:rsidRPr="00272501">
        <w:rPr>
          <w:rFonts w:ascii="Times New Roman" w:eastAsia="Calibri" w:hAnsi="Times New Roman" w:cs="Times New Roman"/>
          <w:sz w:val="28"/>
          <w:szCs w:val="28"/>
          <w:lang w:eastAsia="en-US"/>
        </w:rPr>
        <w:t>-единый портал Многофункциональных центров предоставления государственных и муниципальных услуг Краснодарского края – 69,4%;</w:t>
      </w:r>
    </w:p>
    <w:p w:rsidR="003238A0" w:rsidRPr="00272501" w:rsidRDefault="003238A0" w:rsidP="003238A0">
      <w:pPr>
        <w:tabs>
          <w:tab w:val="left" w:pos="284"/>
          <w:tab w:val="left" w:pos="426"/>
        </w:tabs>
        <w:spacing w:after="0" w:line="240" w:lineRule="auto"/>
        <w:ind w:firstLine="709"/>
        <w:jc w:val="both"/>
        <w:rPr>
          <w:rFonts w:ascii="Times New Roman" w:eastAsia="Calibri" w:hAnsi="Times New Roman" w:cs="Times New Roman"/>
          <w:sz w:val="28"/>
          <w:szCs w:val="28"/>
          <w:lang w:eastAsia="en-US"/>
        </w:rPr>
      </w:pPr>
      <w:r w:rsidRPr="00272501">
        <w:rPr>
          <w:rFonts w:ascii="Times New Roman" w:eastAsia="Calibri" w:hAnsi="Times New Roman" w:cs="Times New Roman"/>
          <w:sz w:val="28"/>
          <w:szCs w:val="28"/>
          <w:lang w:eastAsia="en-US"/>
        </w:rPr>
        <w:t>-портал инспекции федеральной налоговой службы по Краснодарскому краю – 70,7%;</w:t>
      </w:r>
    </w:p>
    <w:p w:rsidR="003238A0" w:rsidRPr="00272501" w:rsidRDefault="003238A0" w:rsidP="003238A0">
      <w:pPr>
        <w:tabs>
          <w:tab w:val="left" w:pos="284"/>
          <w:tab w:val="left" w:pos="426"/>
        </w:tabs>
        <w:spacing w:after="0" w:line="240" w:lineRule="auto"/>
        <w:ind w:firstLine="709"/>
        <w:jc w:val="both"/>
        <w:rPr>
          <w:rFonts w:ascii="Times New Roman" w:eastAsia="Calibri" w:hAnsi="Times New Roman" w:cs="Times New Roman"/>
          <w:sz w:val="28"/>
          <w:szCs w:val="28"/>
          <w:lang w:eastAsia="en-US"/>
        </w:rPr>
      </w:pPr>
      <w:r w:rsidRPr="00272501">
        <w:rPr>
          <w:rFonts w:ascii="Times New Roman" w:eastAsia="Calibri" w:hAnsi="Times New Roman" w:cs="Times New Roman"/>
          <w:sz w:val="28"/>
          <w:szCs w:val="28"/>
          <w:lang w:eastAsia="en-US"/>
        </w:rPr>
        <w:t>-возможность записи на прием к врачу через электронные системы – 70,1%;</w:t>
      </w:r>
    </w:p>
    <w:p w:rsidR="003238A0" w:rsidRPr="00272501" w:rsidRDefault="003238A0" w:rsidP="003238A0">
      <w:pPr>
        <w:tabs>
          <w:tab w:val="left" w:pos="284"/>
          <w:tab w:val="left" w:pos="426"/>
        </w:tabs>
        <w:spacing w:after="0" w:line="240" w:lineRule="auto"/>
        <w:ind w:firstLine="709"/>
        <w:jc w:val="both"/>
        <w:rPr>
          <w:rFonts w:ascii="Times New Roman" w:eastAsia="Calibri" w:hAnsi="Times New Roman" w:cs="Times New Roman"/>
          <w:sz w:val="28"/>
          <w:szCs w:val="28"/>
          <w:lang w:eastAsia="en-US"/>
        </w:rPr>
      </w:pPr>
      <w:r w:rsidRPr="00272501">
        <w:rPr>
          <w:rFonts w:ascii="Times New Roman" w:eastAsia="Calibri" w:hAnsi="Times New Roman" w:cs="Times New Roman"/>
          <w:sz w:val="28"/>
          <w:szCs w:val="28"/>
          <w:lang w:eastAsia="en-US"/>
        </w:rPr>
        <w:lastRenderedPageBreak/>
        <w:t>-онлайн-банк (различные финансовые операции которые совершаются удаленно) – 71,8%;</w:t>
      </w:r>
    </w:p>
    <w:p w:rsidR="003238A0" w:rsidRPr="00272501" w:rsidRDefault="003238A0" w:rsidP="003238A0">
      <w:pPr>
        <w:tabs>
          <w:tab w:val="left" w:pos="284"/>
          <w:tab w:val="left" w:pos="426"/>
        </w:tabs>
        <w:spacing w:after="0" w:line="240" w:lineRule="auto"/>
        <w:ind w:firstLine="709"/>
        <w:jc w:val="both"/>
        <w:rPr>
          <w:rFonts w:ascii="Times New Roman" w:eastAsia="Calibri" w:hAnsi="Times New Roman" w:cs="Times New Roman"/>
          <w:sz w:val="28"/>
          <w:szCs w:val="28"/>
          <w:lang w:eastAsia="en-US"/>
        </w:rPr>
      </w:pPr>
      <w:r w:rsidRPr="00272501">
        <w:rPr>
          <w:rFonts w:ascii="Times New Roman" w:eastAsia="Calibri" w:hAnsi="Times New Roman" w:cs="Times New Roman"/>
          <w:sz w:val="28"/>
          <w:szCs w:val="28"/>
          <w:lang w:eastAsia="en-US"/>
        </w:rPr>
        <w:t>-приём официальных обращений граждан (онлайн – приемные (виртуальные приемные) администрации Краснодарского края, органов власти Краснодарского края и администраций муниципальных образований Краснодарского края) – 68,4%;</w:t>
      </w:r>
    </w:p>
    <w:p w:rsidR="003238A0" w:rsidRPr="00272501" w:rsidRDefault="003238A0" w:rsidP="003238A0">
      <w:pPr>
        <w:tabs>
          <w:tab w:val="left" w:pos="284"/>
          <w:tab w:val="left" w:pos="426"/>
        </w:tabs>
        <w:spacing w:after="0" w:line="240" w:lineRule="auto"/>
        <w:ind w:firstLine="709"/>
        <w:jc w:val="both"/>
        <w:rPr>
          <w:rFonts w:ascii="Times New Roman" w:eastAsia="Calibri" w:hAnsi="Times New Roman" w:cs="Times New Roman"/>
          <w:sz w:val="28"/>
          <w:szCs w:val="28"/>
          <w:lang w:eastAsia="en-US"/>
        </w:rPr>
      </w:pPr>
      <w:r w:rsidRPr="00272501">
        <w:rPr>
          <w:rFonts w:ascii="Times New Roman" w:eastAsia="Calibri" w:hAnsi="Times New Roman" w:cs="Times New Roman"/>
          <w:sz w:val="28"/>
          <w:szCs w:val="28"/>
          <w:lang w:eastAsia="en-US"/>
        </w:rPr>
        <w:t>-информационные порталы Администрации и органов исполнительной власти Краснодарского края – 69,0%;</w:t>
      </w:r>
    </w:p>
    <w:p w:rsidR="003238A0" w:rsidRPr="00272501" w:rsidRDefault="003238A0" w:rsidP="003238A0">
      <w:pPr>
        <w:tabs>
          <w:tab w:val="left" w:pos="284"/>
          <w:tab w:val="left" w:pos="426"/>
        </w:tabs>
        <w:spacing w:after="0" w:line="240" w:lineRule="auto"/>
        <w:ind w:firstLine="709"/>
        <w:jc w:val="both"/>
        <w:rPr>
          <w:rFonts w:ascii="Times New Roman" w:eastAsia="Calibri" w:hAnsi="Times New Roman" w:cs="Times New Roman"/>
          <w:sz w:val="28"/>
          <w:szCs w:val="28"/>
          <w:lang w:eastAsia="en-US"/>
        </w:rPr>
      </w:pPr>
      <w:r w:rsidRPr="00272501">
        <w:rPr>
          <w:rFonts w:ascii="Times New Roman" w:eastAsia="Calibri" w:hAnsi="Times New Roman" w:cs="Times New Roman"/>
          <w:sz w:val="28"/>
          <w:szCs w:val="28"/>
          <w:lang w:eastAsia="en-US"/>
        </w:rPr>
        <w:t>- онлайн покупки – 72,4%.</w:t>
      </w:r>
    </w:p>
    <w:p w:rsidR="003238A0" w:rsidRPr="00272501" w:rsidRDefault="003238A0" w:rsidP="003238A0">
      <w:pPr>
        <w:tabs>
          <w:tab w:val="left" w:pos="284"/>
          <w:tab w:val="left" w:pos="426"/>
        </w:tabs>
        <w:spacing w:after="0" w:line="240" w:lineRule="auto"/>
        <w:ind w:firstLine="709"/>
        <w:jc w:val="both"/>
        <w:rPr>
          <w:rFonts w:ascii="Times New Roman" w:eastAsia="Calibri" w:hAnsi="Times New Roman" w:cs="Times New Roman"/>
          <w:sz w:val="28"/>
          <w:szCs w:val="28"/>
          <w:lang w:eastAsia="en-US"/>
        </w:rPr>
      </w:pPr>
    </w:p>
    <w:p w:rsidR="003238A0" w:rsidRPr="00272501" w:rsidRDefault="003238A0" w:rsidP="003238A0">
      <w:pPr>
        <w:pStyle w:val="a7"/>
        <w:tabs>
          <w:tab w:val="left" w:pos="284"/>
          <w:tab w:val="left" w:pos="426"/>
        </w:tabs>
        <w:spacing w:after="0" w:line="240" w:lineRule="auto"/>
        <w:ind w:left="0" w:firstLine="709"/>
        <w:jc w:val="both"/>
        <w:rPr>
          <w:rFonts w:ascii="Times New Roman" w:hAnsi="Times New Roman" w:cs="Times New Roman"/>
          <w:sz w:val="28"/>
          <w:szCs w:val="28"/>
          <w:lang w:eastAsia="en-US"/>
        </w:rPr>
      </w:pPr>
      <w:r w:rsidRPr="00272501">
        <w:rPr>
          <w:rFonts w:ascii="Times New Roman" w:hAnsi="Times New Roman" w:cs="Times New Roman"/>
          <w:sz w:val="28"/>
          <w:szCs w:val="28"/>
          <w:lang w:eastAsia="en-US"/>
        </w:rPr>
        <w:t>Наиболее существенными препятствиями при разработке передовых производственных технологий на территории Краснодарского края являются:</w:t>
      </w:r>
    </w:p>
    <w:p w:rsidR="003238A0" w:rsidRPr="00272501" w:rsidRDefault="003238A0" w:rsidP="003238A0">
      <w:pPr>
        <w:pStyle w:val="a7"/>
        <w:tabs>
          <w:tab w:val="left" w:pos="284"/>
          <w:tab w:val="left" w:pos="426"/>
        </w:tabs>
        <w:spacing w:after="0" w:line="240" w:lineRule="auto"/>
        <w:ind w:left="0" w:firstLine="709"/>
        <w:jc w:val="both"/>
        <w:rPr>
          <w:rFonts w:ascii="Times New Roman" w:hAnsi="Times New Roman" w:cs="Times New Roman"/>
          <w:sz w:val="28"/>
          <w:szCs w:val="28"/>
          <w:lang w:eastAsia="en-US"/>
        </w:rPr>
      </w:pPr>
      <w:r w:rsidRPr="00272501">
        <w:rPr>
          <w:rFonts w:ascii="Times New Roman" w:hAnsi="Times New Roman" w:cs="Times New Roman"/>
          <w:sz w:val="28"/>
          <w:szCs w:val="28"/>
          <w:lang w:eastAsia="en-US"/>
        </w:rPr>
        <w:t>-барьеры отсутствуют – 5,1%;</w:t>
      </w:r>
    </w:p>
    <w:p w:rsidR="003238A0" w:rsidRPr="00272501" w:rsidRDefault="003238A0" w:rsidP="003238A0">
      <w:pPr>
        <w:pStyle w:val="a7"/>
        <w:tabs>
          <w:tab w:val="left" w:pos="284"/>
          <w:tab w:val="left" w:pos="426"/>
        </w:tabs>
        <w:spacing w:after="0" w:line="240" w:lineRule="auto"/>
        <w:ind w:left="0" w:firstLine="709"/>
        <w:jc w:val="both"/>
        <w:rPr>
          <w:rFonts w:ascii="Times New Roman" w:hAnsi="Times New Roman" w:cs="Times New Roman"/>
          <w:sz w:val="28"/>
          <w:szCs w:val="28"/>
          <w:lang w:eastAsia="en-US"/>
        </w:rPr>
      </w:pPr>
      <w:r w:rsidRPr="00272501">
        <w:rPr>
          <w:rFonts w:ascii="Times New Roman" w:hAnsi="Times New Roman" w:cs="Times New Roman"/>
          <w:sz w:val="28"/>
          <w:szCs w:val="28"/>
          <w:lang w:eastAsia="en-US"/>
        </w:rPr>
        <w:t>-нехватка квалифицированных кадров – 16,0%;</w:t>
      </w:r>
    </w:p>
    <w:p w:rsidR="003238A0" w:rsidRPr="00272501" w:rsidRDefault="003238A0" w:rsidP="003238A0">
      <w:pPr>
        <w:pStyle w:val="a7"/>
        <w:tabs>
          <w:tab w:val="left" w:pos="284"/>
          <w:tab w:val="left" w:pos="426"/>
        </w:tabs>
        <w:spacing w:after="0" w:line="240" w:lineRule="auto"/>
        <w:ind w:left="0" w:firstLine="709"/>
        <w:jc w:val="both"/>
        <w:rPr>
          <w:rFonts w:ascii="Times New Roman" w:hAnsi="Times New Roman" w:cs="Times New Roman"/>
          <w:sz w:val="28"/>
          <w:szCs w:val="28"/>
          <w:lang w:eastAsia="en-US"/>
        </w:rPr>
      </w:pPr>
      <w:r w:rsidRPr="00272501">
        <w:rPr>
          <w:rFonts w:ascii="Times New Roman" w:hAnsi="Times New Roman" w:cs="Times New Roman"/>
          <w:sz w:val="28"/>
          <w:szCs w:val="28"/>
          <w:lang w:eastAsia="en-US"/>
        </w:rPr>
        <w:t>-проблемы развития системы образования – 4,8%;</w:t>
      </w:r>
    </w:p>
    <w:p w:rsidR="003238A0" w:rsidRPr="00272501" w:rsidRDefault="003238A0" w:rsidP="003238A0">
      <w:pPr>
        <w:pStyle w:val="a7"/>
        <w:tabs>
          <w:tab w:val="left" w:pos="284"/>
          <w:tab w:val="left" w:pos="426"/>
        </w:tabs>
        <w:spacing w:after="0" w:line="240" w:lineRule="auto"/>
        <w:ind w:left="0" w:firstLine="709"/>
        <w:jc w:val="both"/>
        <w:rPr>
          <w:rFonts w:ascii="Times New Roman" w:hAnsi="Times New Roman" w:cs="Times New Roman"/>
          <w:sz w:val="28"/>
          <w:szCs w:val="28"/>
          <w:lang w:eastAsia="en-US"/>
        </w:rPr>
      </w:pPr>
      <w:r w:rsidRPr="00272501">
        <w:rPr>
          <w:rFonts w:ascii="Times New Roman" w:hAnsi="Times New Roman" w:cs="Times New Roman"/>
          <w:sz w:val="28"/>
          <w:szCs w:val="28"/>
          <w:lang w:eastAsia="en-US"/>
        </w:rPr>
        <w:t>-неэффективная система управления – 14,6%;</w:t>
      </w:r>
    </w:p>
    <w:p w:rsidR="003238A0" w:rsidRPr="00272501" w:rsidRDefault="003238A0" w:rsidP="003238A0">
      <w:pPr>
        <w:pStyle w:val="a7"/>
        <w:tabs>
          <w:tab w:val="left" w:pos="284"/>
          <w:tab w:val="left" w:pos="426"/>
        </w:tabs>
        <w:spacing w:after="0" w:line="240" w:lineRule="auto"/>
        <w:ind w:left="0" w:firstLine="709"/>
        <w:jc w:val="both"/>
        <w:rPr>
          <w:rFonts w:ascii="Times New Roman" w:hAnsi="Times New Roman" w:cs="Times New Roman"/>
          <w:sz w:val="28"/>
          <w:szCs w:val="28"/>
          <w:lang w:eastAsia="en-US"/>
        </w:rPr>
      </w:pPr>
      <w:r w:rsidRPr="00272501">
        <w:rPr>
          <w:rFonts w:ascii="Times New Roman" w:hAnsi="Times New Roman" w:cs="Times New Roman"/>
          <w:sz w:val="28"/>
          <w:szCs w:val="28"/>
          <w:lang w:eastAsia="en-US"/>
        </w:rPr>
        <w:t>-устаревшие бизнес-модели – 12,2%;</w:t>
      </w:r>
    </w:p>
    <w:p w:rsidR="003238A0" w:rsidRPr="00272501" w:rsidRDefault="003238A0" w:rsidP="003238A0">
      <w:pPr>
        <w:pStyle w:val="a7"/>
        <w:tabs>
          <w:tab w:val="left" w:pos="284"/>
          <w:tab w:val="left" w:pos="426"/>
        </w:tabs>
        <w:spacing w:after="0" w:line="240" w:lineRule="auto"/>
        <w:ind w:left="0" w:firstLine="709"/>
        <w:jc w:val="both"/>
        <w:rPr>
          <w:rFonts w:ascii="Times New Roman" w:hAnsi="Times New Roman" w:cs="Times New Roman"/>
          <w:sz w:val="28"/>
          <w:szCs w:val="28"/>
          <w:lang w:eastAsia="en-US"/>
        </w:rPr>
      </w:pPr>
      <w:r w:rsidRPr="00272501">
        <w:rPr>
          <w:rFonts w:ascii="Times New Roman" w:hAnsi="Times New Roman" w:cs="Times New Roman"/>
          <w:sz w:val="28"/>
          <w:szCs w:val="28"/>
          <w:lang w:eastAsia="en-US"/>
        </w:rPr>
        <w:t>-устаревшие стандарты и нормативное правовое обеспечение – 15,0%;</w:t>
      </w:r>
    </w:p>
    <w:p w:rsidR="003238A0" w:rsidRPr="00272501" w:rsidRDefault="003238A0" w:rsidP="003238A0">
      <w:pPr>
        <w:pStyle w:val="a7"/>
        <w:tabs>
          <w:tab w:val="left" w:pos="284"/>
          <w:tab w:val="left" w:pos="426"/>
        </w:tabs>
        <w:spacing w:after="0" w:line="240" w:lineRule="auto"/>
        <w:ind w:left="0" w:firstLine="709"/>
        <w:jc w:val="both"/>
        <w:rPr>
          <w:rFonts w:ascii="Times New Roman" w:hAnsi="Times New Roman" w:cs="Times New Roman"/>
          <w:sz w:val="28"/>
          <w:szCs w:val="28"/>
          <w:lang w:eastAsia="en-US"/>
        </w:rPr>
      </w:pPr>
      <w:r w:rsidRPr="00272501">
        <w:rPr>
          <w:rFonts w:ascii="Times New Roman" w:hAnsi="Times New Roman" w:cs="Times New Roman"/>
          <w:sz w:val="28"/>
          <w:szCs w:val="28"/>
          <w:lang w:eastAsia="en-US"/>
        </w:rPr>
        <w:t>-нехватка финансов – 19,7%;</w:t>
      </w:r>
    </w:p>
    <w:p w:rsidR="003238A0" w:rsidRPr="00272501" w:rsidRDefault="003238A0" w:rsidP="003238A0">
      <w:pPr>
        <w:pStyle w:val="a7"/>
        <w:tabs>
          <w:tab w:val="left" w:pos="284"/>
          <w:tab w:val="left" w:pos="426"/>
        </w:tabs>
        <w:spacing w:after="0" w:line="240" w:lineRule="auto"/>
        <w:ind w:left="0" w:firstLine="709"/>
        <w:jc w:val="both"/>
        <w:rPr>
          <w:rFonts w:ascii="Times New Roman" w:hAnsi="Times New Roman" w:cs="Times New Roman"/>
          <w:sz w:val="28"/>
          <w:szCs w:val="28"/>
          <w:lang w:eastAsia="en-US"/>
        </w:rPr>
      </w:pPr>
      <w:r w:rsidRPr="00272501">
        <w:rPr>
          <w:rFonts w:ascii="Times New Roman" w:hAnsi="Times New Roman" w:cs="Times New Roman"/>
          <w:sz w:val="28"/>
          <w:szCs w:val="28"/>
          <w:lang w:eastAsia="en-US"/>
        </w:rPr>
        <w:t>-специфика культуры деятельности, отсутствие личной мотивации – 5,1%;</w:t>
      </w:r>
    </w:p>
    <w:p w:rsidR="003238A0" w:rsidRPr="00272501" w:rsidRDefault="003238A0" w:rsidP="003238A0">
      <w:pPr>
        <w:pStyle w:val="a7"/>
        <w:tabs>
          <w:tab w:val="left" w:pos="284"/>
          <w:tab w:val="left" w:pos="426"/>
        </w:tabs>
        <w:spacing w:after="0" w:line="240" w:lineRule="auto"/>
        <w:ind w:left="0" w:firstLine="709"/>
        <w:jc w:val="both"/>
        <w:rPr>
          <w:rFonts w:ascii="Times New Roman" w:hAnsi="Times New Roman" w:cs="Times New Roman"/>
          <w:sz w:val="28"/>
          <w:szCs w:val="28"/>
          <w:lang w:eastAsia="en-US"/>
        </w:rPr>
      </w:pPr>
      <w:r w:rsidRPr="00272501">
        <w:rPr>
          <w:rFonts w:ascii="Times New Roman" w:hAnsi="Times New Roman" w:cs="Times New Roman"/>
          <w:sz w:val="28"/>
          <w:szCs w:val="28"/>
          <w:lang w:eastAsia="en-US"/>
        </w:rPr>
        <w:t>-отсутствие стимулов к конкурентному развитию – 2,0%;</w:t>
      </w:r>
    </w:p>
    <w:p w:rsidR="003238A0" w:rsidRPr="00272501" w:rsidRDefault="003238A0" w:rsidP="003238A0">
      <w:pPr>
        <w:pStyle w:val="a7"/>
        <w:tabs>
          <w:tab w:val="left" w:pos="284"/>
          <w:tab w:val="left" w:pos="426"/>
        </w:tabs>
        <w:spacing w:after="0" w:line="240" w:lineRule="auto"/>
        <w:ind w:left="0" w:firstLine="709"/>
        <w:jc w:val="both"/>
        <w:rPr>
          <w:rFonts w:ascii="Times New Roman" w:hAnsi="Times New Roman" w:cs="Times New Roman"/>
          <w:sz w:val="28"/>
          <w:szCs w:val="28"/>
          <w:lang w:eastAsia="en-US"/>
        </w:rPr>
      </w:pPr>
      <w:r w:rsidRPr="00272501">
        <w:rPr>
          <w:rFonts w:ascii="Times New Roman" w:hAnsi="Times New Roman" w:cs="Times New Roman"/>
          <w:sz w:val="28"/>
          <w:szCs w:val="28"/>
          <w:lang w:eastAsia="en-US"/>
        </w:rPr>
        <w:t>-социально-политические факторы – 2,7%.</w:t>
      </w:r>
    </w:p>
    <w:p w:rsidR="003238A0" w:rsidRPr="00272501" w:rsidRDefault="003238A0" w:rsidP="003238A0">
      <w:pPr>
        <w:pStyle w:val="a7"/>
        <w:spacing w:after="0" w:line="240" w:lineRule="auto"/>
        <w:ind w:left="0" w:firstLine="709"/>
        <w:jc w:val="both"/>
        <w:rPr>
          <w:rFonts w:ascii="Times New Roman" w:hAnsi="Times New Roman" w:cs="Times New Roman"/>
          <w:sz w:val="28"/>
          <w:szCs w:val="28"/>
        </w:rPr>
      </w:pPr>
    </w:p>
    <w:p w:rsidR="003238A0" w:rsidRPr="00272501" w:rsidRDefault="003238A0" w:rsidP="003238A0">
      <w:pPr>
        <w:pStyle w:val="a7"/>
        <w:tabs>
          <w:tab w:val="left" w:pos="284"/>
          <w:tab w:val="left" w:pos="426"/>
        </w:tabs>
        <w:spacing w:after="0" w:line="240" w:lineRule="auto"/>
        <w:ind w:left="0" w:firstLine="709"/>
        <w:jc w:val="both"/>
        <w:rPr>
          <w:rFonts w:ascii="Times New Roman" w:hAnsi="Times New Roman" w:cs="Times New Roman"/>
          <w:sz w:val="28"/>
          <w:szCs w:val="28"/>
          <w:lang w:eastAsia="en-US"/>
        </w:rPr>
      </w:pPr>
      <w:r w:rsidRPr="00272501">
        <w:rPr>
          <w:rFonts w:ascii="Times New Roman" w:eastAsia="Calibri" w:hAnsi="Times New Roman" w:cs="Times New Roman"/>
          <w:sz w:val="28"/>
          <w:szCs w:val="28"/>
          <w:lang w:eastAsia="en-US"/>
        </w:rPr>
        <w:t xml:space="preserve">Большинство опрошенных «Часто ли Вы пользуетесь общественным транспортом?» ответили: </w:t>
      </w:r>
    </w:p>
    <w:p w:rsidR="003238A0" w:rsidRPr="00272501" w:rsidRDefault="003238A0" w:rsidP="003238A0">
      <w:pPr>
        <w:pStyle w:val="a7"/>
        <w:tabs>
          <w:tab w:val="left" w:pos="284"/>
          <w:tab w:val="left" w:pos="426"/>
        </w:tabs>
        <w:spacing w:after="0" w:line="240" w:lineRule="auto"/>
        <w:ind w:left="0" w:firstLine="709"/>
        <w:jc w:val="both"/>
        <w:rPr>
          <w:rFonts w:ascii="Times New Roman" w:eastAsia="Calibri" w:hAnsi="Times New Roman" w:cs="Times New Roman"/>
          <w:sz w:val="28"/>
          <w:szCs w:val="28"/>
          <w:lang w:eastAsia="en-US"/>
        </w:rPr>
      </w:pPr>
      <w:r w:rsidRPr="00272501">
        <w:rPr>
          <w:rFonts w:ascii="Times New Roman" w:eastAsia="Calibri" w:hAnsi="Times New Roman" w:cs="Times New Roman"/>
          <w:sz w:val="28"/>
          <w:szCs w:val="28"/>
          <w:lang w:eastAsia="en-US"/>
        </w:rPr>
        <w:t>-практически каждый день – 11,9%;</w:t>
      </w:r>
    </w:p>
    <w:p w:rsidR="003238A0" w:rsidRPr="00272501" w:rsidRDefault="003238A0" w:rsidP="003238A0">
      <w:pPr>
        <w:pStyle w:val="a7"/>
        <w:tabs>
          <w:tab w:val="left" w:pos="284"/>
          <w:tab w:val="left" w:pos="426"/>
        </w:tabs>
        <w:spacing w:after="0" w:line="240" w:lineRule="auto"/>
        <w:ind w:left="0" w:firstLine="709"/>
        <w:jc w:val="both"/>
        <w:rPr>
          <w:rFonts w:ascii="Times New Roman" w:eastAsia="Calibri" w:hAnsi="Times New Roman" w:cs="Times New Roman"/>
          <w:sz w:val="28"/>
          <w:szCs w:val="28"/>
          <w:lang w:eastAsia="en-US"/>
        </w:rPr>
      </w:pPr>
      <w:r w:rsidRPr="00272501">
        <w:rPr>
          <w:rFonts w:ascii="Times New Roman" w:eastAsia="Calibri" w:hAnsi="Times New Roman" w:cs="Times New Roman"/>
          <w:sz w:val="28"/>
          <w:szCs w:val="28"/>
          <w:lang w:eastAsia="en-US"/>
        </w:rPr>
        <w:t>-один или несколько раз в неделю – 42,9%;</w:t>
      </w:r>
    </w:p>
    <w:p w:rsidR="003238A0" w:rsidRPr="00272501" w:rsidRDefault="003238A0" w:rsidP="003238A0">
      <w:pPr>
        <w:pStyle w:val="a7"/>
        <w:tabs>
          <w:tab w:val="left" w:pos="284"/>
          <w:tab w:val="left" w:pos="426"/>
        </w:tabs>
        <w:spacing w:after="0" w:line="240" w:lineRule="auto"/>
        <w:ind w:left="0" w:firstLine="709"/>
        <w:jc w:val="both"/>
        <w:rPr>
          <w:rFonts w:ascii="Times New Roman" w:eastAsia="Calibri" w:hAnsi="Times New Roman" w:cs="Times New Roman"/>
          <w:sz w:val="28"/>
          <w:szCs w:val="28"/>
          <w:lang w:eastAsia="en-US"/>
        </w:rPr>
      </w:pPr>
      <w:r w:rsidRPr="00272501">
        <w:rPr>
          <w:rFonts w:ascii="Times New Roman" w:eastAsia="Calibri" w:hAnsi="Times New Roman" w:cs="Times New Roman"/>
          <w:sz w:val="28"/>
          <w:szCs w:val="28"/>
          <w:lang w:eastAsia="en-US"/>
        </w:rPr>
        <w:t>-один или несколько раз в месяц – 16,3%;</w:t>
      </w:r>
    </w:p>
    <w:p w:rsidR="003238A0" w:rsidRPr="00272501" w:rsidRDefault="003238A0" w:rsidP="003238A0">
      <w:pPr>
        <w:pStyle w:val="a7"/>
        <w:tabs>
          <w:tab w:val="left" w:pos="284"/>
          <w:tab w:val="left" w:pos="426"/>
        </w:tabs>
        <w:spacing w:after="0" w:line="240" w:lineRule="auto"/>
        <w:ind w:left="0" w:firstLine="709"/>
        <w:jc w:val="both"/>
        <w:rPr>
          <w:rFonts w:ascii="Times New Roman" w:eastAsia="Calibri" w:hAnsi="Times New Roman" w:cs="Times New Roman"/>
          <w:sz w:val="28"/>
          <w:szCs w:val="28"/>
          <w:lang w:eastAsia="en-US"/>
        </w:rPr>
      </w:pPr>
      <w:r w:rsidRPr="00272501">
        <w:rPr>
          <w:rFonts w:ascii="Times New Roman" w:eastAsia="Calibri" w:hAnsi="Times New Roman" w:cs="Times New Roman"/>
          <w:sz w:val="28"/>
          <w:szCs w:val="28"/>
          <w:lang w:eastAsia="en-US"/>
        </w:rPr>
        <w:t>-практически не пользуюсь, пользуюсь личным автомобилем, мотоциклом или такси – 10,9%.</w:t>
      </w:r>
    </w:p>
    <w:p w:rsidR="003238A0" w:rsidRPr="00272501" w:rsidRDefault="003238A0" w:rsidP="003238A0">
      <w:pPr>
        <w:pStyle w:val="a7"/>
        <w:tabs>
          <w:tab w:val="left" w:pos="284"/>
          <w:tab w:val="left" w:pos="426"/>
        </w:tabs>
        <w:spacing w:after="0" w:line="240" w:lineRule="auto"/>
        <w:ind w:left="0" w:firstLine="709"/>
        <w:jc w:val="both"/>
        <w:rPr>
          <w:rFonts w:ascii="Times New Roman" w:eastAsia="Calibri" w:hAnsi="Times New Roman" w:cs="Times New Roman"/>
          <w:sz w:val="28"/>
          <w:szCs w:val="28"/>
          <w:lang w:eastAsia="en-US"/>
        </w:rPr>
      </w:pPr>
    </w:p>
    <w:p w:rsidR="003238A0" w:rsidRPr="00272501" w:rsidRDefault="003238A0" w:rsidP="003238A0">
      <w:pPr>
        <w:pStyle w:val="a7"/>
        <w:tabs>
          <w:tab w:val="left" w:pos="284"/>
          <w:tab w:val="left" w:pos="426"/>
          <w:tab w:val="left" w:pos="6192"/>
        </w:tabs>
        <w:spacing w:after="0" w:line="240" w:lineRule="auto"/>
        <w:ind w:left="0" w:firstLine="709"/>
        <w:jc w:val="both"/>
        <w:rPr>
          <w:rFonts w:ascii="Times New Roman" w:eastAsia="Calibri" w:hAnsi="Times New Roman" w:cs="Times New Roman"/>
          <w:sz w:val="28"/>
          <w:szCs w:val="28"/>
          <w:lang w:eastAsia="en-US"/>
        </w:rPr>
      </w:pPr>
      <w:r w:rsidRPr="00272501">
        <w:rPr>
          <w:rFonts w:ascii="Times New Roman" w:eastAsia="Calibri" w:hAnsi="Times New Roman" w:cs="Times New Roman"/>
          <w:sz w:val="28"/>
          <w:szCs w:val="28"/>
          <w:lang w:eastAsia="en-US"/>
        </w:rPr>
        <w:t>Работу общественного транспорта в Апшеронском районе респонденты ответили:</w:t>
      </w:r>
    </w:p>
    <w:p w:rsidR="003238A0" w:rsidRPr="00272501" w:rsidRDefault="003238A0" w:rsidP="003238A0">
      <w:pPr>
        <w:pStyle w:val="a7"/>
        <w:tabs>
          <w:tab w:val="left" w:pos="284"/>
          <w:tab w:val="left" w:pos="426"/>
          <w:tab w:val="left" w:pos="6192"/>
        </w:tabs>
        <w:spacing w:after="0" w:line="240" w:lineRule="auto"/>
        <w:ind w:left="0" w:firstLine="709"/>
        <w:jc w:val="both"/>
        <w:rPr>
          <w:rFonts w:ascii="Times New Roman" w:eastAsia="Calibri" w:hAnsi="Times New Roman" w:cs="Times New Roman"/>
          <w:sz w:val="28"/>
          <w:szCs w:val="28"/>
          <w:lang w:eastAsia="en-US"/>
        </w:rPr>
      </w:pPr>
      <w:r w:rsidRPr="00272501">
        <w:rPr>
          <w:rFonts w:ascii="Times New Roman" w:eastAsia="Calibri" w:hAnsi="Times New Roman" w:cs="Times New Roman"/>
          <w:sz w:val="28"/>
          <w:szCs w:val="28"/>
          <w:lang w:eastAsia="en-US"/>
        </w:rPr>
        <w:t>-хорошо – 5,1%;</w:t>
      </w:r>
    </w:p>
    <w:p w:rsidR="003238A0" w:rsidRPr="00272501" w:rsidRDefault="003238A0" w:rsidP="003238A0">
      <w:pPr>
        <w:pStyle w:val="a7"/>
        <w:tabs>
          <w:tab w:val="left" w:pos="284"/>
          <w:tab w:val="left" w:pos="426"/>
          <w:tab w:val="left" w:pos="6192"/>
        </w:tabs>
        <w:spacing w:after="0" w:line="240" w:lineRule="auto"/>
        <w:ind w:left="0" w:firstLine="709"/>
        <w:jc w:val="both"/>
        <w:rPr>
          <w:rFonts w:ascii="Times New Roman" w:eastAsia="Calibri" w:hAnsi="Times New Roman" w:cs="Times New Roman"/>
          <w:sz w:val="28"/>
          <w:szCs w:val="28"/>
          <w:lang w:eastAsia="en-US"/>
        </w:rPr>
      </w:pPr>
      <w:r w:rsidRPr="00272501">
        <w:rPr>
          <w:rFonts w:ascii="Times New Roman" w:eastAsia="Calibri" w:hAnsi="Times New Roman" w:cs="Times New Roman"/>
          <w:sz w:val="28"/>
          <w:szCs w:val="28"/>
          <w:lang w:eastAsia="en-US"/>
        </w:rPr>
        <w:t>-скорее хорошо – 54,4%;</w:t>
      </w:r>
    </w:p>
    <w:p w:rsidR="003238A0" w:rsidRPr="00272501" w:rsidRDefault="003238A0" w:rsidP="003238A0">
      <w:pPr>
        <w:pStyle w:val="a7"/>
        <w:tabs>
          <w:tab w:val="left" w:pos="284"/>
          <w:tab w:val="left" w:pos="426"/>
          <w:tab w:val="left" w:pos="6192"/>
        </w:tabs>
        <w:spacing w:after="0" w:line="240" w:lineRule="auto"/>
        <w:ind w:left="0" w:firstLine="709"/>
        <w:jc w:val="both"/>
        <w:rPr>
          <w:rFonts w:ascii="Times New Roman" w:eastAsia="Calibri" w:hAnsi="Times New Roman" w:cs="Times New Roman"/>
          <w:sz w:val="28"/>
          <w:szCs w:val="28"/>
          <w:lang w:eastAsia="en-US"/>
        </w:rPr>
      </w:pPr>
      <w:r w:rsidRPr="00272501">
        <w:rPr>
          <w:rFonts w:ascii="Times New Roman" w:eastAsia="Calibri" w:hAnsi="Times New Roman" w:cs="Times New Roman"/>
          <w:sz w:val="28"/>
          <w:szCs w:val="28"/>
          <w:lang w:eastAsia="en-US"/>
        </w:rPr>
        <w:t>-скорее плохо – 14,6%;</w:t>
      </w:r>
    </w:p>
    <w:p w:rsidR="003238A0" w:rsidRPr="00272501" w:rsidRDefault="003238A0" w:rsidP="003238A0">
      <w:pPr>
        <w:pStyle w:val="a7"/>
        <w:tabs>
          <w:tab w:val="left" w:pos="284"/>
          <w:tab w:val="left" w:pos="426"/>
          <w:tab w:val="left" w:pos="6192"/>
        </w:tabs>
        <w:spacing w:after="0" w:line="240" w:lineRule="auto"/>
        <w:ind w:left="0" w:firstLine="709"/>
        <w:jc w:val="both"/>
        <w:rPr>
          <w:rFonts w:ascii="Times New Roman" w:eastAsia="Calibri" w:hAnsi="Times New Roman" w:cs="Times New Roman"/>
          <w:sz w:val="28"/>
          <w:szCs w:val="28"/>
          <w:lang w:eastAsia="en-US"/>
        </w:rPr>
      </w:pPr>
      <w:r w:rsidRPr="00272501">
        <w:rPr>
          <w:rFonts w:ascii="Times New Roman" w:eastAsia="Calibri" w:hAnsi="Times New Roman" w:cs="Times New Roman"/>
          <w:sz w:val="28"/>
          <w:szCs w:val="28"/>
          <w:lang w:eastAsia="en-US"/>
        </w:rPr>
        <w:t>-плохо – 10,5%;</w:t>
      </w:r>
    </w:p>
    <w:p w:rsidR="003238A0" w:rsidRPr="00272501" w:rsidRDefault="003238A0" w:rsidP="003238A0">
      <w:pPr>
        <w:pStyle w:val="a7"/>
        <w:tabs>
          <w:tab w:val="left" w:pos="284"/>
          <w:tab w:val="left" w:pos="426"/>
          <w:tab w:val="left" w:pos="6192"/>
        </w:tabs>
        <w:spacing w:after="0" w:line="240" w:lineRule="auto"/>
        <w:ind w:left="0" w:firstLine="709"/>
        <w:jc w:val="both"/>
        <w:rPr>
          <w:rFonts w:ascii="Times New Roman" w:eastAsia="Calibri" w:hAnsi="Times New Roman" w:cs="Times New Roman"/>
          <w:sz w:val="28"/>
          <w:szCs w:val="28"/>
          <w:lang w:eastAsia="en-US"/>
        </w:rPr>
      </w:pPr>
      <w:r w:rsidRPr="00272501">
        <w:rPr>
          <w:rFonts w:ascii="Times New Roman" w:eastAsia="Calibri" w:hAnsi="Times New Roman" w:cs="Times New Roman"/>
          <w:sz w:val="28"/>
          <w:szCs w:val="28"/>
          <w:lang w:eastAsia="en-US"/>
        </w:rPr>
        <w:t>-не пользуюсь общественным транспортом – 4,4%.</w:t>
      </w:r>
    </w:p>
    <w:p w:rsidR="003238A0" w:rsidRPr="00272501" w:rsidRDefault="003238A0" w:rsidP="003238A0">
      <w:pPr>
        <w:pStyle w:val="a7"/>
        <w:tabs>
          <w:tab w:val="left" w:pos="284"/>
          <w:tab w:val="left" w:pos="426"/>
          <w:tab w:val="left" w:pos="6192"/>
        </w:tabs>
        <w:spacing w:after="0" w:line="240" w:lineRule="auto"/>
        <w:ind w:left="0" w:firstLine="709"/>
        <w:jc w:val="both"/>
        <w:rPr>
          <w:rFonts w:ascii="Times New Roman" w:eastAsia="Calibri" w:hAnsi="Times New Roman" w:cs="Times New Roman"/>
          <w:sz w:val="28"/>
          <w:szCs w:val="28"/>
          <w:lang w:eastAsia="en-US"/>
        </w:rPr>
      </w:pPr>
    </w:p>
    <w:p w:rsidR="003238A0" w:rsidRPr="00272501" w:rsidRDefault="003238A0" w:rsidP="003238A0">
      <w:pPr>
        <w:pStyle w:val="a7"/>
        <w:tabs>
          <w:tab w:val="left" w:pos="284"/>
          <w:tab w:val="left" w:pos="426"/>
          <w:tab w:val="left" w:pos="6192"/>
        </w:tabs>
        <w:spacing w:after="0" w:line="240" w:lineRule="auto"/>
        <w:ind w:left="0" w:firstLine="709"/>
        <w:jc w:val="both"/>
        <w:rPr>
          <w:rFonts w:ascii="Times New Roman" w:eastAsia="Calibri" w:hAnsi="Times New Roman" w:cs="Times New Roman"/>
          <w:sz w:val="28"/>
          <w:szCs w:val="28"/>
          <w:lang w:eastAsia="en-US"/>
        </w:rPr>
      </w:pPr>
      <w:r w:rsidRPr="00272501">
        <w:rPr>
          <w:rFonts w:ascii="Times New Roman" w:eastAsia="Calibri" w:hAnsi="Times New Roman" w:cs="Times New Roman"/>
          <w:sz w:val="28"/>
          <w:szCs w:val="28"/>
          <w:lang w:eastAsia="en-US"/>
        </w:rPr>
        <w:t>Мешает чаще пользоваться общественным транспортом по причине:</w:t>
      </w:r>
    </w:p>
    <w:p w:rsidR="003238A0" w:rsidRPr="00272501" w:rsidRDefault="003238A0" w:rsidP="003238A0">
      <w:pPr>
        <w:pStyle w:val="a7"/>
        <w:tabs>
          <w:tab w:val="left" w:pos="284"/>
          <w:tab w:val="left" w:pos="426"/>
          <w:tab w:val="left" w:pos="6192"/>
        </w:tabs>
        <w:spacing w:after="0" w:line="240" w:lineRule="auto"/>
        <w:ind w:left="0" w:firstLine="709"/>
        <w:jc w:val="both"/>
        <w:rPr>
          <w:rFonts w:ascii="Times New Roman" w:eastAsia="Calibri" w:hAnsi="Times New Roman" w:cs="Times New Roman"/>
          <w:sz w:val="28"/>
          <w:szCs w:val="28"/>
          <w:lang w:eastAsia="en-US"/>
        </w:rPr>
      </w:pPr>
      <w:r w:rsidRPr="00272501">
        <w:rPr>
          <w:rFonts w:ascii="Times New Roman" w:eastAsia="Calibri" w:hAnsi="Times New Roman" w:cs="Times New Roman"/>
          <w:sz w:val="28"/>
          <w:szCs w:val="28"/>
          <w:lang w:eastAsia="en-US"/>
        </w:rPr>
        <w:t>-сложная система общественного транспорта – 41,5%;</w:t>
      </w:r>
    </w:p>
    <w:p w:rsidR="003238A0" w:rsidRPr="00272501" w:rsidRDefault="003238A0" w:rsidP="003238A0">
      <w:pPr>
        <w:pStyle w:val="a7"/>
        <w:tabs>
          <w:tab w:val="left" w:pos="284"/>
          <w:tab w:val="left" w:pos="426"/>
          <w:tab w:val="left" w:pos="6192"/>
        </w:tabs>
        <w:spacing w:after="0" w:line="240" w:lineRule="auto"/>
        <w:ind w:left="0" w:firstLine="709"/>
        <w:jc w:val="both"/>
        <w:rPr>
          <w:rFonts w:ascii="Times New Roman" w:eastAsia="Calibri" w:hAnsi="Times New Roman" w:cs="Times New Roman"/>
          <w:sz w:val="28"/>
          <w:szCs w:val="28"/>
          <w:lang w:eastAsia="en-US"/>
        </w:rPr>
      </w:pPr>
      <w:r w:rsidRPr="00272501">
        <w:rPr>
          <w:rFonts w:ascii="Times New Roman" w:eastAsia="Calibri" w:hAnsi="Times New Roman" w:cs="Times New Roman"/>
          <w:sz w:val="28"/>
          <w:szCs w:val="28"/>
          <w:lang w:eastAsia="en-US"/>
        </w:rPr>
        <w:t>-необходимость делать пересадки между маршрутами (видами транспорта) – 7,1%;</w:t>
      </w:r>
    </w:p>
    <w:p w:rsidR="003238A0" w:rsidRPr="00272501" w:rsidRDefault="003238A0" w:rsidP="003238A0">
      <w:pPr>
        <w:pStyle w:val="a7"/>
        <w:tabs>
          <w:tab w:val="left" w:pos="284"/>
          <w:tab w:val="left" w:pos="426"/>
          <w:tab w:val="left" w:pos="6192"/>
        </w:tabs>
        <w:spacing w:after="0" w:line="240" w:lineRule="auto"/>
        <w:ind w:left="0" w:firstLine="709"/>
        <w:jc w:val="both"/>
        <w:rPr>
          <w:rFonts w:ascii="Times New Roman" w:eastAsia="Calibri" w:hAnsi="Times New Roman" w:cs="Times New Roman"/>
          <w:sz w:val="28"/>
          <w:szCs w:val="28"/>
          <w:lang w:eastAsia="en-US"/>
        </w:rPr>
      </w:pPr>
      <w:r w:rsidRPr="00272501">
        <w:rPr>
          <w:rFonts w:ascii="Times New Roman" w:eastAsia="Calibri" w:hAnsi="Times New Roman" w:cs="Times New Roman"/>
          <w:sz w:val="28"/>
          <w:szCs w:val="28"/>
          <w:lang w:eastAsia="en-US"/>
        </w:rPr>
        <w:t>-неудобные остановочные павильоны (или их отсутствие) – 5,1%;</w:t>
      </w:r>
    </w:p>
    <w:p w:rsidR="003238A0" w:rsidRPr="00272501" w:rsidRDefault="003238A0" w:rsidP="003238A0">
      <w:pPr>
        <w:pStyle w:val="a7"/>
        <w:tabs>
          <w:tab w:val="left" w:pos="284"/>
          <w:tab w:val="left" w:pos="426"/>
          <w:tab w:val="left" w:pos="6192"/>
        </w:tabs>
        <w:spacing w:after="0" w:line="240" w:lineRule="auto"/>
        <w:ind w:left="0" w:firstLine="709"/>
        <w:jc w:val="both"/>
        <w:rPr>
          <w:rFonts w:ascii="Times New Roman" w:eastAsia="Calibri" w:hAnsi="Times New Roman" w:cs="Times New Roman"/>
          <w:sz w:val="28"/>
          <w:szCs w:val="28"/>
          <w:lang w:eastAsia="en-US"/>
        </w:rPr>
      </w:pPr>
      <w:r w:rsidRPr="00272501">
        <w:rPr>
          <w:rFonts w:ascii="Times New Roman" w:eastAsia="Calibri" w:hAnsi="Times New Roman" w:cs="Times New Roman"/>
          <w:sz w:val="28"/>
          <w:szCs w:val="28"/>
          <w:lang w:eastAsia="en-US"/>
        </w:rPr>
        <w:lastRenderedPageBreak/>
        <w:t>-неудобная система оплаты проезда – 8,8%;</w:t>
      </w:r>
    </w:p>
    <w:p w:rsidR="003238A0" w:rsidRPr="00272501" w:rsidRDefault="003238A0" w:rsidP="003238A0">
      <w:pPr>
        <w:pStyle w:val="a7"/>
        <w:tabs>
          <w:tab w:val="left" w:pos="284"/>
          <w:tab w:val="left" w:pos="426"/>
          <w:tab w:val="left" w:pos="6192"/>
        </w:tabs>
        <w:spacing w:after="0" w:line="240" w:lineRule="auto"/>
        <w:ind w:left="0" w:firstLine="709"/>
        <w:jc w:val="both"/>
        <w:rPr>
          <w:rFonts w:ascii="Times New Roman" w:eastAsia="Calibri" w:hAnsi="Times New Roman" w:cs="Times New Roman"/>
          <w:sz w:val="28"/>
          <w:szCs w:val="28"/>
          <w:lang w:eastAsia="en-US"/>
        </w:rPr>
      </w:pPr>
      <w:r w:rsidRPr="00272501">
        <w:rPr>
          <w:rFonts w:ascii="Times New Roman" w:eastAsia="Calibri" w:hAnsi="Times New Roman" w:cs="Times New Roman"/>
          <w:sz w:val="28"/>
          <w:szCs w:val="28"/>
          <w:lang w:eastAsia="en-US"/>
        </w:rPr>
        <w:t>-удаленность остановки общественного транспорта от дома (работы) или наличие барьеров по пути к остановке (рельеф, подземные переходы, плохой тротуар и проч.) – 4,4%;</w:t>
      </w:r>
    </w:p>
    <w:p w:rsidR="003238A0" w:rsidRPr="00272501" w:rsidRDefault="003238A0" w:rsidP="003238A0">
      <w:pPr>
        <w:pStyle w:val="a7"/>
        <w:tabs>
          <w:tab w:val="left" w:pos="284"/>
          <w:tab w:val="left" w:pos="426"/>
          <w:tab w:val="left" w:pos="6192"/>
        </w:tabs>
        <w:spacing w:after="0" w:line="240" w:lineRule="auto"/>
        <w:ind w:left="0" w:firstLine="709"/>
        <w:jc w:val="both"/>
        <w:rPr>
          <w:rFonts w:ascii="Times New Roman" w:eastAsia="Calibri" w:hAnsi="Times New Roman" w:cs="Times New Roman"/>
          <w:sz w:val="28"/>
          <w:szCs w:val="28"/>
          <w:lang w:eastAsia="en-US"/>
        </w:rPr>
      </w:pPr>
      <w:r w:rsidRPr="00272501">
        <w:rPr>
          <w:rFonts w:ascii="Times New Roman" w:eastAsia="Calibri" w:hAnsi="Times New Roman" w:cs="Times New Roman"/>
          <w:sz w:val="28"/>
          <w:szCs w:val="28"/>
          <w:lang w:eastAsia="en-US"/>
        </w:rPr>
        <w:t>-большие интервалы движения – 6,8%;</w:t>
      </w:r>
    </w:p>
    <w:p w:rsidR="003238A0" w:rsidRPr="00272501" w:rsidRDefault="003238A0" w:rsidP="003238A0">
      <w:pPr>
        <w:pStyle w:val="a7"/>
        <w:tabs>
          <w:tab w:val="left" w:pos="284"/>
          <w:tab w:val="left" w:pos="426"/>
          <w:tab w:val="left" w:pos="6192"/>
        </w:tabs>
        <w:spacing w:after="0" w:line="240" w:lineRule="auto"/>
        <w:ind w:left="0" w:firstLine="709"/>
        <w:jc w:val="both"/>
        <w:rPr>
          <w:rFonts w:ascii="Times New Roman" w:eastAsia="Calibri" w:hAnsi="Times New Roman" w:cs="Times New Roman"/>
          <w:sz w:val="28"/>
          <w:szCs w:val="28"/>
          <w:lang w:eastAsia="en-US"/>
        </w:rPr>
      </w:pPr>
      <w:r w:rsidRPr="00272501">
        <w:rPr>
          <w:rFonts w:ascii="Times New Roman" w:eastAsia="Calibri" w:hAnsi="Times New Roman" w:cs="Times New Roman"/>
          <w:sz w:val="28"/>
          <w:szCs w:val="28"/>
          <w:lang w:eastAsia="en-US"/>
        </w:rPr>
        <w:t>-ничто не мешает, общественный транспорт удобен – 6,8%.</w:t>
      </w:r>
    </w:p>
    <w:p w:rsidR="003238A0" w:rsidRPr="00272501" w:rsidRDefault="003238A0" w:rsidP="003238A0">
      <w:pPr>
        <w:pStyle w:val="a7"/>
        <w:tabs>
          <w:tab w:val="left" w:pos="284"/>
          <w:tab w:val="left" w:pos="426"/>
          <w:tab w:val="left" w:pos="6192"/>
        </w:tabs>
        <w:spacing w:after="0" w:line="240" w:lineRule="auto"/>
        <w:ind w:left="0" w:firstLine="709"/>
        <w:jc w:val="both"/>
        <w:rPr>
          <w:rFonts w:ascii="Times New Roman" w:eastAsia="Calibri" w:hAnsi="Times New Roman" w:cs="Times New Roman"/>
          <w:sz w:val="28"/>
          <w:szCs w:val="28"/>
          <w:lang w:eastAsia="en-US"/>
        </w:rPr>
      </w:pPr>
    </w:p>
    <w:p w:rsidR="003238A0" w:rsidRPr="00272501" w:rsidRDefault="003238A0" w:rsidP="003238A0">
      <w:pPr>
        <w:pStyle w:val="a7"/>
        <w:tabs>
          <w:tab w:val="left" w:pos="284"/>
          <w:tab w:val="left" w:pos="426"/>
          <w:tab w:val="left" w:pos="6192"/>
        </w:tabs>
        <w:spacing w:after="0" w:line="240" w:lineRule="auto"/>
        <w:ind w:left="0" w:firstLine="709"/>
        <w:jc w:val="both"/>
        <w:rPr>
          <w:rFonts w:ascii="Times New Roman" w:eastAsia="Calibri" w:hAnsi="Times New Roman" w:cs="Times New Roman"/>
          <w:sz w:val="28"/>
          <w:szCs w:val="28"/>
          <w:lang w:eastAsia="en-US"/>
        </w:rPr>
      </w:pPr>
      <w:r w:rsidRPr="00272501">
        <w:rPr>
          <w:rFonts w:ascii="Times New Roman" w:eastAsia="Calibri" w:hAnsi="Times New Roman" w:cs="Times New Roman"/>
          <w:sz w:val="28"/>
          <w:szCs w:val="28"/>
          <w:lang w:eastAsia="en-US"/>
        </w:rPr>
        <w:t xml:space="preserve">Качество услуг оценили скорее удовлетворительно по следующим видам транспорта: </w:t>
      </w:r>
    </w:p>
    <w:p w:rsidR="003238A0" w:rsidRPr="00272501" w:rsidRDefault="003238A0" w:rsidP="003238A0">
      <w:pPr>
        <w:pStyle w:val="a7"/>
        <w:tabs>
          <w:tab w:val="left" w:pos="284"/>
          <w:tab w:val="left" w:pos="426"/>
          <w:tab w:val="left" w:pos="6192"/>
        </w:tabs>
        <w:spacing w:after="0" w:line="240" w:lineRule="auto"/>
        <w:ind w:left="0" w:firstLine="709"/>
        <w:jc w:val="both"/>
        <w:rPr>
          <w:rFonts w:ascii="Times New Roman" w:eastAsia="Calibri" w:hAnsi="Times New Roman" w:cs="Times New Roman"/>
          <w:sz w:val="28"/>
          <w:szCs w:val="28"/>
          <w:lang w:eastAsia="en-US"/>
        </w:rPr>
      </w:pPr>
      <w:r w:rsidRPr="00272501">
        <w:rPr>
          <w:rFonts w:ascii="Times New Roman" w:eastAsia="Calibri" w:hAnsi="Times New Roman" w:cs="Times New Roman"/>
          <w:sz w:val="28"/>
          <w:szCs w:val="28"/>
          <w:lang w:eastAsia="en-US"/>
        </w:rPr>
        <w:t>-ж/д транспорт междугородний – 68,0%;</w:t>
      </w:r>
    </w:p>
    <w:p w:rsidR="003238A0" w:rsidRPr="00272501" w:rsidRDefault="003238A0" w:rsidP="003238A0">
      <w:pPr>
        <w:pStyle w:val="a7"/>
        <w:tabs>
          <w:tab w:val="left" w:pos="284"/>
          <w:tab w:val="left" w:pos="426"/>
          <w:tab w:val="left" w:pos="6192"/>
        </w:tabs>
        <w:spacing w:after="0" w:line="240" w:lineRule="auto"/>
        <w:ind w:left="0" w:firstLine="709"/>
        <w:jc w:val="both"/>
        <w:rPr>
          <w:rFonts w:ascii="Times New Roman" w:eastAsia="Calibri" w:hAnsi="Times New Roman" w:cs="Times New Roman"/>
          <w:sz w:val="28"/>
          <w:szCs w:val="28"/>
          <w:lang w:eastAsia="en-US"/>
        </w:rPr>
      </w:pPr>
      <w:r w:rsidRPr="00272501">
        <w:rPr>
          <w:rFonts w:ascii="Times New Roman" w:eastAsia="Calibri" w:hAnsi="Times New Roman" w:cs="Times New Roman"/>
          <w:sz w:val="28"/>
          <w:szCs w:val="28"/>
          <w:lang w:eastAsia="en-US"/>
        </w:rPr>
        <w:t>-ж/д транспорт пригородный – 69,7%;</w:t>
      </w:r>
    </w:p>
    <w:p w:rsidR="003238A0" w:rsidRPr="00272501" w:rsidRDefault="003238A0" w:rsidP="003238A0">
      <w:pPr>
        <w:pStyle w:val="a7"/>
        <w:tabs>
          <w:tab w:val="left" w:pos="284"/>
          <w:tab w:val="left" w:pos="426"/>
          <w:tab w:val="left" w:pos="6192"/>
        </w:tabs>
        <w:spacing w:after="0" w:line="240" w:lineRule="auto"/>
        <w:ind w:left="0" w:firstLine="709"/>
        <w:jc w:val="both"/>
        <w:rPr>
          <w:rFonts w:ascii="Times New Roman" w:eastAsia="Calibri" w:hAnsi="Times New Roman" w:cs="Times New Roman"/>
          <w:sz w:val="28"/>
          <w:szCs w:val="28"/>
          <w:lang w:eastAsia="en-US"/>
        </w:rPr>
      </w:pPr>
      <w:r w:rsidRPr="00272501">
        <w:rPr>
          <w:rFonts w:ascii="Times New Roman" w:eastAsia="Calibri" w:hAnsi="Times New Roman" w:cs="Times New Roman"/>
          <w:sz w:val="28"/>
          <w:szCs w:val="28"/>
          <w:lang w:eastAsia="en-US"/>
        </w:rPr>
        <w:t>-рельсовый транспорт городской (трамвай) –65,6%;</w:t>
      </w:r>
    </w:p>
    <w:p w:rsidR="003238A0" w:rsidRPr="00272501" w:rsidRDefault="003238A0" w:rsidP="003238A0">
      <w:pPr>
        <w:pStyle w:val="a7"/>
        <w:tabs>
          <w:tab w:val="left" w:pos="284"/>
          <w:tab w:val="left" w:pos="426"/>
          <w:tab w:val="left" w:pos="6192"/>
        </w:tabs>
        <w:spacing w:after="0" w:line="240" w:lineRule="auto"/>
        <w:ind w:left="0" w:firstLine="709"/>
        <w:jc w:val="both"/>
        <w:rPr>
          <w:rFonts w:ascii="Times New Roman" w:eastAsia="Calibri" w:hAnsi="Times New Roman" w:cs="Times New Roman"/>
          <w:sz w:val="28"/>
          <w:szCs w:val="28"/>
          <w:lang w:eastAsia="en-US"/>
        </w:rPr>
      </w:pPr>
      <w:r w:rsidRPr="00272501">
        <w:rPr>
          <w:rFonts w:ascii="Times New Roman" w:eastAsia="Calibri" w:hAnsi="Times New Roman" w:cs="Times New Roman"/>
          <w:sz w:val="28"/>
          <w:szCs w:val="28"/>
          <w:lang w:eastAsia="en-US"/>
        </w:rPr>
        <w:t>-троллейбус – 63,9%;</w:t>
      </w:r>
    </w:p>
    <w:p w:rsidR="003238A0" w:rsidRPr="00272501" w:rsidRDefault="003238A0" w:rsidP="003238A0">
      <w:pPr>
        <w:pStyle w:val="a7"/>
        <w:tabs>
          <w:tab w:val="left" w:pos="284"/>
          <w:tab w:val="left" w:pos="426"/>
          <w:tab w:val="left" w:pos="6192"/>
        </w:tabs>
        <w:spacing w:after="0" w:line="240" w:lineRule="auto"/>
        <w:ind w:left="0" w:firstLine="709"/>
        <w:jc w:val="both"/>
        <w:rPr>
          <w:rFonts w:ascii="Times New Roman" w:eastAsia="Calibri" w:hAnsi="Times New Roman" w:cs="Times New Roman"/>
          <w:sz w:val="28"/>
          <w:szCs w:val="28"/>
          <w:lang w:eastAsia="en-US"/>
        </w:rPr>
      </w:pPr>
      <w:r w:rsidRPr="00272501">
        <w:rPr>
          <w:rFonts w:ascii="Times New Roman" w:eastAsia="Calibri" w:hAnsi="Times New Roman" w:cs="Times New Roman"/>
          <w:sz w:val="28"/>
          <w:szCs w:val="28"/>
          <w:lang w:eastAsia="en-US"/>
        </w:rPr>
        <w:t>-автобус – 70,1%;</w:t>
      </w:r>
    </w:p>
    <w:p w:rsidR="003238A0" w:rsidRPr="00272501" w:rsidRDefault="003238A0" w:rsidP="003238A0">
      <w:pPr>
        <w:pStyle w:val="a7"/>
        <w:tabs>
          <w:tab w:val="left" w:pos="284"/>
          <w:tab w:val="left" w:pos="426"/>
          <w:tab w:val="left" w:pos="6192"/>
        </w:tabs>
        <w:spacing w:after="0" w:line="240" w:lineRule="auto"/>
        <w:ind w:left="0" w:firstLine="709"/>
        <w:jc w:val="both"/>
        <w:rPr>
          <w:rFonts w:ascii="Times New Roman" w:eastAsia="Calibri" w:hAnsi="Times New Roman" w:cs="Times New Roman"/>
          <w:sz w:val="28"/>
          <w:szCs w:val="28"/>
          <w:lang w:eastAsia="en-US"/>
        </w:rPr>
      </w:pPr>
      <w:r w:rsidRPr="00272501">
        <w:rPr>
          <w:rFonts w:ascii="Times New Roman" w:eastAsia="Calibri" w:hAnsi="Times New Roman" w:cs="Times New Roman"/>
          <w:sz w:val="28"/>
          <w:szCs w:val="28"/>
          <w:lang w:eastAsia="en-US"/>
        </w:rPr>
        <w:t>-такси – 70,4%;</w:t>
      </w:r>
    </w:p>
    <w:p w:rsidR="003238A0" w:rsidRPr="00272501" w:rsidRDefault="003238A0" w:rsidP="003238A0">
      <w:pPr>
        <w:pStyle w:val="21"/>
        <w:shd w:val="clear" w:color="auto" w:fill="auto"/>
        <w:spacing w:line="240" w:lineRule="auto"/>
        <w:ind w:firstLine="709"/>
        <w:jc w:val="both"/>
        <w:rPr>
          <w:rFonts w:ascii="Times New Roman" w:hAnsi="Times New Roman" w:cs="Times New Roman"/>
          <w:sz w:val="28"/>
          <w:szCs w:val="28"/>
        </w:rPr>
      </w:pPr>
      <w:r w:rsidRPr="00272501">
        <w:rPr>
          <w:rFonts w:ascii="Times New Roman" w:eastAsia="Calibri" w:hAnsi="Times New Roman" w:cs="Times New Roman"/>
          <w:sz w:val="28"/>
          <w:szCs w:val="28"/>
        </w:rPr>
        <w:t>-маршрутные такси – 71,1%.</w:t>
      </w:r>
    </w:p>
    <w:p w:rsidR="003238A0" w:rsidRPr="00272501" w:rsidRDefault="003238A0" w:rsidP="003238A0">
      <w:pPr>
        <w:pStyle w:val="21"/>
        <w:shd w:val="clear" w:color="auto" w:fill="auto"/>
        <w:spacing w:line="240" w:lineRule="auto"/>
        <w:ind w:firstLine="709"/>
        <w:jc w:val="both"/>
        <w:rPr>
          <w:rFonts w:ascii="Times New Roman" w:hAnsi="Times New Roman" w:cs="Times New Roman"/>
          <w:sz w:val="28"/>
          <w:szCs w:val="28"/>
        </w:rPr>
      </w:pPr>
    </w:p>
    <w:p w:rsidR="003238A0" w:rsidRPr="00272501" w:rsidRDefault="003238A0" w:rsidP="003238A0">
      <w:pPr>
        <w:pStyle w:val="newsdate1"/>
        <w:spacing w:after="0" w:line="240" w:lineRule="auto"/>
        <w:ind w:firstLine="743"/>
        <w:jc w:val="both"/>
        <w:textAlignment w:val="top"/>
        <w:rPr>
          <w:sz w:val="28"/>
          <w:szCs w:val="28"/>
          <w:lang w:eastAsia="en-US"/>
        </w:rPr>
      </w:pPr>
      <w:r w:rsidRPr="00272501">
        <w:rPr>
          <w:sz w:val="28"/>
          <w:szCs w:val="28"/>
          <w:lang w:eastAsia="en-US"/>
        </w:rPr>
        <w:t>Качество официальной информации о состоянии конкурентной среды на рынках товаров и услуг в Краснодарском крае, размещаемой в открытом дост</w:t>
      </w:r>
      <w:r w:rsidRPr="00272501">
        <w:rPr>
          <w:sz w:val="28"/>
          <w:szCs w:val="28"/>
          <w:lang w:eastAsia="en-US"/>
        </w:rPr>
        <w:t>у</w:t>
      </w:r>
      <w:r w:rsidRPr="00272501">
        <w:rPr>
          <w:sz w:val="28"/>
          <w:szCs w:val="28"/>
          <w:lang w:eastAsia="en-US"/>
        </w:rPr>
        <w:t>пе опрошенные оценили как скорее удовлетворительное:</w:t>
      </w:r>
    </w:p>
    <w:p w:rsidR="003238A0" w:rsidRPr="00272501" w:rsidRDefault="003238A0" w:rsidP="003238A0">
      <w:pPr>
        <w:pStyle w:val="newsdate1"/>
        <w:spacing w:after="0" w:line="240" w:lineRule="auto"/>
        <w:jc w:val="both"/>
        <w:textAlignment w:val="top"/>
        <w:rPr>
          <w:sz w:val="28"/>
          <w:szCs w:val="28"/>
          <w:lang w:eastAsia="en-US"/>
        </w:rPr>
      </w:pPr>
      <w:r w:rsidRPr="00272501">
        <w:rPr>
          <w:sz w:val="28"/>
          <w:szCs w:val="28"/>
          <w:lang w:eastAsia="en-US"/>
        </w:rPr>
        <w:t>-уровень доступности – 66,7%;</w:t>
      </w:r>
    </w:p>
    <w:p w:rsidR="003238A0" w:rsidRPr="00272501" w:rsidRDefault="003238A0" w:rsidP="003238A0">
      <w:pPr>
        <w:pStyle w:val="newsdate1"/>
        <w:spacing w:after="0" w:line="240" w:lineRule="auto"/>
        <w:jc w:val="both"/>
        <w:textAlignment w:val="top"/>
        <w:rPr>
          <w:sz w:val="28"/>
          <w:szCs w:val="28"/>
          <w:lang w:eastAsia="en-US"/>
        </w:rPr>
      </w:pPr>
      <w:r w:rsidRPr="00272501">
        <w:rPr>
          <w:sz w:val="28"/>
          <w:szCs w:val="28"/>
          <w:lang w:eastAsia="en-US"/>
        </w:rPr>
        <w:t>-уровень понятности – 70,4%;</w:t>
      </w:r>
    </w:p>
    <w:p w:rsidR="003238A0" w:rsidRPr="00272501" w:rsidRDefault="003238A0" w:rsidP="003238A0">
      <w:pPr>
        <w:pStyle w:val="newsdate1"/>
        <w:spacing w:after="0" w:line="240" w:lineRule="auto"/>
        <w:jc w:val="both"/>
        <w:textAlignment w:val="top"/>
        <w:rPr>
          <w:sz w:val="28"/>
          <w:szCs w:val="28"/>
          <w:lang w:eastAsia="en-US"/>
        </w:rPr>
      </w:pPr>
      <w:r w:rsidRPr="00272501">
        <w:rPr>
          <w:sz w:val="28"/>
          <w:szCs w:val="28"/>
          <w:lang w:eastAsia="en-US"/>
        </w:rPr>
        <w:t>-удобство получения – 68,0%.</w:t>
      </w:r>
    </w:p>
    <w:p w:rsidR="003238A0" w:rsidRPr="00272501" w:rsidRDefault="003238A0" w:rsidP="003238A0">
      <w:pPr>
        <w:pStyle w:val="newsdate1"/>
        <w:spacing w:after="0" w:line="240" w:lineRule="auto"/>
        <w:jc w:val="both"/>
        <w:textAlignment w:val="top"/>
        <w:rPr>
          <w:color w:val="231F20"/>
          <w:sz w:val="28"/>
          <w:szCs w:val="28"/>
          <w:lang w:eastAsia="en-US"/>
        </w:rPr>
      </w:pPr>
    </w:p>
    <w:p w:rsidR="003238A0" w:rsidRPr="00272501" w:rsidRDefault="003238A0" w:rsidP="003238A0">
      <w:pPr>
        <w:pStyle w:val="a7"/>
        <w:tabs>
          <w:tab w:val="left" w:pos="284"/>
          <w:tab w:val="left" w:pos="426"/>
          <w:tab w:val="left" w:pos="6192"/>
        </w:tabs>
        <w:spacing w:after="0" w:line="240" w:lineRule="auto"/>
        <w:ind w:left="0" w:firstLine="743"/>
        <w:jc w:val="both"/>
        <w:rPr>
          <w:rFonts w:ascii="Times New Roman" w:hAnsi="Times New Roman" w:cs="Times New Roman"/>
          <w:sz w:val="28"/>
          <w:szCs w:val="28"/>
          <w:lang w:eastAsia="en-US"/>
        </w:rPr>
      </w:pPr>
      <w:r w:rsidRPr="00272501">
        <w:rPr>
          <w:rFonts w:ascii="Times New Roman" w:hAnsi="Times New Roman" w:cs="Times New Roman"/>
          <w:sz w:val="28"/>
          <w:szCs w:val="28"/>
          <w:lang w:eastAsia="en-US"/>
        </w:rPr>
        <w:t>Полноту размещенной органом исполнительной власти Краснодарского края, уполномоченным содействовать развитию конкуренции (далее - уполномоченный орган), и муниципальными образованиями информации о состоянии конкурентной среды на рынках товаров, работ и услуг субъекта Российской Федерации и деятельности по содействию развитию конкуренции большинство участников оценили удовлетворительной:</w:t>
      </w:r>
    </w:p>
    <w:p w:rsidR="003238A0" w:rsidRPr="00272501" w:rsidRDefault="003238A0" w:rsidP="003238A0">
      <w:pPr>
        <w:pStyle w:val="a7"/>
        <w:tabs>
          <w:tab w:val="left" w:pos="284"/>
          <w:tab w:val="left" w:pos="426"/>
          <w:tab w:val="left" w:pos="6192"/>
        </w:tabs>
        <w:spacing w:after="0" w:line="240" w:lineRule="auto"/>
        <w:ind w:left="0" w:firstLine="743"/>
        <w:jc w:val="both"/>
        <w:rPr>
          <w:rFonts w:ascii="Times New Roman" w:hAnsi="Times New Roman" w:cs="Times New Roman"/>
          <w:sz w:val="28"/>
          <w:szCs w:val="28"/>
          <w:lang w:eastAsia="en-US"/>
        </w:rPr>
      </w:pPr>
      <w:r w:rsidRPr="00272501">
        <w:rPr>
          <w:rFonts w:ascii="Times New Roman" w:hAnsi="Times New Roman" w:cs="Times New Roman"/>
          <w:sz w:val="28"/>
          <w:szCs w:val="28"/>
          <w:lang w:eastAsia="en-US"/>
        </w:rPr>
        <w:t>-доступность информации о нормативной базе, связанной с внедрением Стандарта в регионе – 82,7%;</w:t>
      </w:r>
    </w:p>
    <w:p w:rsidR="003238A0" w:rsidRPr="00272501" w:rsidRDefault="003238A0" w:rsidP="003238A0">
      <w:pPr>
        <w:pStyle w:val="a7"/>
        <w:tabs>
          <w:tab w:val="left" w:pos="284"/>
          <w:tab w:val="left" w:pos="426"/>
          <w:tab w:val="left" w:pos="6192"/>
        </w:tabs>
        <w:spacing w:after="0" w:line="240" w:lineRule="auto"/>
        <w:ind w:left="0" w:firstLine="743"/>
        <w:jc w:val="both"/>
        <w:rPr>
          <w:rFonts w:ascii="Times New Roman" w:hAnsi="Times New Roman" w:cs="Times New Roman"/>
          <w:sz w:val="28"/>
          <w:szCs w:val="28"/>
          <w:lang w:eastAsia="en-US"/>
        </w:rPr>
      </w:pPr>
      <w:r w:rsidRPr="00272501">
        <w:rPr>
          <w:rFonts w:ascii="Times New Roman" w:hAnsi="Times New Roman" w:cs="Times New Roman"/>
          <w:sz w:val="28"/>
          <w:szCs w:val="28"/>
          <w:lang w:eastAsia="en-US"/>
        </w:rPr>
        <w:t>-доступность информации о перечне товарных рынков для содействия развитию конкуренции в регионе – 80,3%;</w:t>
      </w:r>
    </w:p>
    <w:p w:rsidR="003238A0" w:rsidRPr="00272501" w:rsidRDefault="003238A0" w:rsidP="003238A0">
      <w:pPr>
        <w:pStyle w:val="a7"/>
        <w:tabs>
          <w:tab w:val="left" w:pos="284"/>
          <w:tab w:val="left" w:pos="426"/>
          <w:tab w:val="left" w:pos="6192"/>
        </w:tabs>
        <w:spacing w:after="0" w:line="240" w:lineRule="auto"/>
        <w:ind w:left="0" w:firstLine="743"/>
        <w:jc w:val="both"/>
        <w:rPr>
          <w:rFonts w:ascii="Times New Roman" w:hAnsi="Times New Roman" w:cs="Times New Roman"/>
          <w:sz w:val="28"/>
          <w:szCs w:val="28"/>
          <w:lang w:eastAsia="en-US"/>
        </w:rPr>
      </w:pPr>
      <w:r w:rsidRPr="00272501">
        <w:rPr>
          <w:rFonts w:ascii="Times New Roman" w:hAnsi="Times New Roman" w:cs="Times New Roman"/>
          <w:sz w:val="28"/>
          <w:szCs w:val="28"/>
          <w:lang w:eastAsia="en-US"/>
        </w:rPr>
        <w:t>-предоставление возможности прохождения электронных анкет, связанных с оценкой удовлетворенности предпринимателей и потребителей состоянием конкурентной среды региона – 81,3%;</w:t>
      </w:r>
    </w:p>
    <w:p w:rsidR="003238A0" w:rsidRPr="00272501" w:rsidRDefault="003238A0" w:rsidP="003238A0">
      <w:pPr>
        <w:pStyle w:val="a7"/>
        <w:tabs>
          <w:tab w:val="left" w:pos="284"/>
          <w:tab w:val="left" w:pos="426"/>
          <w:tab w:val="left" w:pos="6192"/>
        </w:tabs>
        <w:spacing w:after="0" w:line="240" w:lineRule="auto"/>
        <w:ind w:left="0" w:firstLine="743"/>
        <w:jc w:val="both"/>
        <w:rPr>
          <w:rFonts w:ascii="Times New Roman" w:hAnsi="Times New Roman" w:cs="Times New Roman"/>
          <w:sz w:val="28"/>
          <w:szCs w:val="28"/>
          <w:lang w:eastAsia="en-US"/>
        </w:rPr>
      </w:pPr>
      <w:r w:rsidRPr="00272501">
        <w:rPr>
          <w:rFonts w:ascii="Times New Roman" w:hAnsi="Times New Roman" w:cs="Times New Roman"/>
          <w:sz w:val="28"/>
          <w:szCs w:val="28"/>
          <w:lang w:eastAsia="en-US"/>
        </w:rPr>
        <w:t>-обеспечение доступности "дорожной карты" региона – 81,3%;</w:t>
      </w:r>
    </w:p>
    <w:p w:rsidR="003238A0" w:rsidRPr="00272501" w:rsidRDefault="003238A0" w:rsidP="003238A0">
      <w:pPr>
        <w:pStyle w:val="a7"/>
        <w:tabs>
          <w:tab w:val="left" w:pos="284"/>
          <w:tab w:val="left" w:pos="426"/>
          <w:tab w:val="left" w:pos="6192"/>
        </w:tabs>
        <w:spacing w:after="0" w:line="240" w:lineRule="auto"/>
        <w:ind w:left="0" w:firstLine="743"/>
        <w:jc w:val="both"/>
        <w:rPr>
          <w:rFonts w:ascii="Times New Roman" w:hAnsi="Times New Roman" w:cs="Times New Roman"/>
          <w:sz w:val="28"/>
          <w:szCs w:val="28"/>
          <w:lang w:eastAsia="en-US"/>
        </w:rPr>
      </w:pPr>
      <w:r w:rsidRPr="00272501">
        <w:rPr>
          <w:rFonts w:ascii="Times New Roman" w:hAnsi="Times New Roman" w:cs="Times New Roman"/>
          <w:sz w:val="28"/>
          <w:szCs w:val="28"/>
          <w:lang w:eastAsia="en-US"/>
        </w:rPr>
        <w:t>-доступность информации о проведенных обучающих мероприятиях для органов местного самоуправления региона – 81,3%.</w:t>
      </w:r>
    </w:p>
    <w:p w:rsidR="003238A0" w:rsidRPr="00272501" w:rsidRDefault="003238A0" w:rsidP="003238A0">
      <w:pPr>
        <w:pStyle w:val="a7"/>
        <w:tabs>
          <w:tab w:val="left" w:pos="284"/>
          <w:tab w:val="left" w:pos="426"/>
          <w:tab w:val="left" w:pos="6192"/>
        </w:tabs>
        <w:spacing w:after="0" w:line="240" w:lineRule="auto"/>
        <w:ind w:left="0" w:firstLine="743"/>
        <w:jc w:val="both"/>
        <w:rPr>
          <w:rFonts w:ascii="Times New Roman" w:hAnsi="Times New Roman" w:cs="Times New Roman"/>
          <w:sz w:val="28"/>
          <w:szCs w:val="28"/>
          <w:lang w:eastAsia="en-US"/>
        </w:rPr>
      </w:pPr>
    </w:p>
    <w:p w:rsidR="003238A0" w:rsidRPr="00272501" w:rsidRDefault="003238A0" w:rsidP="003238A0">
      <w:pPr>
        <w:pStyle w:val="a7"/>
        <w:tabs>
          <w:tab w:val="left" w:pos="284"/>
          <w:tab w:val="left" w:pos="426"/>
          <w:tab w:val="left" w:pos="6192"/>
        </w:tabs>
        <w:spacing w:after="0" w:line="240" w:lineRule="auto"/>
        <w:ind w:left="0" w:firstLine="743"/>
        <w:jc w:val="both"/>
        <w:rPr>
          <w:rFonts w:ascii="Times New Roman" w:hAnsi="Times New Roman" w:cs="Times New Roman"/>
          <w:sz w:val="28"/>
          <w:szCs w:val="28"/>
          <w:lang w:eastAsia="en-US"/>
        </w:rPr>
      </w:pPr>
      <w:r w:rsidRPr="00272501">
        <w:rPr>
          <w:rFonts w:ascii="Times New Roman" w:hAnsi="Times New Roman" w:cs="Times New Roman"/>
          <w:sz w:val="28"/>
          <w:szCs w:val="28"/>
          <w:lang w:eastAsia="en-US"/>
        </w:rPr>
        <w:t xml:space="preserve">Информацию о состоянии конкурентной среды на рынках товаров, работ и услуг Краснодарского края и деятельности по содействию развитию </w:t>
      </w:r>
      <w:r w:rsidRPr="00272501">
        <w:rPr>
          <w:rFonts w:ascii="Times New Roman" w:hAnsi="Times New Roman" w:cs="Times New Roman"/>
          <w:sz w:val="28"/>
          <w:szCs w:val="28"/>
          <w:lang w:eastAsia="en-US"/>
        </w:rPr>
        <w:lastRenderedPageBreak/>
        <w:t>конкуренции участники опроса предпочитают пользоваться и доверяют больше всего:</w:t>
      </w:r>
    </w:p>
    <w:p w:rsidR="003238A0" w:rsidRPr="00272501" w:rsidRDefault="003238A0" w:rsidP="003238A0">
      <w:pPr>
        <w:pStyle w:val="a7"/>
        <w:tabs>
          <w:tab w:val="left" w:pos="284"/>
          <w:tab w:val="left" w:pos="426"/>
          <w:tab w:val="left" w:pos="6192"/>
        </w:tabs>
        <w:spacing w:after="0" w:line="240" w:lineRule="auto"/>
        <w:ind w:left="0" w:firstLine="743"/>
        <w:jc w:val="both"/>
        <w:rPr>
          <w:rFonts w:ascii="Times New Roman" w:hAnsi="Times New Roman" w:cs="Times New Roman"/>
          <w:sz w:val="28"/>
          <w:szCs w:val="28"/>
          <w:lang w:eastAsia="en-US"/>
        </w:rPr>
      </w:pPr>
      <w:r w:rsidRPr="00272501">
        <w:rPr>
          <w:rFonts w:ascii="Times New Roman" w:hAnsi="Times New Roman" w:cs="Times New Roman"/>
          <w:sz w:val="28"/>
          <w:szCs w:val="28"/>
          <w:lang w:eastAsia="en-US"/>
        </w:rPr>
        <w:t>-официальная информация, размещенная на официальном сайте уполномоченного органа в информационно-телекоммуникационной сети "Интернет" – 81,6%;</w:t>
      </w:r>
    </w:p>
    <w:p w:rsidR="003238A0" w:rsidRPr="00272501" w:rsidRDefault="003238A0" w:rsidP="003238A0">
      <w:pPr>
        <w:pStyle w:val="a7"/>
        <w:tabs>
          <w:tab w:val="left" w:pos="284"/>
          <w:tab w:val="left" w:pos="426"/>
          <w:tab w:val="left" w:pos="6192"/>
        </w:tabs>
        <w:spacing w:after="0" w:line="240" w:lineRule="auto"/>
        <w:ind w:left="0" w:firstLine="743"/>
        <w:jc w:val="both"/>
        <w:rPr>
          <w:rFonts w:ascii="Times New Roman" w:hAnsi="Times New Roman" w:cs="Times New Roman"/>
          <w:sz w:val="28"/>
          <w:szCs w:val="28"/>
          <w:lang w:eastAsia="en-US"/>
        </w:rPr>
      </w:pPr>
      <w:r w:rsidRPr="00272501">
        <w:rPr>
          <w:rFonts w:ascii="Times New Roman" w:hAnsi="Times New Roman" w:cs="Times New Roman"/>
          <w:sz w:val="28"/>
          <w:szCs w:val="28"/>
          <w:lang w:eastAsia="en-US"/>
        </w:rPr>
        <w:t>-официальная информация, размещенная на интернет-портале об инвестиционной деятельности в Краснодарском крае – 78,2%;</w:t>
      </w:r>
    </w:p>
    <w:p w:rsidR="003238A0" w:rsidRPr="00272501" w:rsidRDefault="003238A0" w:rsidP="003238A0">
      <w:pPr>
        <w:pStyle w:val="a7"/>
        <w:tabs>
          <w:tab w:val="left" w:pos="284"/>
          <w:tab w:val="left" w:pos="426"/>
          <w:tab w:val="left" w:pos="6192"/>
        </w:tabs>
        <w:spacing w:after="0" w:line="240" w:lineRule="auto"/>
        <w:ind w:left="0" w:firstLine="743"/>
        <w:jc w:val="both"/>
        <w:rPr>
          <w:rFonts w:ascii="Times New Roman" w:hAnsi="Times New Roman" w:cs="Times New Roman"/>
          <w:sz w:val="28"/>
          <w:szCs w:val="28"/>
          <w:lang w:eastAsia="en-US"/>
        </w:rPr>
      </w:pPr>
      <w:r w:rsidRPr="00272501">
        <w:rPr>
          <w:rFonts w:ascii="Times New Roman" w:hAnsi="Times New Roman" w:cs="Times New Roman"/>
          <w:sz w:val="28"/>
          <w:szCs w:val="28"/>
          <w:lang w:eastAsia="en-US"/>
        </w:rPr>
        <w:t>-официальная информация, размещенная на сайте Федеральной антимонопольной службы – 76,5%;</w:t>
      </w:r>
    </w:p>
    <w:p w:rsidR="003238A0" w:rsidRPr="00272501" w:rsidRDefault="003238A0" w:rsidP="003238A0">
      <w:pPr>
        <w:pStyle w:val="a7"/>
        <w:tabs>
          <w:tab w:val="left" w:pos="284"/>
          <w:tab w:val="left" w:pos="426"/>
          <w:tab w:val="left" w:pos="6192"/>
        </w:tabs>
        <w:spacing w:after="0" w:line="240" w:lineRule="auto"/>
        <w:ind w:left="0" w:firstLine="743"/>
        <w:jc w:val="both"/>
        <w:rPr>
          <w:rFonts w:ascii="Times New Roman" w:hAnsi="Times New Roman" w:cs="Times New Roman"/>
          <w:sz w:val="28"/>
          <w:szCs w:val="28"/>
          <w:lang w:eastAsia="en-US"/>
        </w:rPr>
      </w:pPr>
      <w:r w:rsidRPr="00272501">
        <w:rPr>
          <w:rFonts w:ascii="Times New Roman" w:hAnsi="Times New Roman" w:cs="Times New Roman"/>
          <w:sz w:val="28"/>
          <w:szCs w:val="28"/>
          <w:lang w:eastAsia="en-US"/>
        </w:rPr>
        <w:t>-информация, размещенная на официальных сайтах других исполнительных органов государственной власти Краснодарского края и муниципальных образований органов местного самоуправления в информационно-телекоммуникационной сети "Интернет" – 78,9%;</w:t>
      </w:r>
    </w:p>
    <w:p w:rsidR="003238A0" w:rsidRPr="00272501" w:rsidRDefault="003238A0" w:rsidP="003238A0">
      <w:pPr>
        <w:pStyle w:val="a7"/>
        <w:tabs>
          <w:tab w:val="left" w:pos="284"/>
          <w:tab w:val="left" w:pos="426"/>
          <w:tab w:val="left" w:pos="6192"/>
        </w:tabs>
        <w:spacing w:after="0" w:line="240" w:lineRule="auto"/>
        <w:ind w:left="0" w:firstLine="743"/>
        <w:jc w:val="both"/>
        <w:rPr>
          <w:rFonts w:ascii="Times New Roman" w:hAnsi="Times New Roman" w:cs="Times New Roman"/>
          <w:sz w:val="28"/>
          <w:szCs w:val="28"/>
          <w:lang w:eastAsia="en-US"/>
        </w:rPr>
      </w:pPr>
      <w:r w:rsidRPr="00272501">
        <w:rPr>
          <w:rFonts w:ascii="Times New Roman" w:hAnsi="Times New Roman" w:cs="Times New Roman"/>
          <w:sz w:val="28"/>
          <w:szCs w:val="28"/>
          <w:lang w:eastAsia="en-US"/>
        </w:rPr>
        <w:t>-телевидение – 80,3%;</w:t>
      </w:r>
    </w:p>
    <w:p w:rsidR="003238A0" w:rsidRPr="00272501" w:rsidRDefault="003238A0" w:rsidP="003238A0">
      <w:pPr>
        <w:pStyle w:val="a7"/>
        <w:tabs>
          <w:tab w:val="left" w:pos="284"/>
          <w:tab w:val="left" w:pos="426"/>
          <w:tab w:val="left" w:pos="6192"/>
        </w:tabs>
        <w:spacing w:after="0" w:line="240" w:lineRule="auto"/>
        <w:ind w:left="0" w:firstLine="743"/>
        <w:jc w:val="both"/>
        <w:rPr>
          <w:rFonts w:ascii="Times New Roman" w:hAnsi="Times New Roman" w:cs="Times New Roman"/>
          <w:sz w:val="28"/>
          <w:szCs w:val="28"/>
          <w:lang w:eastAsia="en-US"/>
        </w:rPr>
      </w:pPr>
      <w:r w:rsidRPr="00272501">
        <w:rPr>
          <w:rFonts w:ascii="Times New Roman" w:hAnsi="Times New Roman" w:cs="Times New Roman"/>
          <w:sz w:val="28"/>
          <w:szCs w:val="28"/>
          <w:lang w:eastAsia="en-US"/>
        </w:rPr>
        <w:t>-печатные средства массовой информации – 77,2%;</w:t>
      </w:r>
    </w:p>
    <w:p w:rsidR="003238A0" w:rsidRPr="00272501" w:rsidRDefault="003238A0" w:rsidP="003238A0">
      <w:pPr>
        <w:pStyle w:val="a7"/>
        <w:tabs>
          <w:tab w:val="left" w:pos="284"/>
          <w:tab w:val="left" w:pos="426"/>
          <w:tab w:val="left" w:pos="6192"/>
        </w:tabs>
        <w:spacing w:after="0" w:line="240" w:lineRule="auto"/>
        <w:ind w:left="0" w:firstLine="743"/>
        <w:jc w:val="both"/>
        <w:rPr>
          <w:rFonts w:ascii="Times New Roman" w:hAnsi="Times New Roman" w:cs="Times New Roman"/>
          <w:sz w:val="28"/>
          <w:szCs w:val="28"/>
          <w:lang w:eastAsia="en-US"/>
        </w:rPr>
      </w:pPr>
      <w:r w:rsidRPr="00272501">
        <w:rPr>
          <w:rFonts w:ascii="Times New Roman" w:hAnsi="Times New Roman" w:cs="Times New Roman"/>
          <w:sz w:val="28"/>
          <w:szCs w:val="28"/>
          <w:lang w:eastAsia="en-US"/>
        </w:rPr>
        <w:t>-радио – 7,2%;</w:t>
      </w:r>
    </w:p>
    <w:p w:rsidR="003238A0" w:rsidRPr="00272501" w:rsidRDefault="003238A0" w:rsidP="003238A0">
      <w:pPr>
        <w:pStyle w:val="a7"/>
        <w:tabs>
          <w:tab w:val="left" w:pos="284"/>
          <w:tab w:val="left" w:pos="426"/>
          <w:tab w:val="left" w:pos="6192"/>
        </w:tabs>
        <w:spacing w:after="0" w:line="240" w:lineRule="auto"/>
        <w:ind w:left="0" w:firstLine="743"/>
        <w:jc w:val="both"/>
        <w:rPr>
          <w:rFonts w:ascii="Times New Roman" w:hAnsi="Times New Roman" w:cs="Times New Roman"/>
          <w:sz w:val="28"/>
          <w:szCs w:val="28"/>
          <w:lang w:eastAsia="en-US"/>
        </w:rPr>
      </w:pPr>
      <w:r w:rsidRPr="00272501">
        <w:rPr>
          <w:rFonts w:ascii="Times New Roman" w:hAnsi="Times New Roman" w:cs="Times New Roman"/>
          <w:sz w:val="28"/>
          <w:szCs w:val="28"/>
          <w:lang w:eastAsia="en-US"/>
        </w:rPr>
        <w:t>-специальные блоги, порталы и прочие электронные ресурсы – 72,4%.</w:t>
      </w:r>
    </w:p>
    <w:p w:rsidR="003238A0" w:rsidRPr="00272501" w:rsidRDefault="003238A0" w:rsidP="003238A0">
      <w:pPr>
        <w:pStyle w:val="a7"/>
        <w:tabs>
          <w:tab w:val="left" w:pos="284"/>
          <w:tab w:val="left" w:pos="426"/>
          <w:tab w:val="left" w:pos="6192"/>
        </w:tabs>
        <w:spacing w:after="0" w:line="240" w:lineRule="auto"/>
        <w:ind w:left="0" w:firstLine="743"/>
        <w:jc w:val="both"/>
        <w:rPr>
          <w:rFonts w:ascii="Times New Roman" w:hAnsi="Times New Roman" w:cs="Times New Roman"/>
          <w:sz w:val="28"/>
          <w:szCs w:val="28"/>
          <w:lang w:eastAsia="en-US"/>
        </w:rPr>
      </w:pPr>
    </w:p>
    <w:p w:rsidR="003238A0" w:rsidRPr="00272501" w:rsidRDefault="003238A0" w:rsidP="003238A0">
      <w:pPr>
        <w:pStyle w:val="a7"/>
        <w:tabs>
          <w:tab w:val="left" w:pos="284"/>
          <w:tab w:val="left" w:pos="426"/>
          <w:tab w:val="left" w:pos="6192"/>
        </w:tabs>
        <w:spacing w:after="0" w:line="240" w:lineRule="auto"/>
        <w:ind w:left="0" w:firstLine="743"/>
        <w:jc w:val="both"/>
        <w:rPr>
          <w:rFonts w:ascii="Times New Roman" w:hAnsi="Times New Roman" w:cs="Times New Roman"/>
          <w:sz w:val="28"/>
          <w:szCs w:val="28"/>
          <w:lang w:eastAsia="en-US"/>
        </w:rPr>
      </w:pPr>
      <w:r w:rsidRPr="00272501">
        <w:rPr>
          <w:rFonts w:ascii="Times New Roman" w:hAnsi="Times New Roman" w:cs="Times New Roman"/>
          <w:sz w:val="28"/>
          <w:szCs w:val="28"/>
          <w:lang w:eastAsia="en-US"/>
        </w:rPr>
        <w:t>В отчетном году в надзорные органы за защитой прав потребителей опрошенные ответили:</w:t>
      </w:r>
    </w:p>
    <w:p w:rsidR="003238A0" w:rsidRPr="00272501" w:rsidRDefault="003238A0" w:rsidP="003238A0">
      <w:pPr>
        <w:pStyle w:val="a7"/>
        <w:tabs>
          <w:tab w:val="left" w:pos="284"/>
          <w:tab w:val="left" w:pos="426"/>
          <w:tab w:val="left" w:pos="6192"/>
        </w:tabs>
        <w:spacing w:after="0" w:line="240" w:lineRule="auto"/>
        <w:ind w:left="0" w:firstLine="743"/>
        <w:jc w:val="both"/>
        <w:rPr>
          <w:rFonts w:ascii="Times New Roman" w:hAnsi="Times New Roman" w:cs="Times New Roman"/>
          <w:sz w:val="28"/>
          <w:szCs w:val="28"/>
          <w:lang w:eastAsia="en-US"/>
        </w:rPr>
      </w:pPr>
      <w:r w:rsidRPr="00272501">
        <w:rPr>
          <w:rFonts w:ascii="Times New Roman" w:hAnsi="Times New Roman" w:cs="Times New Roman"/>
          <w:sz w:val="28"/>
          <w:szCs w:val="28"/>
          <w:lang w:eastAsia="en-US"/>
        </w:rPr>
        <w:t>-да, не удалось отстоять свои права – 4,1%;</w:t>
      </w:r>
    </w:p>
    <w:p w:rsidR="003238A0" w:rsidRPr="00272501" w:rsidRDefault="003238A0" w:rsidP="003238A0">
      <w:pPr>
        <w:pStyle w:val="a7"/>
        <w:tabs>
          <w:tab w:val="left" w:pos="284"/>
          <w:tab w:val="left" w:pos="426"/>
          <w:tab w:val="left" w:pos="6192"/>
        </w:tabs>
        <w:spacing w:after="0" w:line="240" w:lineRule="auto"/>
        <w:ind w:left="0" w:firstLine="743"/>
        <w:jc w:val="both"/>
        <w:rPr>
          <w:rFonts w:ascii="Times New Roman" w:hAnsi="Times New Roman" w:cs="Times New Roman"/>
          <w:sz w:val="28"/>
          <w:szCs w:val="28"/>
          <w:lang w:eastAsia="en-US"/>
        </w:rPr>
      </w:pPr>
      <w:r w:rsidRPr="00272501">
        <w:rPr>
          <w:rFonts w:ascii="Times New Roman" w:hAnsi="Times New Roman" w:cs="Times New Roman"/>
          <w:sz w:val="28"/>
          <w:szCs w:val="28"/>
          <w:lang w:eastAsia="en-US"/>
        </w:rPr>
        <w:t>-да, частично удалось отстоять свои права – 58,8%;</w:t>
      </w:r>
    </w:p>
    <w:p w:rsidR="003238A0" w:rsidRPr="00272501" w:rsidRDefault="003238A0" w:rsidP="003238A0">
      <w:pPr>
        <w:pStyle w:val="a7"/>
        <w:tabs>
          <w:tab w:val="left" w:pos="284"/>
          <w:tab w:val="left" w:pos="426"/>
          <w:tab w:val="left" w:pos="6192"/>
        </w:tabs>
        <w:spacing w:after="0" w:line="240" w:lineRule="auto"/>
        <w:ind w:left="0" w:firstLine="743"/>
        <w:jc w:val="both"/>
        <w:rPr>
          <w:rFonts w:ascii="Times New Roman" w:hAnsi="Times New Roman" w:cs="Times New Roman"/>
          <w:sz w:val="28"/>
          <w:szCs w:val="28"/>
          <w:lang w:eastAsia="en-US"/>
        </w:rPr>
      </w:pPr>
      <w:r w:rsidRPr="00272501">
        <w:rPr>
          <w:rFonts w:ascii="Times New Roman" w:hAnsi="Times New Roman" w:cs="Times New Roman"/>
          <w:sz w:val="28"/>
          <w:szCs w:val="28"/>
          <w:lang w:eastAsia="en-US"/>
        </w:rPr>
        <w:t>-да, полностью удалось отстоять свои права – 6,1%;</w:t>
      </w:r>
    </w:p>
    <w:p w:rsidR="003238A0" w:rsidRPr="00272501" w:rsidRDefault="003238A0" w:rsidP="003238A0">
      <w:pPr>
        <w:pStyle w:val="a7"/>
        <w:tabs>
          <w:tab w:val="left" w:pos="284"/>
          <w:tab w:val="left" w:pos="426"/>
          <w:tab w:val="left" w:pos="6192"/>
        </w:tabs>
        <w:spacing w:after="0" w:line="240" w:lineRule="auto"/>
        <w:ind w:left="0" w:firstLine="743"/>
        <w:jc w:val="both"/>
        <w:rPr>
          <w:rFonts w:ascii="Times New Roman" w:hAnsi="Times New Roman" w:cs="Times New Roman"/>
          <w:sz w:val="28"/>
          <w:szCs w:val="28"/>
          <w:lang w:eastAsia="en-US"/>
        </w:rPr>
      </w:pPr>
      <w:r w:rsidRPr="00272501">
        <w:rPr>
          <w:rFonts w:ascii="Times New Roman" w:hAnsi="Times New Roman" w:cs="Times New Roman"/>
          <w:sz w:val="28"/>
          <w:szCs w:val="28"/>
          <w:lang w:eastAsia="en-US"/>
        </w:rPr>
        <w:t>-да, вопрос завис на рассмотрении – 1,7%;</w:t>
      </w:r>
    </w:p>
    <w:p w:rsidR="003238A0" w:rsidRPr="00272501" w:rsidRDefault="003238A0" w:rsidP="003238A0">
      <w:pPr>
        <w:pStyle w:val="a7"/>
        <w:tabs>
          <w:tab w:val="left" w:pos="284"/>
          <w:tab w:val="left" w:pos="426"/>
          <w:tab w:val="left" w:pos="6192"/>
        </w:tabs>
        <w:spacing w:after="0" w:line="240" w:lineRule="auto"/>
        <w:ind w:left="0" w:firstLine="743"/>
        <w:jc w:val="both"/>
        <w:rPr>
          <w:rFonts w:ascii="Times New Roman" w:hAnsi="Times New Roman" w:cs="Times New Roman"/>
          <w:sz w:val="28"/>
          <w:szCs w:val="28"/>
          <w:lang w:eastAsia="en-US"/>
        </w:rPr>
      </w:pPr>
      <w:r w:rsidRPr="00272501">
        <w:rPr>
          <w:rFonts w:ascii="Times New Roman" w:hAnsi="Times New Roman" w:cs="Times New Roman"/>
          <w:sz w:val="28"/>
          <w:szCs w:val="28"/>
          <w:lang w:eastAsia="en-US"/>
        </w:rPr>
        <w:t>-нет – 29,3%.</w:t>
      </w:r>
    </w:p>
    <w:p w:rsidR="003238A0" w:rsidRPr="00272501" w:rsidRDefault="003238A0" w:rsidP="003238A0">
      <w:pPr>
        <w:pStyle w:val="a7"/>
        <w:tabs>
          <w:tab w:val="left" w:pos="284"/>
          <w:tab w:val="left" w:pos="426"/>
          <w:tab w:val="left" w:pos="6192"/>
        </w:tabs>
        <w:spacing w:after="0" w:line="240" w:lineRule="auto"/>
        <w:ind w:left="0" w:firstLine="743"/>
        <w:jc w:val="both"/>
        <w:rPr>
          <w:rFonts w:ascii="Times New Roman" w:hAnsi="Times New Roman" w:cs="Times New Roman"/>
          <w:sz w:val="28"/>
          <w:szCs w:val="28"/>
          <w:lang w:eastAsia="en-US"/>
        </w:rPr>
      </w:pPr>
    </w:p>
    <w:p w:rsidR="003238A0" w:rsidRPr="00272501" w:rsidRDefault="003238A0" w:rsidP="003238A0">
      <w:pPr>
        <w:pStyle w:val="a7"/>
        <w:tabs>
          <w:tab w:val="left" w:pos="284"/>
          <w:tab w:val="left" w:pos="426"/>
          <w:tab w:val="left" w:pos="6192"/>
        </w:tabs>
        <w:spacing w:after="0" w:line="240" w:lineRule="auto"/>
        <w:ind w:left="0" w:firstLine="743"/>
        <w:jc w:val="both"/>
        <w:rPr>
          <w:rFonts w:ascii="Times New Roman" w:eastAsia="Calibri" w:hAnsi="Times New Roman" w:cs="Times New Roman"/>
          <w:sz w:val="28"/>
          <w:szCs w:val="28"/>
          <w:lang w:eastAsia="en-US"/>
        </w:rPr>
      </w:pPr>
      <w:r w:rsidRPr="00272501">
        <w:rPr>
          <w:rFonts w:ascii="Times New Roman" w:hAnsi="Times New Roman" w:cs="Times New Roman"/>
          <w:sz w:val="28"/>
          <w:szCs w:val="28"/>
          <w:lang w:eastAsia="en-US"/>
        </w:rPr>
        <w:t>За последние 3 года увеличилось ли количество жалоб в надзорные органы со стороны потребителей из числа Ваших знакомых, родственников:</w:t>
      </w:r>
      <w:r w:rsidRPr="00272501">
        <w:rPr>
          <w:rFonts w:ascii="Times New Roman" w:eastAsia="Calibri" w:hAnsi="Times New Roman" w:cs="Times New Roman"/>
          <w:sz w:val="28"/>
          <w:szCs w:val="28"/>
          <w:lang w:eastAsia="en-US"/>
        </w:rPr>
        <w:tab/>
      </w:r>
    </w:p>
    <w:p w:rsidR="003238A0" w:rsidRPr="00272501" w:rsidRDefault="003238A0" w:rsidP="003238A0">
      <w:pPr>
        <w:pStyle w:val="a7"/>
        <w:tabs>
          <w:tab w:val="left" w:pos="284"/>
          <w:tab w:val="left" w:pos="426"/>
          <w:tab w:val="left" w:pos="6192"/>
        </w:tabs>
        <w:spacing w:after="0" w:line="240" w:lineRule="auto"/>
        <w:ind w:left="0" w:firstLine="743"/>
        <w:jc w:val="both"/>
        <w:rPr>
          <w:rFonts w:ascii="Times New Roman" w:hAnsi="Times New Roman" w:cs="Times New Roman"/>
          <w:sz w:val="28"/>
          <w:szCs w:val="28"/>
          <w:lang w:eastAsia="en-US"/>
        </w:rPr>
      </w:pPr>
      <w:r w:rsidRPr="00272501">
        <w:rPr>
          <w:rFonts w:ascii="Times New Roman" w:hAnsi="Times New Roman" w:cs="Times New Roman"/>
          <w:sz w:val="28"/>
          <w:szCs w:val="28"/>
          <w:lang w:eastAsia="en-US"/>
        </w:rPr>
        <w:t>-увеличилось – 10,9%;</w:t>
      </w:r>
    </w:p>
    <w:p w:rsidR="003238A0" w:rsidRPr="00272501" w:rsidRDefault="003238A0" w:rsidP="003238A0">
      <w:pPr>
        <w:pStyle w:val="a7"/>
        <w:tabs>
          <w:tab w:val="left" w:pos="284"/>
          <w:tab w:val="left" w:pos="426"/>
          <w:tab w:val="left" w:pos="6192"/>
        </w:tabs>
        <w:spacing w:after="0" w:line="240" w:lineRule="auto"/>
        <w:ind w:left="0" w:firstLine="743"/>
        <w:jc w:val="both"/>
        <w:rPr>
          <w:rFonts w:ascii="Times New Roman" w:hAnsi="Times New Roman" w:cs="Times New Roman"/>
          <w:sz w:val="28"/>
          <w:szCs w:val="28"/>
          <w:lang w:eastAsia="en-US"/>
        </w:rPr>
      </w:pPr>
      <w:r w:rsidRPr="00272501">
        <w:rPr>
          <w:rFonts w:ascii="Times New Roman" w:hAnsi="Times New Roman" w:cs="Times New Roman"/>
          <w:sz w:val="28"/>
          <w:szCs w:val="28"/>
          <w:lang w:eastAsia="en-US"/>
        </w:rPr>
        <w:t>-осталось без изменений – 59,2%;</w:t>
      </w:r>
    </w:p>
    <w:p w:rsidR="003238A0" w:rsidRPr="00272501" w:rsidRDefault="003238A0" w:rsidP="003238A0">
      <w:pPr>
        <w:pStyle w:val="a7"/>
        <w:tabs>
          <w:tab w:val="left" w:pos="284"/>
          <w:tab w:val="left" w:pos="426"/>
          <w:tab w:val="left" w:pos="6192"/>
        </w:tabs>
        <w:spacing w:after="0" w:line="240" w:lineRule="auto"/>
        <w:ind w:left="0" w:firstLine="743"/>
        <w:jc w:val="both"/>
        <w:rPr>
          <w:rFonts w:ascii="Times New Roman" w:hAnsi="Times New Roman" w:cs="Times New Roman"/>
          <w:sz w:val="28"/>
          <w:szCs w:val="28"/>
          <w:lang w:eastAsia="en-US"/>
        </w:rPr>
      </w:pPr>
      <w:r w:rsidRPr="00272501">
        <w:rPr>
          <w:rFonts w:ascii="Times New Roman" w:hAnsi="Times New Roman" w:cs="Times New Roman"/>
          <w:sz w:val="28"/>
          <w:szCs w:val="28"/>
          <w:lang w:eastAsia="en-US"/>
        </w:rPr>
        <w:t>-уменьшилось – 7,1%;</w:t>
      </w:r>
    </w:p>
    <w:p w:rsidR="003238A0" w:rsidRPr="00272501" w:rsidRDefault="003238A0" w:rsidP="003238A0">
      <w:pPr>
        <w:pStyle w:val="a7"/>
        <w:tabs>
          <w:tab w:val="left" w:pos="284"/>
          <w:tab w:val="left" w:pos="426"/>
          <w:tab w:val="left" w:pos="6192"/>
        </w:tabs>
        <w:spacing w:after="0" w:line="240" w:lineRule="auto"/>
        <w:ind w:left="0" w:firstLine="743"/>
        <w:jc w:val="both"/>
        <w:rPr>
          <w:rFonts w:ascii="Times New Roman" w:hAnsi="Times New Roman" w:cs="Times New Roman"/>
          <w:sz w:val="28"/>
          <w:szCs w:val="28"/>
          <w:lang w:eastAsia="en-US"/>
        </w:rPr>
      </w:pPr>
      <w:r w:rsidRPr="00272501">
        <w:rPr>
          <w:rFonts w:ascii="Times New Roman" w:hAnsi="Times New Roman" w:cs="Times New Roman"/>
          <w:sz w:val="28"/>
          <w:szCs w:val="28"/>
          <w:lang w:eastAsia="en-US"/>
        </w:rPr>
        <w:t>-затрудняюсь ответить – 22,8%.</w:t>
      </w:r>
    </w:p>
    <w:p w:rsidR="003238A0" w:rsidRPr="00272501" w:rsidRDefault="003238A0" w:rsidP="003238A0">
      <w:pPr>
        <w:pStyle w:val="a7"/>
        <w:tabs>
          <w:tab w:val="left" w:pos="284"/>
          <w:tab w:val="left" w:pos="426"/>
          <w:tab w:val="left" w:pos="6192"/>
        </w:tabs>
        <w:spacing w:after="0" w:line="240" w:lineRule="auto"/>
        <w:ind w:left="0" w:firstLine="743"/>
        <w:jc w:val="both"/>
        <w:rPr>
          <w:rFonts w:ascii="Times New Roman" w:hAnsi="Times New Roman" w:cs="Times New Roman"/>
          <w:sz w:val="28"/>
          <w:szCs w:val="28"/>
          <w:lang w:eastAsia="en-US"/>
        </w:rPr>
      </w:pPr>
    </w:p>
    <w:p w:rsidR="003238A0" w:rsidRPr="00272501" w:rsidRDefault="003238A0" w:rsidP="003238A0">
      <w:pPr>
        <w:pStyle w:val="a7"/>
        <w:tabs>
          <w:tab w:val="left" w:pos="34"/>
          <w:tab w:val="left" w:pos="284"/>
          <w:tab w:val="left" w:pos="993"/>
          <w:tab w:val="left" w:pos="1134"/>
        </w:tabs>
        <w:spacing w:after="0" w:line="240" w:lineRule="auto"/>
        <w:ind w:left="0" w:firstLine="709"/>
        <w:contextualSpacing w:val="0"/>
        <w:jc w:val="both"/>
        <w:rPr>
          <w:rFonts w:ascii="Times New Roman" w:hAnsi="Times New Roman" w:cs="Times New Roman"/>
          <w:sz w:val="28"/>
          <w:szCs w:val="28"/>
          <w:lang w:eastAsia="en-US"/>
        </w:rPr>
      </w:pPr>
      <w:r w:rsidRPr="00272501">
        <w:rPr>
          <w:rFonts w:ascii="Times New Roman" w:hAnsi="Times New Roman" w:cs="Times New Roman"/>
          <w:sz w:val="28"/>
          <w:szCs w:val="28"/>
          <w:lang w:eastAsia="en-US"/>
        </w:rPr>
        <w:t xml:space="preserve">Точнее всего описывает материальное положение семьи, участники опроса ответили по следующим критериям: </w:t>
      </w:r>
    </w:p>
    <w:p w:rsidR="003238A0" w:rsidRPr="00272501" w:rsidRDefault="003238A0" w:rsidP="003238A0">
      <w:pPr>
        <w:tabs>
          <w:tab w:val="left" w:pos="34"/>
          <w:tab w:val="left" w:pos="284"/>
          <w:tab w:val="left" w:pos="426"/>
        </w:tabs>
        <w:spacing w:after="0" w:line="240" w:lineRule="auto"/>
        <w:ind w:firstLine="709"/>
        <w:jc w:val="both"/>
        <w:rPr>
          <w:rFonts w:ascii="Times New Roman" w:eastAsia="Calibri" w:hAnsi="Times New Roman" w:cs="Times New Roman"/>
          <w:sz w:val="28"/>
          <w:szCs w:val="28"/>
          <w:lang w:eastAsia="en-US"/>
        </w:rPr>
      </w:pPr>
      <w:r w:rsidRPr="00272501">
        <w:rPr>
          <w:rFonts w:ascii="Times New Roman" w:eastAsia="Calibri" w:hAnsi="Times New Roman" w:cs="Times New Roman"/>
          <w:sz w:val="28"/>
          <w:szCs w:val="28"/>
          <w:lang w:eastAsia="en-US"/>
        </w:rPr>
        <w:t>-нам не всегда хватает денег даже на еду – 9,9%;</w:t>
      </w:r>
    </w:p>
    <w:p w:rsidR="003238A0" w:rsidRPr="00272501" w:rsidRDefault="003238A0" w:rsidP="003238A0">
      <w:pPr>
        <w:tabs>
          <w:tab w:val="left" w:pos="34"/>
          <w:tab w:val="left" w:pos="284"/>
          <w:tab w:val="left" w:pos="426"/>
        </w:tabs>
        <w:spacing w:after="0" w:line="240" w:lineRule="auto"/>
        <w:ind w:firstLine="709"/>
        <w:jc w:val="both"/>
        <w:rPr>
          <w:rFonts w:ascii="Times New Roman" w:eastAsia="Calibri" w:hAnsi="Times New Roman" w:cs="Times New Roman"/>
          <w:sz w:val="28"/>
          <w:szCs w:val="28"/>
          <w:lang w:eastAsia="en-US"/>
        </w:rPr>
      </w:pPr>
      <w:r w:rsidRPr="00272501">
        <w:rPr>
          <w:rFonts w:ascii="Times New Roman" w:eastAsia="Calibri" w:hAnsi="Times New Roman" w:cs="Times New Roman"/>
          <w:sz w:val="28"/>
          <w:szCs w:val="28"/>
          <w:lang w:eastAsia="en-US"/>
        </w:rPr>
        <w:t>-у нас достаточно денег на еду, но купить одежду для нас - серьезная проблема – 63,3%;</w:t>
      </w:r>
    </w:p>
    <w:p w:rsidR="003238A0" w:rsidRPr="00272501" w:rsidRDefault="003238A0" w:rsidP="003238A0">
      <w:pPr>
        <w:tabs>
          <w:tab w:val="left" w:pos="34"/>
          <w:tab w:val="left" w:pos="284"/>
          <w:tab w:val="left" w:pos="426"/>
        </w:tabs>
        <w:spacing w:after="0" w:line="240" w:lineRule="auto"/>
        <w:ind w:firstLine="709"/>
        <w:jc w:val="both"/>
        <w:rPr>
          <w:rFonts w:ascii="Times New Roman" w:eastAsia="Calibri" w:hAnsi="Times New Roman" w:cs="Times New Roman"/>
          <w:sz w:val="28"/>
          <w:szCs w:val="28"/>
          <w:lang w:eastAsia="en-US"/>
        </w:rPr>
      </w:pPr>
      <w:r w:rsidRPr="00272501">
        <w:rPr>
          <w:rFonts w:ascii="Times New Roman" w:eastAsia="Calibri" w:hAnsi="Times New Roman" w:cs="Times New Roman"/>
          <w:sz w:val="28"/>
          <w:szCs w:val="28"/>
          <w:lang w:eastAsia="en-US"/>
        </w:rPr>
        <w:t>-нам хватает на еду и одежду, но для покупки импортного холодильника или стиральной машины-автомат, нам пришлось бы копить или брать в долг/кредит – 18,7%;</w:t>
      </w:r>
    </w:p>
    <w:p w:rsidR="003238A0" w:rsidRPr="00272501" w:rsidRDefault="003238A0" w:rsidP="003238A0">
      <w:pPr>
        <w:tabs>
          <w:tab w:val="left" w:pos="34"/>
          <w:tab w:val="left" w:pos="284"/>
          <w:tab w:val="left" w:pos="426"/>
        </w:tabs>
        <w:spacing w:after="0" w:line="240" w:lineRule="auto"/>
        <w:ind w:firstLine="709"/>
        <w:jc w:val="both"/>
        <w:rPr>
          <w:rFonts w:ascii="Times New Roman" w:eastAsia="Calibri" w:hAnsi="Times New Roman" w:cs="Times New Roman"/>
          <w:sz w:val="28"/>
          <w:szCs w:val="28"/>
          <w:lang w:eastAsia="en-US"/>
        </w:rPr>
      </w:pPr>
      <w:r w:rsidRPr="00272501">
        <w:rPr>
          <w:rFonts w:ascii="Times New Roman" w:eastAsia="Calibri" w:hAnsi="Times New Roman" w:cs="Times New Roman"/>
          <w:sz w:val="28"/>
          <w:szCs w:val="28"/>
          <w:lang w:eastAsia="en-US"/>
        </w:rPr>
        <w:t>-в случае необходимости мы можем легко купить основную бытовую технику и без привлечения заемных средств, но автомобиль для нас - непозволительная роскошь – 4,8%;</w:t>
      </w:r>
    </w:p>
    <w:p w:rsidR="003238A0" w:rsidRPr="00272501" w:rsidRDefault="003238A0" w:rsidP="003238A0">
      <w:pPr>
        <w:tabs>
          <w:tab w:val="left" w:pos="34"/>
          <w:tab w:val="left" w:pos="284"/>
          <w:tab w:val="left" w:pos="426"/>
        </w:tabs>
        <w:spacing w:after="0" w:line="240" w:lineRule="auto"/>
        <w:ind w:firstLine="709"/>
        <w:jc w:val="both"/>
        <w:rPr>
          <w:rFonts w:ascii="Times New Roman" w:eastAsia="Calibri" w:hAnsi="Times New Roman" w:cs="Times New Roman"/>
          <w:sz w:val="28"/>
          <w:szCs w:val="28"/>
          <w:lang w:eastAsia="en-US"/>
        </w:rPr>
      </w:pPr>
      <w:r w:rsidRPr="00272501">
        <w:rPr>
          <w:rFonts w:ascii="Times New Roman" w:eastAsia="Calibri" w:hAnsi="Times New Roman" w:cs="Times New Roman"/>
          <w:sz w:val="28"/>
          <w:szCs w:val="28"/>
          <w:lang w:eastAsia="en-US"/>
        </w:rPr>
        <w:lastRenderedPageBreak/>
        <w:t>-мы можем позволить себе очень многое, но в ближайшем будущем не смогли бы самостоятельно накопить даже на однокомнатную квартиру – 2,0%;</w:t>
      </w:r>
    </w:p>
    <w:p w:rsidR="003238A0" w:rsidRPr="00272501" w:rsidRDefault="003238A0" w:rsidP="003238A0">
      <w:pPr>
        <w:tabs>
          <w:tab w:val="left" w:pos="34"/>
          <w:tab w:val="left" w:pos="284"/>
          <w:tab w:val="left" w:pos="426"/>
        </w:tabs>
        <w:spacing w:after="0" w:line="240" w:lineRule="auto"/>
        <w:ind w:firstLine="709"/>
        <w:jc w:val="both"/>
        <w:rPr>
          <w:rFonts w:ascii="Times New Roman" w:eastAsia="Calibri" w:hAnsi="Times New Roman" w:cs="Times New Roman"/>
          <w:sz w:val="28"/>
          <w:szCs w:val="28"/>
          <w:lang w:eastAsia="en-US"/>
        </w:rPr>
      </w:pPr>
      <w:r w:rsidRPr="00272501">
        <w:rPr>
          <w:rFonts w:ascii="Times New Roman" w:eastAsia="Calibri" w:hAnsi="Times New Roman" w:cs="Times New Roman"/>
          <w:sz w:val="28"/>
          <w:szCs w:val="28"/>
          <w:lang w:eastAsia="en-US"/>
        </w:rPr>
        <w:t>-у нас нет никаких финансовых затруднений. При необходимости мы сможем купить квартиру или дом – 1,4%.</w:t>
      </w:r>
    </w:p>
    <w:p w:rsidR="003238A0" w:rsidRPr="00272501" w:rsidRDefault="003238A0" w:rsidP="003238A0">
      <w:pPr>
        <w:pStyle w:val="21"/>
        <w:shd w:val="clear" w:color="auto" w:fill="auto"/>
        <w:spacing w:line="240" w:lineRule="auto"/>
        <w:ind w:firstLine="709"/>
        <w:jc w:val="both"/>
        <w:rPr>
          <w:rFonts w:ascii="Times New Roman" w:hAnsi="Times New Roman" w:cs="Times New Roman"/>
          <w:sz w:val="28"/>
          <w:szCs w:val="28"/>
        </w:rPr>
      </w:pPr>
    </w:p>
    <w:p w:rsidR="00856AD2" w:rsidRPr="00014E0F" w:rsidRDefault="00940F91" w:rsidP="00856AD2">
      <w:pPr>
        <w:spacing w:after="0" w:line="240" w:lineRule="auto"/>
        <w:jc w:val="center"/>
        <w:rPr>
          <w:rFonts w:ascii="Times New Roman" w:hAnsi="Times New Roman" w:cs="Times New Roman"/>
          <w:b/>
          <w:sz w:val="28"/>
          <w:szCs w:val="28"/>
        </w:rPr>
      </w:pPr>
      <w:r w:rsidRPr="005114CC">
        <w:rPr>
          <w:rFonts w:ascii="Times New Roman" w:hAnsi="Times New Roman" w:cs="Times New Roman"/>
          <w:b/>
          <w:sz w:val="28"/>
          <w:szCs w:val="28"/>
        </w:rPr>
        <w:t>Раздел 2.</w:t>
      </w:r>
      <w:r w:rsidRPr="00014E0F">
        <w:rPr>
          <w:rFonts w:ascii="Times New Roman" w:hAnsi="Times New Roman" w:cs="Times New Roman"/>
          <w:b/>
          <w:sz w:val="28"/>
          <w:szCs w:val="28"/>
        </w:rPr>
        <w:t xml:space="preserve"> </w:t>
      </w:r>
      <w:r w:rsidR="00856AD2" w:rsidRPr="00014E0F">
        <w:rPr>
          <w:rFonts w:ascii="Times New Roman" w:hAnsi="Times New Roman" w:cs="Times New Roman"/>
          <w:b/>
          <w:sz w:val="28"/>
          <w:szCs w:val="28"/>
        </w:rPr>
        <w:t>Результаты мониторинга деятельности хозяйствующих субъектов, доля участия муниципального образования в которых составляет 50 и более процентов</w:t>
      </w:r>
    </w:p>
    <w:p w:rsidR="00856AD2" w:rsidRDefault="00856AD2" w:rsidP="002E15D2">
      <w:pPr>
        <w:spacing w:after="0" w:line="240" w:lineRule="auto"/>
        <w:jc w:val="center"/>
        <w:rPr>
          <w:rFonts w:ascii="Times New Roman" w:hAnsi="Times New Roman" w:cs="Times New Roman"/>
          <w:b/>
          <w:sz w:val="28"/>
          <w:szCs w:val="28"/>
        </w:rPr>
      </w:pPr>
    </w:p>
    <w:p w:rsidR="00AA3BC0" w:rsidRPr="00354312" w:rsidRDefault="00AA3BC0" w:rsidP="00AA3BC0">
      <w:pPr>
        <w:pStyle w:val="ae"/>
        <w:spacing w:before="0" w:beforeAutospacing="0" w:after="0" w:afterAutospacing="0"/>
        <w:ind w:firstLine="708"/>
        <w:jc w:val="both"/>
        <w:rPr>
          <w:sz w:val="28"/>
          <w:szCs w:val="28"/>
        </w:rPr>
      </w:pPr>
      <w:r w:rsidRPr="00354312">
        <w:rPr>
          <w:sz w:val="28"/>
          <w:szCs w:val="28"/>
        </w:rPr>
        <w:t>Совершенствование системы управления муниципальными предприяти</w:t>
      </w:r>
      <w:r w:rsidRPr="00354312">
        <w:rPr>
          <w:sz w:val="28"/>
          <w:szCs w:val="28"/>
        </w:rPr>
        <w:t>я</w:t>
      </w:r>
      <w:r w:rsidRPr="00354312">
        <w:rPr>
          <w:sz w:val="28"/>
          <w:szCs w:val="28"/>
        </w:rPr>
        <w:t>ми, ликвидация неликвидных предприятий позволит повысить показатели и</w:t>
      </w:r>
      <w:r w:rsidRPr="00354312">
        <w:rPr>
          <w:sz w:val="28"/>
          <w:szCs w:val="28"/>
        </w:rPr>
        <w:t>с</w:t>
      </w:r>
      <w:r w:rsidRPr="00354312">
        <w:rPr>
          <w:sz w:val="28"/>
          <w:szCs w:val="28"/>
        </w:rPr>
        <w:t>пользования муниципального имущества.</w:t>
      </w:r>
    </w:p>
    <w:p w:rsidR="00AA3BC0" w:rsidRPr="00354312" w:rsidRDefault="00AA3BC0" w:rsidP="00AA3BC0">
      <w:pPr>
        <w:pStyle w:val="ae"/>
        <w:tabs>
          <w:tab w:val="left" w:pos="440"/>
          <w:tab w:val="left" w:pos="880"/>
        </w:tabs>
        <w:spacing w:before="0" w:beforeAutospacing="0" w:after="0" w:afterAutospacing="0"/>
        <w:jc w:val="both"/>
        <w:rPr>
          <w:sz w:val="28"/>
          <w:szCs w:val="28"/>
        </w:rPr>
      </w:pPr>
      <w:r w:rsidRPr="00354312">
        <w:rPr>
          <w:sz w:val="28"/>
          <w:szCs w:val="28"/>
        </w:rPr>
        <w:t xml:space="preserve">      По состоянию на 31 декабря 2021 года в реестре муниципальной собстве</w:t>
      </w:r>
      <w:r w:rsidRPr="00354312">
        <w:rPr>
          <w:sz w:val="28"/>
          <w:szCs w:val="28"/>
        </w:rPr>
        <w:t>н</w:t>
      </w:r>
      <w:r w:rsidRPr="00354312">
        <w:rPr>
          <w:sz w:val="28"/>
          <w:szCs w:val="28"/>
        </w:rPr>
        <w:t>ности муниципального образования Апшеронский район учтено:</w:t>
      </w:r>
    </w:p>
    <w:p w:rsidR="00AA3BC0" w:rsidRPr="00354312" w:rsidRDefault="00AA3BC0" w:rsidP="00AA3BC0">
      <w:pPr>
        <w:spacing w:after="0" w:line="240" w:lineRule="auto"/>
        <w:ind w:firstLine="440"/>
        <w:jc w:val="both"/>
        <w:rPr>
          <w:rFonts w:ascii="Times New Roman" w:hAnsi="Times New Roman" w:cs="Times New Roman"/>
          <w:sz w:val="28"/>
          <w:szCs w:val="28"/>
        </w:rPr>
      </w:pPr>
      <w:r w:rsidRPr="00354312">
        <w:rPr>
          <w:rFonts w:ascii="Times New Roman" w:hAnsi="Times New Roman" w:cs="Times New Roman"/>
          <w:sz w:val="28"/>
          <w:szCs w:val="28"/>
        </w:rPr>
        <w:t>3   муниципальных предприятия;</w:t>
      </w:r>
    </w:p>
    <w:p w:rsidR="00AA3BC0" w:rsidRPr="00354312" w:rsidRDefault="00AA3BC0" w:rsidP="00AA3BC0">
      <w:pPr>
        <w:spacing w:after="0" w:line="240" w:lineRule="auto"/>
        <w:ind w:firstLine="440"/>
        <w:jc w:val="both"/>
        <w:rPr>
          <w:rFonts w:ascii="Times New Roman" w:hAnsi="Times New Roman" w:cs="Times New Roman"/>
          <w:sz w:val="28"/>
          <w:szCs w:val="28"/>
        </w:rPr>
      </w:pPr>
      <w:r w:rsidRPr="00354312">
        <w:rPr>
          <w:rFonts w:ascii="Times New Roman" w:hAnsi="Times New Roman" w:cs="Times New Roman"/>
          <w:sz w:val="28"/>
          <w:szCs w:val="28"/>
        </w:rPr>
        <w:t>77  муниципальных учреждений;</w:t>
      </w:r>
    </w:p>
    <w:p w:rsidR="00AA3BC0" w:rsidRPr="00354312" w:rsidRDefault="00AA3BC0" w:rsidP="00AA3BC0">
      <w:pPr>
        <w:spacing w:after="0" w:line="240" w:lineRule="auto"/>
        <w:ind w:firstLine="440"/>
        <w:jc w:val="both"/>
        <w:rPr>
          <w:rFonts w:ascii="Times New Roman" w:hAnsi="Times New Roman" w:cs="Times New Roman"/>
          <w:sz w:val="28"/>
          <w:szCs w:val="28"/>
        </w:rPr>
      </w:pPr>
      <w:r w:rsidRPr="00354312">
        <w:rPr>
          <w:rFonts w:ascii="Times New Roman" w:hAnsi="Times New Roman" w:cs="Times New Roman"/>
          <w:sz w:val="28"/>
          <w:szCs w:val="28"/>
        </w:rPr>
        <w:t>708 объектов недвижимости муниципальной собственности.</w:t>
      </w:r>
    </w:p>
    <w:p w:rsidR="00AA3BC0" w:rsidRPr="00354312" w:rsidRDefault="00AA3BC0" w:rsidP="00AA3BC0">
      <w:pPr>
        <w:spacing w:after="0" w:line="240" w:lineRule="auto"/>
        <w:ind w:firstLine="440"/>
        <w:jc w:val="both"/>
        <w:rPr>
          <w:rFonts w:ascii="Times New Roman" w:hAnsi="Times New Roman" w:cs="Times New Roman"/>
          <w:sz w:val="28"/>
          <w:szCs w:val="28"/>
        </w:rPr>
      </w:pPr>
      <w:r w:rsidRPr="00354312">
        <w:rPr>
          <w:rFonts w:ascii="Times New Roman" w:hAnsi="Times New Roman" w:cs="Times New Roman"/>
          <w:sz w:val="28"/>
          <w:szCs w:val="28"/>
        </w:rPr>
        <w:t>По состоянию на 01 января 202</w:t>
      </w:r>
      <w:r w:rsidR="00C12513" w:rsidRPr="00354312">
        <w:rPr>
          <w:rFonts w:ascii="Times New Roman" w:hAnsi="Times New Roman" w:cs="Times New Roman"/>
          <w:sz w:val="28"/>
          <w:szCs w:val="28"/>
        </w:rPr>
        <w:t>2</w:t>
      </w:r>
      <w:r w:rsidRPr="00354312">
        <w:rPr>
          <w:rFonts w:ascii="Times New Roman" w:hAnsi="Times New Roman" w:cs="Times New Roman"/>
          <w:sz w:val="28"/>
          <w:szCs w:val="28"/>
        </w:rPr>
        <w:t xml:space="preserve"> года в собственности муниципального образования находится:</w:t>
      </w:r>
    </w:p>
    <w:p w:rsidR="00AA3BC0" w:rsidRPr="00354312" w:rsidRDefault="00AA3BC0" w:rsidP="00AA3BC0">
      <w:pPr>
        <w:spacing w:after="0" w:line="240" w:lineRule="auto"/>
        <w:ind w:firstLine="440"/>
        <w:jc w:val="both"/>
        <w:rPr>
          <w:rFonts w:ascii="Times New Roman" w:hAnsi="Times New Roman" w:cs="Times New Roman"/>
          <w:sz w:val="28"/>
          <w:szCs w:val="28"/>
        </w:rPr>
      </w:pPr>
      <w:r w:rsidRPr="00354312">
        <w:rPr>
          <w:rFonts w:ascii="Times New Roman" w:hAnsi="Times New Roman" w:cs="Times New Roman"/>
          <w:sz w:val="28"/>
          <w:szCs w:val="28"/>
        </w:rPr>
        <w:t>1 230 акций (30,15%) ОАО «Апшеронскрайгаз»;</w:t>
      </w:r>
    </w:p>
    <w:p w:rsidR="00AA3BC0" w:rsidRPr="00354312" w:rsidRDefault="00AA3BC0" w:rsidP="00AA3BC0">
      <w:pPr>
        <w:spacing w:after="0" w:line="240" w:lineRule="auto"/>
        <w:ind w:firstLine="440"/>
        <w:jc w:val="both"/>
        <w:rPr>
          <w:rFonts w:ascii="Times New Roman" w:hAnsi="Times New Roman" w:cs="Times New Roman"/>
          <w:sz w:val="28"/>
          <w:szCs w:val="28"/>
        </w:rPr>
      </w:pPr>
      <w:r w:rsidRPr="00354312">
        <w:rPr>
          <w:rFonts w:ascii="Times New Roman" w:hAnsi="Times New Roman" w:cs="Times New Roman"/>
          <w:sz w:val="28"/>
          <w:szCs w:val="28"/>
        </w:rPr>
        <w:t>75 акций (37,5%) ОАО «Апшеронск-Лагонаки»;</w:t>
      </w:r>
    </w:p>
    <w:p w:rsidR="00AA3BC0" w:rsidRPr="00354312" w:rsidRDefault="00AA3BC0" w:rsidP="00AA3BC0">
      <w:pPr>
        <w:spacing w:after="0" w:line="240" w:lineRule="auto"/>
        <w:ind w:firstLine="440"/>
        <w:jc w:val="both"/>
        <w:rPr>
          <w:rFonts w:ascii="Times New Roman" w:hAnsi="Times New Roman" w:cs="Times New Roman"/>
          <w:sz w:val="28"/>
          <w:szCs w:val="28"/>
        </w:rPr>
      </w:pPr>
      <w:r w:rsidRPr="00354312">
        <w:rPr>
          <w:rFonts w:ascii="Times New Roman" w:hAnsi="Times New Roman" w:cs="Times New Roman"/>
          <w:sz w:val="28"/>
          <w:szCs w:val="28"/>
        </w:rPr>
        <w:t>1,19% ООО СТК «Нежный»;</w:t>
      </w:r>
    </w:p>
    <w:p w:rsidR="00AA3BC0" w:rsidRPr="00354312" w:rsidRDefault="00AA3BC0" w:rsidP="00AA3BC0">
      <w:pPr>
        <w:spacing w:after="0" w:line="240" w:lineRule="auto"/>
        <w:ind w:firstLine="440"/>
        <w:jc w:val="both"/>
        <w:rPr>
          <w:rFonts w:ascii="Times New Roman" w:hAnsi="Times New Roman" w:cs="Times New Roman"/>
          <w:sz w:val="28"/>
          <w:szCs w:val="28"/>
        </w:rPr>
      </w:pPr>
      <w:r w:rsidRPr="00354312">
        <w:rPr>
          <w:rFonts w:ascii="Times New Roman" w:hAnsi="Times New Roman" w:cs="Times New Roman"/>
          <w:sz w:val="28"/>
          <w:szCs w:val="28"/>
        </w:rPr>
        <w:t>1 000 акций (1%) Филиал АО «НЭСК» «Горячеключэнергосбыт».</w:t>
      </w:r>
    </w:p>
    <w:p w:rsidR="00AA3BC0" w:rsidRPr="00354312" w:rsidRDefault="00AA3BC0" w:rsidP="00AA3BC0">
      <w:pPr>
        <w:spacing w:after="0" w:line="240" w:lineRule="auto"/>
        <w:ind w:firstLine="440"/>
        <w:jc w:val="both"/>
        <w:rPr>
          <w:rFonts w:ascii="Times New Roman" w:hAnsi="Times New Roman" w:cs="Times New Roman"/>
          <w:sz w:val="28"/>
          <w:szCs w:val="28"/>
        </w:rPr>
      </w:pPr>
      <w:r w:rsidRPr="00354312">
        <w:rPr>
          <w:rFonts w:ascii="Times New Roman" w:hAnsi="Times New Roman" w:cs="Times New Roman"/>
          <w:sz w:val="28"/>
          <w:szCs w:val="28"/>
        </w:rPr>
        <w:t>Общая первоначальная (восстановительная) стоимость имущества (движимого и недвижимого), находящегося в муниципальной собственности -2 123 424,78 тыс. рублей.</w:t>
      </w:r>
    </w:p>
    <w:p w:rsidR="00AA3BC0" w:rsidRPr="00354312" w:rsidRDefault="00AA3BC0" w:rsidP="00AA3BC0">
      <w:pPr>
        <w:spacing w:after="0" w:line="240" w:lineRule="auto"/>
        <w:ind w:firstLine="440"/>
        <w:jc w:val="both"/>
        <w:rPr>
          <w:rFonts w:ascii="Times New Roman" w:hAnsi="Times New Roman" w:cs="Times New Roman"/>
          <w:sz w:val="28"/>
          <w:szCs w:val="28"/>
        </w:rPr>
      </w:pPr>
    </w:p>
    <w:tbl>
      <w:tblPr>
        <w:tblW w:w="96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58"/>
        <w:gridCol w:w="3323"/>
        <w:gridCol w:w="3099"/>
      </w:tblGrid>
      <w:tr w:rsidR="00AA3BC0" w:rsidRPr="00BE031B" w:rsidTr="000C2241">
        <w:trPr>
          <w:trHeight w:val="782"/>
        </w:trPr>
        <w:tc>
          <w:tcPr>
            <w:tcW w:w="3258" w:type="dxa"/>
            <w:vMerge w:val="restart"/>
          </w:tcPr>
          <w:p w:rsidR="00AA3BC0" w:rsidRPr="00BE031B" w:rsidRDefault="00AA3BC0" w:rsidP="00AA3BC0">
            <w:pPr>
              <w:spacing w:after="0" w:line="240" w:lineRule="auto"/>
              <w:jc w:val="both"/>
              <w:rPr>
                <w:rFonts w:ascii="Times New Roman" w:hAnsi="Times New Roman" w:cs="Times New Roman"/>
                <w:sz w:val="26"/>
                <w:szCs w:val="26"/>
              </w:rPr>
            </w:pPr>
            <w:r w:rsidRPr="00BE031B">
              <w:rPr>
                <w:rFonts w:ascii="Times New Roman" w:hAnsi="Times New Roman" w:cs="Times New Roman"/>
                <w:sz w:val="26"/>
                <w:szCs w:val="26"/>
              </w:rPr>
              <w:t>Общая первоначальная (восстановительная) стоимость объектов недвижимости, закрепленных за:</w:t>
            </w:r>
          </w:p>
        </w:tc>
        <w:tc>
          <w:tcPr>
            <w:tcW w:w="3323" w:type="dxa"/>
          </w:tcPr>
          <w:p w:rsidR="00AA3BC0" w:rsidRPr="00BE031B" w:rsidRDefault="00AA3BC0" w:rsidP="00AA3BC0">
            <w:pPr>
              <w:spacing w:after="0" w:line="240" w:lineRule="auto"/>
              <w:jc w:val="both"/>
              <w:rPr>
                <w:rFonts w:ascii="Times New Roman" w:hAnsi="Times New Roman" w:cs="Times New Roman"/>
                <w:sz w:val="26"/>
                <w:szCs w:val="26"/>
              </w:rPr>
            </w:pPr>
            <w:r w:rsidRPr="00BE031B">
              <w:rPr>
                <w:rFonts w:ascii="Times New Roman" w:hAnsi="Times New Roman" w:cs="Times New Roman"/>
                <w:sz w:val="26"/>
                <w:szCs w:val="26"/>
              </w:rPr>
              <w:t>муниципальными предприятиями</w:t>
            </w:r>
          </w:p>
        </w:tc>
        <w:tc>
          <w:tcPr>
            <w:tcW w:w="3099" w:type="dxa"/>
          </w:tcPr>
          <w:p w:rsidR="00AA3BC0" w:rsidRPr="00BE031B" w:rsidRDefault="00AA3BC0" w:rsidP="00AA3BC0">
            <w:pPr>
              <w:tabs>
                <w:tab w:val="left" w:pos="1411"/>
              </w:tabs>
              <w:spacing w:after="0" w:line="240" w:lineRule="auto"/>
              <w:jc w:val="both"/>
              <w:rPr>
                <w:rFonts w:ascii="Times New Roman" w:hAnsi="Times New Roman" w:cs="Times New Roman"/>
                <w:sz w:val="26"/>
                <w:szCs w:val="26"/>
              </w:rPr>
            </w:pPr>
            <w:r w:rsidRPr="00BE031B">
              <w:rPr>
                <w:rFonts w:ascii="Times New Roman" w:hAnsi="Times New Roman" w:cs="Times New Roman"/>
                <w:sz w:val="26"/>
                <w:szCs w:val="26"/>
              </w:rPr>
              <w:t xml:space="preserve">        631,52  тыс. руб.</w:t>
            </w:r>
          </w:p>
        </w:tc>
      </w:tr>
      <w:tr w:rsidR="00AA3BC0" w:rsidRPr="00BE031B" w:rsidTr="000C2241">
        <w:trPr>
          <w:trHeight w:val="709"/>
        </w:trPr>
        <w:tc>
          <w:tcPr>
            <w:tcW w:w="3258" w:type="dxa"/>
            <w:vMerge/>
          </w:tcPr>
          <w:p w:rsidR="00AA3BC0" w:rsidRPr="00BE031B" w:rsidRDefault="00AA3BC0" w:rsidP="00AA3BC0">
            <w:pPr>
              <w:spacing w:after="0" w:line="240" w:lineRule="auto"/>
              <w:jc w:val="both"/>
              <w:rPr>
                <w:rFonts w:ascii="Times New Roman" w:hAnsi="Times New Roman" w:cs="Times New Roman"/>
                <w:sz w:val="26"/>
                <w:szCs w:val="26"/>
              </w:rPr>
            </w:pPr>
          </w:p>
        </w:tc>
        <w:tc>
          <w:tcPr>
            <w:tcW w:w="3323" w:type="dxa"/>
          </w:tcPr>
          <w:p w:rsidR="00AA3BC0" w:rsidRPr="00BE031B" w:rsidRDefault="00AA3BC0" w:rsidP="00AA3BC0">
            <w:pPr>
              <w:spacing w:after="0" w:line="240" w:lineRule="auto"/>
              <w:jc w:val="both"/>
              <w:rPr>
                <w:rFonts w:ascii="Times New Roman" w:hAnsi="Times New Roman" w:cs="Times New Roman"/>
                <w:sz w:val="26"/>
                <w:szCs w:val="26"/>
              </w:rPr>
            </w:pPr>
            <w:r w:rsidRPr="00BE031B">
              <w:rPr>
                <w:rFonts w:ascii="Times New Roman" w:hAnsi="Times New Roman" w:cs="Times New Roman"/>
                <w:sz w:val="26"/>
                <w:szCs w:val="26"/>
              </w:rPr>
              <w:t>муниципальными казенными предприятиями</w:t>
            </w:r>
          </w:p>
        </w:tc>
        <w:tc>
          <w:tcPr>
            <w:tcW w:w="3099" w:type="dxa"/>
          </w:tcPr>
          <w:p w:rsidR="00AA3BC0" w:rsidRPr="00BE031B" w:rsidRDefault="00AA3BC0" w:rsidP="00AA3BC0">
            <w:pPr>
              <w:spacing w:after="0" w:line="240" w:lineRule="auto"/>
              <w:jc w:val="center"/>
              <w:rPr>
                <w:rFonts w:ascii="Times New Roman" w:hAnsi="Times New Roman" w:cs="Times New Roman"/>
                <w:sz w:val="26"/>
                <w:szCs w:val="26"/>
              </w:rPr>
            </w:pPr>
            <w:r w:rsidRPr="00BE031B">
              <w:rPr>
                <w:rFonts w:ascii="Times New Roman" w:hAnsi="Times New Roman" w:cs="Times New Roman"/>
                <w:sz w:val="26"/>
                <w:szCs w:val="26"/>
              </w:rPr>
              <w:t>-</w:t>
            </w:r>
          </w:p>
        </w:tc>
      </w:tr>
      <w:tr w:rsidR="00AA3BC0" w:rsidRPr="00BE031B" w:rsidTr="000C2241">
        <w:trPr>
          <w:trHeight w:val="759"/>
        </w:trPr>
        <w:tc>
          <w:tcPr>
            <w:tcW w:w="3258" w:type="dxa"/>
            <w:vMerge/>
          </w:tcPr>
          <w:p w:rsidR="00AA3BC0" w:rsidRPr="00BE031B" w:rsidRDefault="00AA3BC0" w:rsidP="00AA3BC0">
            <w:pPr>
              <w:spacing w:after="0" w:line="240" w:lineRule="auto"/>
              <w:jc w:val="both"/>
              <w:rPr>
                <w:rFonts w:ascii="Times New Roman" w:hAnsi="Times New Roman" w:cs="Times New Roman"/>
                <w:sz w:val="26"/>
                <w:szCs w:val="26"/>
              </w:rPr>
            </w:pPr>
          </w:p>
        </w:tc>
        <w:tc>
          <w:tcPr>
            <w:tcW w:w="3323" w:type="dxa"/>
          </w:tcPr>
          <w:p w:rsidR="00AA3BC0" w:rsidRPr="00BE031B" w:rsidRDefault="00AA3BC0" w:rsidP="00AA3BC0">
            <w:pPr>
              <w:spacing w:after="0" w:line="240" w:lineRule="auto"/>
              <w:jc w:val="both"/>
              <w:rPr>
                <w:rFonts w:ascii="Times New Roman" w:hAnsi="Times New Roman" w:cs="Times New Roman"/>
                <w:sz w:val="26"/>
                <w:szCs w:val="26"/>
              </w:rPr>
            </w:pPr>
            <w:r w:rsidRPr="00BE031B">
              <w:rPr>
                <w:rFonts w:ascii="Times New Roman" w:hAnsi="Times New Roman" w:cs="Times New Roman"/>
                <w:sz w:val="26"/>
                <w:szCs w:val="26"/>
              </w:rPr>
              <w:t>муниципальными автономными учреждениями</w:t>
            </w:r>
          </w:p>
        </w:tc>
        <w:tc>
          <w:tcPr>
            <w:tcW w:w="3099" w:type="dxa"/>
          </w:tcPr>
          <w:p w:rsidR="00AA3BC0" w:rsidRPr="00BE031B" w:rsidRDefault="00AA3BC0" w:rsidP="00AA3BC0">
            <w:pPr>
              <w:spacing w:after="0" w:line="240" w:lineRule="auto"/>
              <w:jc w:val="center"/>
              <w:rPr>
                <w:rFonts w:ascii="Times New Roman" w:hAnsi="Times New Roman" w:cs="Times New Roman"/>
                <w:sz w:val="26"/>
                <w:szCs w:val="26"/>
              </w:rPr>
            </w:pPr>
            <w:r w:rsidRPr="00BE031B">
              <w:rPr>
                <w:rFonts w:ascii="Times New Roman" w:hAnsi="Times New Roman" w:cs="Times New Roman"/>
                <w:sz w:val="26"/>
                <w:szCs w:val="26"/>
              </w:rPr>
              <w:t>-</w:t>
            </w:r>
          </w:p>
        </w:tc>
      </w:tr>
      <w:tr w:rsidR="00AA3BC0" w:rsidRPr="00BE031B" w:rsidTr="000C2241">
        <w:trPr>
          <w:trHeight w:val="787"/>
        </w:trPr>
        <w:tc>
          <w:tcPr>
            <w:tcW w:w="3258" w:type="dxa"/>
            <w:vMerge/>
          </w:tcPr>
          <w:p w:rsidR="00AA3BC0" w:rsidRPr="00BE031B" w:rsidRDefault="00AA3BC0" w:rsidP="00AA3BC0">
            <w:pPr>
              <w:spacing w:after="0" w:line="240" w:lineRule="auto"/>
              <w:jc w:val="both"/>
              <w:rPr>
                <w:rFonts w:ascii="Times New Roman" w:hAnsi="Times New Roman" w:cs="Times New Roman"/>
                <w:sz w:val="26"/>
                <w:szCs w:val="26"/>
              </w:rPr>
            </w:pPr>
          </w:p>
        </w:tc>
        <w:tc>
          <w:tcPr>
            <w:tcW w:w="3323" w:type="dxa"/>
          </w:tcPr>
          <w:p w:rsidR="00AA3BC0" w:rsidRPr="00BE031B" w:rsidRDefault="00AA3BC0" w:rsidP="00AA3BC0">
            <w:pPr>
              <w:spacing w:after="0" w:line="240" w:lineRule="auto"/>
              <w:jc w:val="both"/>
              <w:rPr>
                <w:rFonts w:ascii="Times New Roman" w:hAnsi="Times New Roman" w:cs="Times New Roman"/>
                <w:sz w:val="26"/>
                <w:szCs w:val="26"/>
              </w:rPr>
            </w:pPr>
            <w:r w:rsidRPr="00BE031B">
              <w:rPr>
                <w:rFonts w:ascii="Times New Roman" w:hAnsi="Times New Roman" w:cs="Times New Roman"/>
                <w:sz w:val="26"/>
                <w:szCs w:val="26"/>
              </w:rPr>
              <w:t>муниципальными бюджетными учреждениями</w:t>
            </w:r>
          </w:p>
        </w:tc>
        <w:tc>
          <w:tcPr>
            <w:tcW w:w="3099" w:type="dxa"/>
          </w:tcPr>
          <w:p w:rsidR="00AA3BC0" w:rsidRPr="00BE031B" w:rsidRDefault="00AA3BC0" w:rsidP="00AA3BC0">
            <w:pPr>
              <w:tabs>
                <w:tab w:val="left" w:pos="1051"/>
                <w:tab w:val="left" w:pos="1381"/>
              </w:tabs>
              <w:spacing w:after="0" w:line="240" w:lineRule="auto"/>
              <w:jc w:val="both"/>
              <w:rPr>
                <w:rFonts w:ascii="Times New Roman" w:hAnsi="Times New Roman" w:cs="Times New Roman"/>
                <w:sz w:val="26"/>
                <w:szCs w:val="26"/>
              </w:rPr>
            </w:pPr>
            <w:r w:rsidRPr="00BE031B">
              <w:rPr>
                <w:rFonts w:ascii="Times New Roman" w:hAnsi="Times New Roman" w:cs="Times New Roman"/>
                <w:sz w:val="26"/>
                <w:szCs w:val="26"/>
              </w:rPr>
              <w:t>629 202,94 тыс. руб.</w:t>
            </w:r>
          </w:p>
        </w:tc>
      </w:tr>
      <w:tr w:rsidR="00AA3BC0" w:rsidRPr="00BE031B" w:rsidTr="000C2241">
        <w:trPr>
          <w:trHeight w:val="722"/>
        </w:trPr>
        <w:tc>
          <w:tcPr>
            <w:tcW w:w="3258" w:type="dxa"/>
            <w:vMerge/>
          </w:tcPr>
          <w:p w:rsidR="00AA3BC0" w:rsidRPr="00BE031B" w:rsidRDefault="00AA3BC0" w:rsidP="00AA3BC0">
            <w:pPr>
              <w:spacing w:after="0" w:line="240" w:lineRule="auto"/>
              <w:jc w:val="both"/>
              <w:rPr>
                <w:rFonts w:ascii="Times New Roman" w:hAnsi="Times New Roman" w:cs="Times New Roman"/>
                <w:sz w:val="26"/>
                <w:szCs w:val="26"/>
              </w:rPr>
            </w:pPr>
          </w:p>
        </w:tc>
        <w:tc>
          <w:tcPr>
            <w:tcW w:w="3323" w:type="dxa"/>
          </w:tcPr>
          <w:p w:rsidR="00AA3BC0" w:rsidRPr="00BE031B" w:rsidRDefault="00AA3BC0" w:rsidP="00AA3BC0">
            <w:pPr>
              <w:spacing w:after="0" w:line="240" w:lineRule="auto"/>
              <w:jc w:val="both"/>
              <w:rPr>
                <w:rFonts w:ascii="Times New Roman" w:hAnsi="Times New Roman" w:cs="Times New Roman"/>
                <w:sz w:val="26"/>
                <w:szCs w:val="26"/>
              </w:rPr>
            </w:pPr>
            <w:r w:rsidRPr="00BE031B">
              <w:rPr>
                <w:rFonts w:ascii="Times New Roman" w:hAnsi="Times New Roman" w:cs="Times New Roman"/>
                <w:sz w:val="26"/>
                <w:szCs w:val="26"/>
              </w:rPr>
              <w:t>муниципальными казенными учреждениями</w:t>
            </w:r>
          </w:p>
        </w:tc>
        <w:tc>
          <w:tcPr>
            <w:tcW w:w="3099" w:type="dxa"/>
          </w:tcPr>
          <w:p w:rsidR="00AA3BC0" w:rsidRPr="00BE031B" w:rsidRDefault="00AA3BC0" w:rsidP="00AA3BC0">
            <w:pPr>
              <w:tabs>
                <w:tab w:val="left" w:pos="1411"/>
              </w:tabs>
              <w:spacing w:after="0" w:line="240" w:lineRule="auto"/>
              <w:jc w:val="both"/>
              <w:rPr>
                <w:rFonts w:ascii="Times New Roman" w:hAnsi="Times New Roman" w:cs="Times New Roman"/>
                <w:sz w:val="26"/>
                <w:szCs w:val="26"/>
              </w:rPr>
            </w:pPr>
            <w:r w:rsidRPr="00BE031B">
              <w:rPr>
                <w:rFonts w:ascii="Times New Roman" w:hAnsi="Times New Roman" w:cs="Times New Roman"/>
                <w:sz w:val="26"/>
                <w:szCs w:val="26"/>
              </w:rPr>
              <w:t xml:space="preserve">  48 334,99 тыс. руб.</w:t>
            </w:r>
          </w:p>
        </w:tc>
      </w:tr>
      <w:tr w:rsidR="00AA3BC0" w:rsidRPr="00BE031B" w:rsidTr="000C2241">
        <w:trPr>
          <w:trHeight w:val="505"/>
        </w:trPr>
        <w:tc>
          <w:tcPr>
            <w:tcW w:w="3258" w:type="dxa"/>
            <w:vMerge/>
          </w:tcPr>
          <w:p w:rsidR="00AA3BC0" w:rsidRPr="00BE031B" w:rsidRDefault="00AA3BC0" w:rsidP="00AA3BC0">
            <w:pPr>
              <w:spacing w:after="0" w:line="240" w:lineRule="auto"/>
              <w:jc w:val="both"/>
              <w:rPr>
                <w:rFonts w:ascii="Times New Roman" w:hAnsi="Times New Roman" w:cs="Times New Roman"/>
                <w:sz w:val="26"/>
                <w:szCs w:val="26"/>
              </w:rPr>
            </w:pPr>
          </w:p>
        </w:tc>
        <w:tc>
          <w:tcPr>
            <w:tcW w:w="3323" w:type="dxa"/>
          </w:tcPr>
          <w:p w:rsidR="00AA3BC0" w:rsidRPr="00BE031B" w:rsidRDefault="00AA3BC0" w:rsidP="00AA3BC0">
            <w:pPr>
              <w:spacing w:after="0" w:line="240" w:lineRule="auto"/>
              <w:jc w:val="both"/>
              <w:rPr>
                <w:rFonts w:ascii="Times New Roman" w:hAnsi="Times New Roman" w:cs="Times New Roman"/>
                <w:sz w:val="26"/>
                <w:szCs w:val="26"/>
              </w:rPr>
            </w:pPr>
            <w:r w:rsidRPr="00BE031B">
              <w:rPr>
                <w:rFonts w:ascii="Times New Roman" w:hAnsi="Times New Roman" w:cs="Times New Roman"/>
                <w:sz w:val="26"/>
                <w:szCs w:val="26"/>
              </w:rPr>
              <w:t>казной</w:t>
            </w:r>
          </w:p>
        </w:tc>
        <w:tc>
          <w:tcPr>
            <w:tcW w:w="3099" w:type="dxa"/>
          </w:tcPr>
          <w:p w:rsidR="00AA3BC0" w:rsidRPr="00BE031B" w:rsidRDefault="00AA3BC0" w:rsidP="00AA3BC0">
            <w:pPr>
              <w:spacing w:after="0" w:line="240" w:lineRule="auto"/>
              <w:jc w:val="both"/>
              <w:rPr>
                <w:rFonts w:ascii="Times New Roman" w:hAnsi="Times New Roman" w:cs="Times New Roman"/>
                <w:sz w:val="26"/>
                <w:szCs w:val="26"/>
              </w:rPr>
            </w:pPr>
            <w:r w:rsidRPr="00BE031B">
              <w:rPr>
                <w:rFonts w:ascii="Times New Roman" w:hAnsi="Times New Roman" w:cs="Times New Roman"/>
                <w:sz w:val="26"/>
                <w:szCs w:val="26"/>
              </w:rPr>
              <w:t>589 766,87 тыс. руб.</w:t>
            </w:r>
          </w:p>
        </w:tc>
      </w:tr>
    </w:tbl>
    <w:p w:rsidR="00AA3BC0" w:rsidRPr="00354312" w:rsidRDefault="00AA3BC0" w:rsidP="00AA3BC0">
      <w:pPr>
        <w:shd w:val="clear" w:color="auto" w:fill="FFFFFF"/>
        <w:spacing w:after="0" w:line="240" w:lineRule="auto"/>
        <w:ind w:firstLine="440"/>
        <w:jc w:val="both"/>
        <w:rPr>
          <w:rFonts w:ascii="Times New Roman" w:hAnsi="Times New Roman" w:cs="Times New Roman"/>
          <w:sz w:val="28"/>
          <w:szCs w:val="28"/>
        </w:rPr>
      </w:pPr>
    </w:p>
    <w:p w:rsidR="00AA3BC0" w:rsidRPr="00354312" w:rsidRDefault="00AA3BC0" w:rsidP="00AA3BC0">
      <w:pPr>
        <w:shd w:val="clear" w:color="auto" w:fill="FFFFFF"/>
        <w:tabs>
          <w:tab w:val="left" w:pos="550"/>
        </w:tabs>
        <w:spacing w:after="0" w:line="240" w:lineRule="auto"/>
        <w:ind w:firstLine="550"/>
        <w:jc w:val="both"/>
        <w:rPr>
          <w:rFonts w:ascii="Times New Roman" w:hAnsi="Times New Roman" w:cs="Times New Roman"/>
          <w:sz w:val="28"/>
          <w:szCs w:val="28"/>
        </w:rPr>
      </w:pPr>
      <w:r w:rsidRPr="00354312">
        <w:rPr>
          <w:rFonts w:ascii="Times New Roman" w:hAnsi="Times New Roman" w:cs="Times New Roman"/>
          <w:sz w:val="28"/>
          <w:szCs w:val="28"/>
        </w:rPr>
        <w:t>По состоянию на 01 января 202</w:t>
      </w:r>
      <w:r w:rsidR="005748DF" w:rsidRPr="00354312">
        <w:rPr>
          <w:rFonts w:ascii="Times New Roman" w:hAnsi="Times New Roman" w:cs="Times New Roman"/>
          <w:sz w:val="28"/>
          <w:szCs w:val="28"/>
        </w:rPr>
        <w:t>2</w:t>
      </w:r>
      <w:r w:rsidRPr="00354312">
        <w:rPr>
          <w:rFonts w:ascii="Times New Roman" w:hAnsi="Times New Roman" w:cs="Times New Roman"/>
          <w:sz w:val="28"/>
          <w:szCs w:val="28"/>
        </w:rPr>
        <w:t xml:space="preserve"> года в казне муниципального образования Апшеронский район числится 570 объектов движимого и недвижимого </w:t>
      </w:r>
      <w:r w:rsidRPr="00354312">
        <w:rPr>
          <w:rFonts w:ascii="Times New Roman" w:hAnsi="Times New Roman" w:cs="Times New Roman"/>
          <w:sz w:val="28"/>
          <w:szCs w:val="28"/>
        </w:rPr>
        <w:lastRenderedPageBreak/>
        <w:t>имущества. Средний фактический износ зданий и сооружений муниципального имущества муниципального образования Апшеронский район составляет 40%.</w:t>
      </w:r>
    </w:p>
    <w:p w:rsidR="00AA3BC0" w:rsidRPr="00354312" w:rsidRDefault="00D752CE" w:rsidP="00AA3BC0">
      <w:pPr>
        <w:spacing w:after="0" w:line="240" w:lineRule="auto"/>
        <w:ind w:firstLine="709"/>
        <w:jc w:val="both"/>
        <w:rPr>
          <w:rFonts w:ascii="Times New Roman" w:hAnsi="Times New Roman" w:cs="Times New Roman"/>
          <w:sz w:val="28"/>
          <w:szCs w:val="28"/>
        </w:rPr>
      </w:pPr>
      <w:r w:rsidRPr="00354312">
        <w:rPr>
          <w:rFonts w:ascii="Times New Roman" w:eastAsia="Times New Roman" w:hAnsi="Times New Roman" w:cs="Times New Roman"/>
          <w:sz w:val="28"/>
          <w:szCs w:val="28"/>
          <w:lang w:eastAsia="ru-RU"/>
        </w:rPr>
        <w:t>В</w:t>
      </w:r>
      <w:r w:rsidR="00AA3BC0" w:rsidRPr="00354312">
        <w:rPr>
          <w:rFonts w:ascii="Times New Roman" w:eastAsia="Times New Roman" w:hAnsi="Times New Roman" w:cs="Times New Roman"/>
          <w:sz w:val="28"/>
          <w:szCs w:val="28"/>
          <w:lang w:eastAsia="ru-RU"/>
        </w:rPr>
        <w:t xml:space="preserve"> реестр </w:t>
      </w:r>
      <w:r w:rsidR="00AA3BC0" w:rsidRPr="00354312">
        <w:rPr>
          <w:rFonts w:ascii="Times New Roman" w:hAnsi="Times New Roman" w:cs="Times New Roman"/>
          <w:sz w:val="28"/>
          <w:szCs w:val="28"/>
        </w:rPr>
        <w:t xml:space="preserve">хозяйствующих субъектов </w:t>
      </w:r>
      <w:r w:rsidR="00FD4BEA">
        <w:rPr>
          <w:rFonts w:ascii="Times New Roman" w:hAnsi="Times New Roman" w:cs="Times New Roman"/>
          <w:sz w:val="28"/>
          <w:szCs w:val="28"/>
        </w:rPr>
        <w:t xml:space="preserve">с </w:t>
      </w:r>
      <w:r w:rsidR="00AA3BC0" w:rsidRPr="00354312">
        <w:rPr>
          <w:rFonts w:ascii="Times New Roman" w:hAnsi="Times New Roman" w:cs="Times New Roman"/>
          <w:sz w:val="28"/>
          <w:szCs w:val="28"/>
        </w:rPr>
        <w:t xml:space="preserve">долей участия муниципального образования </w:t>
      </w:r>
      <w:r w:rsidR="00FD4BEA">
        <w:rPr>
          <w:rFonts w:ascii="Times New Roman" w:hAnsi="Times New Roman" w:cs="Times New Roman"/>
          <w:sz w:val="28"/>
          <w:szCs w:val="28"/>
        </w:rPr>
        <w:t xml:space="preserve">Апшеронский район </w:t>
      </w:r>
      <w:r w:rsidR="00AA3BC0" w:rsidRPr="00354312">
        <w:rPr>
          <w:rFonts w:ascii="Times New Roman" w:hAnsi="Times New Roman" w:cs="Times New Roman"/>
          <w:sz w:val="28"/>
          <w:szCs w:val="28"/>
        </w:rPr>
        <w:t>в которых составляет 50 и более процентов, включены два предприятия:</w:t>
      </w:r>
    </w:p>
    <w:p w:rsidR="00AA3BC0" w:rsidRPr="00354312" w:rsidRDefault="00D752CE" w:rsidP="00D752CE">
      <w:pPr>
        <w:suppressAutoHyphens w:val="0"/>
        <w:spacing w:after="0" w:line="240" w:lineRule="auto"/>
        <w:ind w:firstLine="708"/>
        <w:jc w:val="both"/>
        <w:textAlignment w:val="auto"/>
        <w:rPr>
          <w:rFonts w:ascii="Times New Roman" w:eastAsia="Times New Roman" w:hAnsi="Times New Roman" w:cs="Times New Roman"/>
          <w:color w:val="000000"/>
          <w:kern w:val="0"/>
          <w:sz w:val="28"/>
          <w:szCs w:val="28"/>
          <w:lang w:eastAsia="ru-RU"/>
        </w:rPr>
      </w:pPr>
      <w:r w:rsidRPr="00354312">
        <w:rPr>
          <w:rFonts w:ascii="Times New Roman" w:eastAsia="Times New Roman" w:hAnsi="Times New Roman" w:cs="Times New Roman"/>
          <w:b/>
          <w:color w:val="000000"/>
          <w:kern w:val="0"/>
          <w:sz w:val="28"/>
          <w:szCs w:val="28"/>
          <w:lang w:eastAsia="ru-RU"/>
        </w:rPr>
        <w:t>1.</w:t>
      </w:r>
      <w:r w:rsidR="00AA3BC0" w:rsidRPr="00354312">
        <w:rPr>
          <w:rFonts w:ascii="Times New Roman" w:eastAsia="Times New Roman" w:hAnsi="Times New Roman" w:cs="Times New Roman"/>
          <w:b/>
          <w:color w:val="000000"/>
          <w:kern w:val="0"/>
          <w:sz w:val="28"/>
          <w:szCs w:val="28"/>
          <w:lang w:eastAsia="ru-RU"/>
        </w:rPr>
        <w:t>МП "Архитектурно-градостроительный центр"</w:t>
      </w:r>
      <w:r w:rsidR="00AA3BC0" w:rsidRPr="00354312">
        <w:rPr>
          <w:rFonts w:ascii="Times New Roman" w:eastAsia="Times New Roman" w:hAnsi="Times New Roman" w:cs="Times New Roman"/>
          <w:color w:val="000000"/>
          <w:kern w:val="0"/>
          <w:sz w:val="28"/>
          <w:szCs w:val="28"/>
          <w:lang w:eastAsia="ru-RU"/>
        </w:rPr>
        <w:t xml:space="preserve"> (далее МП «АГЦ») ИНН 2325018050, с 100 % долей участия муниципального образования Апш</w:t>
      </w:r>
      <w:r w:rsidR="00AA3BC0" w:rsidRPr="00354312">
        <w:rPr>
          <w:rFonts w:ascii="Times New Roman" w:eastAsia="Times New Roman" w:hAnsi="Times New Roman" w:cs="Times New Roman"/>
          <w:color w:val="000000"/>
          <w:kern w:val="0"/>
          <w:sz w:val="28"/>
          <w:szCs w:val="28"/>
          <w:lang w:eastAsia="ru-RU"/>
        </w:rPr>
        <w:t>е</w:t>
      </w:r>
      <w:r w:rsidR="00AA3BC0" w:rsidRPr="00354312">
        <w:rPr>
          <w:rFonts w:ascii="Times New Roman" w:eastAsia="Times New Roman" w:hAnsi="Times New Roman" w:cs="Times New Roman"/>
          <w:color w:val="000000"/>
          <w:kern w:val="0"/>
          <w:sz w:val="28"/>
          <w:szCs w:val="28"/>
          <w:lang w:eastAsia="ru-RU"/>
        </w:rPr>
        <w:t>ронский район. Основной вид деятельности предприятия – «Архитектурная деятельность»,</w:t>
      </w:r>
      <w:r w:rsidR="00AA3BC0" w:rsidRPr="00354312">
        <w:rPr>
          <w:rFonts w:ascii="Times New Roman" w:hAnsi="Times New Roman" w:cs="Times New Roman"/>
          <w:sz w:val="28"/>
          <w:szCs w:val="28"/>
        </w:rPr>
        <w:t xml:space="preserve"> в 202</w:t>
      </w:r>
      <w:r w:rsidRPr="00354312">
        <w:rPr>
          <w:rFonts w:ascii="Times New Roman" w:hAnsi="Times New Roman" w:cs="Times New Roman"/>
          <w:sz w:val="28"/>
          <w:szCs w:val="28"/>
        </w:rPr>
        <w:t>1</w:t>
      </w:r>
      <w:r w:rsidR="00AA3BC0" w:rsidRPr="00354312">
        <w:rPr>
          <w:rFonts w:ascii="Times New Roman" w:hAnsi="Times New Roman" w:cs="Times New Roman"/>
          <w:sz w:val="28"/>
          <w:szCs w:val="28"/>
        </w:rPr>
        <w:t xml:space="preserve"> году </w:t>
      </w:r>
      <w:r w:rsidR="00AA3BC0" w:rsidRPr="00354312">
        <w:rPr>
          <w:rFonts w:ascii="Times New Roman" w:eastAsia="Times New Roman" w:hAnsi="Times New Roman" w:cs="Times New Roman"/>
          <w:color w:val="000000"/>
          <w:kern w:val="0"/>
          <w:sz w:val="28"/>
          <w:szCs w:val="28"/>
          <w:lang w:eastAsia="ru-RU"/>
        </w:rPr>
        <w:t xml:space="preserve">финансирования предприятия составило более 4,0 млн. рублей. Рыночная доля </w:t>
      </w:r>
      <w:r w:rsidR="00AA3BC0" w:rsidRPr="00354312">
        <w:rPr>
          <w:rFonts w:ascii="Times New Roman" w:hAnsi="Times New Roman" w:cs="Times New Roman"/>
          <w:sz w:val="28"/>
          <w:szCs w:val="28"/>
        </w:rPr>
        <w:t xml:space="preserve">МП «АГЦ» </w:t>
      </w:r>
      <w:r w:rsidR="00AA3BC0" w:rsidRPr="00354312">
        <w:rPr>
          <w:rFonts w:ascii="Times New Roman" w:eastAsia="Times New Roman" w:hAnsi="Times New Roman" w:cs="Times New Roman"/>
          <w:color w:val="000000"/>
          <w:kern w:val="0"/>
          <w:sz w:val="28"/>
          <w:szCs w:val="28"/>
          <w:lang w:eastAsia="ru-RU"/>
        </w:rPr>
        <w:t xml:space="preserve"> в стоимостном выражении по выручке от реализации услуг составляет 10%,</w:t>
      </w:r>
      <w:r w:rsidR="00AA3BC0" w:rsidRPr="00354312">
        <w:rPr>
          <w:rFonts w:ascii="Times New Roman" w:hAnsi="Times New Roman" w:cs="Times New Roman"/>
          <w:sz w:val="28"/>
          <w:szCs w:val="28"/>
        </w:rPr>
        <w:t xml:space="preserve"> р</w:t>
      </w:r>
      <w:r w:rsidR="00AA3BC0" w:rsidRPr="00354312">
        <w:rPr>
          <w:rFonts w:ascii="Times New Roman" w:eastAsia="Times New Roman" w:hAnsi="Times New Roman" w:cs="Times New Roman"/>
          <w:color w:val="000000"/>
          <w:kern w:val="0"/>
          <w:sz w:val="28"/>
          <w:szCs w:val="28"/>
          <w:lang w:eastAsia="ru-RU"/>
        </w:rPr>
        <w:t>ыночная доля в натуральном выражении по объемам реализованных  работ и услуг составляет 20%.</w:t>
      </w:r>
    </w:p>
    <w:p w:rsidR="00AA3BC0" w:rsidRPr="00354312" w:rsidRDefault="00AA3BC0" w:rsidP="00AA3BC0">
      <w:pPr>
        <w:spacing w:after="0" w:line="240" w:lineRule="auto"/>
        <w:ind w:firstLine="709"/>
        <w:jc w:val="both"/>
        <w:rPr>
          <w:rFonts w:ascii="Times New Roman" w:hAnsi="Times New Roman" w:cs="Times New Roman"/>
          <w:sz w:val="28"/>
          <w:szCs w:val="28"/>
        </w:rPr>
      </w:pPr>
      <w:r w:rsidRPr="00354312">
        <w:rPr>
          <w:rFonts w:ascii="Times New Roman" w:hAnsi="Times New Roman" w:cs="Times New Roman"/>
          <w:sz w:val="28"/>
          <w:szCs w:val="28"/>
        </w:rPr>
        <w:t>МП «АГЦ» относится к предприятиям осуществляющих свою деятельность в сфере предоставления муниципальных услуг и функций на «Рынке архитектурно-строительного проектирования».</w:t>
      </w:r>
    </w:p>
    <w:p w:rsidR="00AA3BC0" w:rsidRPr="00354312" w:rsidRDefault="00AA3BC0" w:rsidP="00AA3BC0">
      <w:pPr>
        <w:suppressAutoHyphens w:val="0"/>
        <w:spacing w:after="0" w:line="240" w:lineRule="auto"/>
        <w:jc w:val="both"/>
        <w:textAlignment w:val="auto"/>
        <w:rPr>
          <w:rFonts w:ascii="Times New Roman" w:eastAsia="Times New Roman" w:hAnsi="Times New Roman" w:cs="Times New Roman"/>
          <w:color w:val="000000"/>
          <w:kern w:val="0"/>
          <w:sz w:val="28"/>
          <w:szCs w:val="28"/>
          <w:lang w:eastAsia="ru-RU"/>
        </w:rPr>
      </w:pPr>
      <w:r w:rsidRPr="00354312">
        <w:rPr>
          <w:rFonts w:ascii="Times New Roman" w:eastAsia="Times New Roman" w:hAnsi="Times New Roman" w:cs="Times New Roman"/>
          <w:color w:val="000000"/>
          <w:kern w:val="0"/>
          <w:sz w:val="28"/>
          <w:szCs w:val="28"/>
          <w:lang w:eastAsia="ru-RU"/>
        </w:rPr>
        <w:t>В перечень их деятельности входят следующие услуги:</w:t>
      </w:r>
    </w:p>
    <w:p w:rsidR="00AA3BC0" w:rsidRPr="00354312" w:rsidRDefault="00AA3BC0" w:rsidP="00AA3BC0">
      <w:pPr>
        <w:suppressAutoHyphens w:val="0"/>
        <w:spacing w:after="0" w:line="240" w:lineRule="auto"/>
        <w:jc w:val="both"/>
        <w:textAlignment w:val="auto"/>
        <w:rPr>
          <w:rFonts w:ascii="Times New Roman" w:hAnsi="Times New Roman" w:cs="Times New Roman"/>
          <w:spacing w:val="-1"/>
          <w:sz w:val="28"/>
          <w:szCs w:val="28"/>
        </w:rPr>
      </w:pPr>
      <w:r w:rsidRPr="00354312">
        <w:rPr>
          <w:rFonts w:ascii="Times New Roman" w:hAnsi="Times New Roman" w:cs="Times New Roman"/>
          <w:spacing w:val="-1"/>
          <w:sz w:val="28"/>
          <w:szCs w:val="28"/>
        </w:rPr>
        <w:t>1.Отнесение земельного участка к землям определенной категории</w:t>
      </w:r>
    </w:p>
    <w:p w:rsidR="00AA3BC0" w:rsidRPr="00354312" w:rsidRDefault="00AA3BC0" w:rsidP="00AA3BC0">
      <w:pPr>
        <w:suppressAutoHyphens w:val="0"/>
        <w:spacing w:after="0" w:line="240" w:lineRule="auto"/>
        <w:jc w:val="both"/>
        <w:textAlignment w:val="auto"/>
        <w:rPr>
          <w:rFonts w:ascii="Times New Roman" w:hAnsi="Times New Roman" w:cs="Times New Roman"/>
          <w:spacing w:val="-1"/>
          <w:sz w:val="28"/>
          <w:szCs w:val="28"/>
        </w:rPr>
      </w:pPr>
      <w:r w:rsidRPr="00354312">
        <w:rPr>
          <w:rFonts w:ascii="Times New Roman" w:hAnsi="Times New Roman" w:cs="Times New Roman"/>
          <w:spacing w:val="-1"/>
          <w:sz w:val="28"/>
          <w:szCs w:val="28"/>
        </w:rPr>
        <w:t>2.Предварительное согласование предоставления земельного участка</w:t>
      </w:r>
    </w:p>
    <w:p w:rsidR="00AA3BC0" w:rsidRPr="00354312" w:rsidRDefault="00AA3BC0" w:rsidP="00AA3BC0">
      <w:pPr>
        <w:suppressAutoHyphens w:val="0"/>
        <w:spacing w:after="0" w:line="240" w:lineRule="auto"/>
        <w:jc w:val="both"/>
        <w:textAlignment w:val="auto"/>
        <w:rPr>
          <w:rFonts w:ascii="Times New Roman" w:hAnsi="Times New Roman" w:cs="Times New Roman"/>
          <w:sz w:val="28"/>
          <w:szCs w:val="28"/>
        </w:rPr>
      </w:pPr>
      <w:r w:rsidRPr="00354312">
        <w:rPr>
          <w:rFonts w:ascii="Times New Roman" w:hAnsi="Times New Roman" w:cs="Times New Roman"/>
          <w:sz w:val="28"/>
          <w:szCs w:val="28"/>
        </w:rPr>
        <w:t>3.Утверждение схемы расположения земельного участка или земельных учас</w:t>
      </w:r>
      <w:r w:rsidRPr="00354312">
        <w:rPr>
          <w:rFonts w:ascii="Times New Roman" w:hAnsi="Times New Roman" w:cs="Times New Roman"/>
          <w:sz w:val="28"/>
          <w:szCs w:val="28"/>
        </w:rPr>
        <w:t>т</w:t>
      </w:r>
      <w:r w:rsidRPr="00354312">
        <w:rPr>
          <w:rFonts w:ascii="Times New Roman" w:hAnsi="Times New Roman" w:cs="Times New Roman"/>
          <w:sz w:val="28"/>
          <w:szCs w:val="28"/>
        </w:rPr>
        <w:t>ков на кадастровом плане территории</w:t>
      </w:r>
    </w:p>
    <w:p w:rsidR="00AA3BC0" w:rsidRPr="00354312" w:rsidRDefault="00AA3BC0" w:rsidP="00AA3BC0">
      <w:pPr>
        <w:suppressAutoHyphens w:val="0"/>
        <w:spacing w:after="0" w:line="240" w:lineRule="auto"/>
        <w:jc w:val="both"/>
        <w:textAlignment w:val="auto"/>
        <w:rPr>
          <w:rFonts w:ascii="Times New Roman" w:hAnsi="Times New Roman" w:cs="Times New Roman"/>
          <w:sz w:val="28"/>
          <w:szCs w:val="28"/>
        </w:rPr>
      </w:pPr>
      <w:r w:rsidRPr="00354312">
        <w:rPr>
          <w:rFonts w:ascii="Times New Roman" w:hAnsi="Times New Roman" w:cs="Times New Roman"/>
          <w:sz w:val="28"/>
          <w:szCs w:val="28"/>
        </w:rPr>
        <w:t>4.Предоставление сведений, документов, материалов, содержащихся в госуда</w:t>
      </w:r>
      <w:r w:rsidRPr="00354312">
        <w:rPr>
          <w:rFonts w:ascii="Times New Roman" w:hAnsi="Times New Roman" w:cs="Times New Roman"/>
          <w:sz w:val="28"/>
          <w:szCs w:val="28"/>
        </w:rPr>
        <w:t>р</w:t>
      </w:r>
      <w:r w:rsidRPr="00354312">
        <w:rPr>
          <w:rFonts w:ascii="Times New Roman" w:hAnsi="Times New Roman" w:cs="Times New Roman"/>
          <w:sz w:val="28"/>
          <w:szCs w:val="28"/>
        </w:rPr>
        <w:t>ственных информационных системах обеспечения градостроительной деятел</w:t>
      </w:r>
      <w:r w:rsidRPr="00354312">
        <w:rPr>
          <w:rFonts w:ascii="Times New Roman" w:hAnsi="Times New Roman" w:cs="Times New Roman"/>
          <w:sz w:val="28"/>
          <w:szCs w:val="28"/>
        </w:rPr>
        <w:t>ь</w:t>
      </w:r>
      <w:r w:rsidRPr="00354312">
        <w:rPr>
          <w:rFonts w:ascii="Times New Roman" w:hAnsi="Times New Roman" w:cs="Times New Roman"/>
          <w:sz w:val="28"/>
          <w:szCs w:val="28"/>
        </w:rPr>
        <w:t>ности</w:t>
      </w:r>
    </w:p>
    <w:p w:rsidR="00AA3BC0" w:rsidRPr="00354312" w:rsidRDefault="00AA3BC0" w:rsidP="00AA3BC0">
      <w:pPr>
        <w:suppressAutoHyphens w:val="0"/>
        <w:spacing w:after="0" w:line="240" w:lineRule="auto"/>
        <w:jc w:val="both"/>
        <w:textAlignment w:val="auto"/>
        <w:rPr>
          <w:rFonts w:ascii="Times New Roman" w:hAnsi="Times New Roman" w:cs="Times New Roman"/>
          <w:sz w:val="28"/>
          <w:szCs w:val="28"/>
        </w:rPr>
      </w:pPr>
      <w:r w:rsidRPr="00354312">
        <w:rPr>
          <w:rFonts w:ascii="Times New Roman" w:hAnsi="Times New Roman" w:cs="Times New Roman"/>
          <w:sz w:val="28"/>
          <w:szCs w:val="28"/>
        </w:rPr>
        <w:t>5.Выдача разрешений на установку и эксплуатацию рекламных конструкций на соответствующей территории, аннулирование таких разрешений</w:t>
      </w:r>
    </w:p>
    <w:p w:rsidR="00AA3BC0" w:rsidRPr="00354312" w:rsidRDefault="00AA3BC0" w:rsidP="00AA3BC0">
      <w:pPr>
        <w:suppressAutoHyphens w:val="0"/>
        <w:spacing w:after="0" w:line="240" w:lineRule="auto"/>
        <w:jc w:val="both"/>
        <w:textAlignment w:val="auto"/>
        <w:rPr>
          <w:rFonts w:ascii="Times New Roman" w:hAnsi="Times New Roman" w:cs="Times New Roman"/>
          <w:sz w:val="28"/>
          <w:szCs w:val="28"/>
        </w:rPr>
      </w:pPr>
      <w:r w:rsidRPr="00354312">
        <w:rPr>
          <w:rFonts w:ascii="Times New Roman" w:hAnsi="Times New Roman" w:cs="Times New Roman"/>
          <w:sz w:val="28"/>
          <w:szCs w:val="28"/>
        </w:rPr>
        <w:t>6.Выдача разрешений на ввод в эксплуатацию построенных, реконструирова</w:t>
      </w:r>
      <w:r w:rsidRPr="00354312">
        <w:rPr>
          <w:rFonts w:ascii="Times New Roman" w:hAnsi="Times New Roman" w:cs="Times New Roman"/>
          <w:sz w:val="28"/>
          <w:szCs w:val="28"/>
        </w:rPr>
        <w:t>н</w:t>
      </w:r>
      <w:r w:rsidRPr="00354312">
        <w:rPr>
          <w:rFonts w:ascii="Times New Roman" w:hAnsi="Times New Roman" w:cs="Times New Roman"/>
          <w:sz w:val="28"/>
          <w:szCs w:val="28"/>
        </w:rPr>
        <w:t>ных объектов капитального строительства</w:t>
      </w:r>
    </w:p>
    <w:p w:rsidR="00AA3BC0" w:rsidRPr="00354312" w:rsidRDefault="00AA3BC0" w:rsidP="00AA3BC0">
      <w:pPr>
        <w:suppressAutoHyphens w:val="0"/>
        <w:spacing w:after="0" w:line="240" w:lineRule="auto"/>
        <w:jc w:val="both"/>
        <w:textAlignment w:val="auto"/>
        <w:rPr>
          <w:rFonts w:ascii="Times New Roman" w:hAnsi="Times New Roman" w:cs="Times New Roman"/>
          <w:sz w:val="28"/>
          <w:szCs w:val="28"/>
        </w:rPr>
      </w:pPr>
      <w:r w:rsidRPr="00354312">
        <w:rPr>
          <w:rFonts w:ascii="Times New Roman" w:hAnsi="Times New Roman" w:cs="Times New Roman"/>
          <w:sz w:val="28"/>
          <w:szCs w:val="28"/>
        </w:rPr>
        <w:t>7.Выдача градостроительных планов земельных участков</w:t>
      </w:r>
    </w:p>
    <w:p w:rsidR="00AA3BC0" w:rsidRPr="00354312" w:rsidRDefault="00AA3BC0" w:rsidP="00AA3BC0">
      <w:pPr>
        <w:suppressAutoHyphens w:val="0"/>
        <w:spacing w:after="0" w:line="240" w:lineRule="auto"/>
        <w:jc w:val="both"/>
        <w:textAlignment w:val="auto"/>
        <w:rPr>
          <w:rFonts w:ascii="Times New Roman" w:hAnsi="Times New Roman" w:cs="Times New Roman"/>
          <w:sz w:val="28"/>
          <w:szCs w:val="28"/>
        </w:rPr>
      </w:pPr>
      <w:r w:rsidRPr="00354312">
        <w:rPr>
          <w:rFonts w:ascii="Times New Roman" w:hAnsi="Times New Roman" w:cs="Times New Roman"/>
          <w:sz w:val="28"/>
          <w:szCs w:val="28"/>
        </w:rPr>
        <w:t>8.Прием уведомлений о планируемых строительстве и реконструкции объекта индивидуального жилищного строительства или садового дома</w:t>
      </w:r>
    </w:p>
    <w:p w:rsidR="00AA3BC0" w:rsidRPr="00354312" w:rsidRDefault="00AA3BC0" w:rsidP="00AA3BC0">
      <w:pPr>
        <w:suppressAutoHyphens w:val="0"/>
        <w:spacing w:after="0" w:line="240" w:lineRule="auto"/>
        <w:jc w:val="both"/>
        <w:textAlignment w:val="auto"/>
        <w:rPr>
          <w:rFonts w:ascii="Times New Roman" w:hAnsi="Times New Roman" w:cs="Times New Roman"/>
          <w:sz w:val="28"/>
          <w:szCs w:val="28"/>
        </w:rPr>
      </w:pPr>
      <w:r w:rsidRPr="00354312">
        <w:rPr>
          <w:rFonts w:ascii="Times New Roman" w:hAnsi="Times New Roman" w:cs="Times New Roman"/>
          <w:sz w:val="28"/>
          <w:szCs w:val="28"/>
        </w:rPr>
        <w:t>9.Прием уведомлений об окончании строительства и реконструкции объекта индивидуального жилищного строительства или садового дома</w:t>
      </w:r>
    </w:p>
    <w:p w:rsidR="00AA3BC0" w:rsidRPr="00354312" w:rsidRDefault="00AA3BC0" w:rsidP="00AA3BC0">
      <w:pPr>
        <w:suppressAutoHyphens w:val="0"/>
        <w:spacing w:after="0" w:line="240" w:lineRule="auto"/>
        <w:jc w:val="both"/>
        <w:textAlignment w:val="auto"/>
        <w:rPr>
          <w:rFonts w:ascii="Times New Roman" w:hAnsi="Times New Roman" w:cs="Times New Roman"/>
          <w:sz w:val="28"/>
          <w:szCs w:val="28"/>
        </w:rPr>
      </w:pPr>
      <w:r w:rsidRPr="00354312">
        <w:rPr>
          <w:rFonts w:ascii="Times New Roman" w:hAnsi="Times New Roman" w:cs="Times New Roman"/>
          <w:sz w:val="28"/>
          <w:szCs w:val="28"/>
        </w:rPr>
        <w:t>10.Выдача разрешений на строительство, реконструкцию объектов капитальн</w:t>
      </w:r>
      <w:r w:rsidRPr="00354312">
        <w:rPr>
          <w:rFonts w:ascii="Times New Roman" w:hAnsi="Times New Roman" w:cs="Times New Roman"/>
          <w:sz w:val="28"/>
          <w:szCs w:val="28"/>
        </w:rPr>
        <w:t>о</w:t>
      </w:r>
      <w:r w:rsidRPr="00354312">
        <w:rPr>
          <w:rFonts w:ascii="Times New Roman" w:hAnsi="Times New Roman" w:cs="Times New Roman"/>
          <w:sz w:val="28"/>
          <w:szCs w:val="28"/>
        </w:rPr>
        <w:t>го строительства</w:t>
      </w:r>
    </w:p>
    <w:p w:rsidR="00AA3BC0" w:rsidRPr="00354312" w:rsidRDefault="00AA3BC0" w:rsidP="00AA3BC0">
      <w:pPr>
        <w:suppressAutoHyphens w:val="0"/>
        <w:spacing w:after="0" w:line="240" w:lineRule="auto"/>
        <w:jc w:val="both"/>
        <w:textAlignment w:val="auto"/>
        <w:rPr>
          <w:rFonts w:ascii="Times New Roman" w:hAnsi="Times New Roman" w:cs="Times New Roman"/>
          <w:sz w:val="28"/>
          <w:szCs w:val="28"/>
        </w:rPr>
      </w:pPr>
      <w:r w:rsidRPr="00354312">
        <w:rPr>
          <w:rFonts w:ascii="Times New Roman" w:hAnsi="Times New Roman" w:cs="Times New Roman"/>
          <w:sz w:val="28"/>
          <w:szCs w:val="28"/>
        </w:rPr>
        <w:t>11.Предоставление разрешения на условно разрешенный вид использования з</w:t>
      </w:r>
      <w:r w:rsidRPr="00354312">
        <w:rPr>
          <w:rFonts w:ascii="Times New Roman" w:hAnsi="Times New Roman" w:cs="Times New Roman"/>
          <w:sz w:val="28"/>
          <w:szCs w:val="28"/>
        </w:rPr>
        <w:t>е</w:t>
      </w:r>
      <w:r w:rsidRPr="00354312">
        <w:rPr>
          <w:rFonts w:ascii="Times New Roman" w:hAnsi="Times New Roman" w:cs="Times New Roman"/>
          <w:sz w:val="28"/>
          <w:szCs w:val="28"/>
        </w:rPr>
        <w:t>мельного участка или объекта капитального строительства</w:t>
      </w:r>
    </w:p>
    <w:p w:rsidR="00AA3BC0" w:rsidRPr="00354312" w:rsidRDefault="00AA3BC0" w:rsidP="00AA3BC0">
      <w:pPr>
        <w:suppressAutoHyphens w:val="0"/>
        <w:spacing w:after="0" w:line="240" w:lineRule="auto"/>
        <w:jc w:val="both"/>
        <w:textAlignment w:val="auto"/>
        <w:rPr>
          <w:rFonts w:ascii="Times New Roman" w:hAnsi="Times New Roman" w:cs="Times New Roman"/>
          <w:sz w:val="28"/>
          <w:szCs w:val="28"/>
        </w:rPr>
      </w:pPr>
      <w:r w:rsidRPr="00354312">
        <w:rPr>
          <w:rFonts w:ascii="Times New Roman" w:hAnsi="Times New Roman" w:cs="Times New Roman"/>
          <w:sz w:val="28"/>
          <w:szCs w:val="28"/>
        </w:rPr>
        <w:t>12.Перевод земель или земельных участков в составе таких земель из одной к</w:t>
      </w:r>
      <w:r w:rsidRPr="00354312">
        <w:rPr>
          <w:rFonts w:ascii="Times New Roman" w:hAnsi="Times New Roman" w:cs="Times New Roman"/>
          <w:sz w:val="28"/>
          <w:szCs w:val="28"/>
        </w:rPr>
        <w:t>а</w:t>
      </w:r>
      <w:r w:rsidRPr="00354312">
        <w:rPr>
          <w:rFonts w:ascii="Times New Roman" w:hAnsi="Times New Roman" w:cs="Times New Roman"/>
          <w:sz w:val="28"/>
          <w:szCs w:val="28"/>
        </w:rPr>
        <w:t>тегории в другую</w:t>
      </w:r>
    </w:p>
    <w:p w:rsidR="00AA3BC0" w:rsidRPr="00354312" w:rsidRDefault="00AA3BC0" w:rsidP="00AA3BC0">
      <w:pPr>
        <w:suppressAutoHyphens w:val="0"/>
        <w:spacing w:after="0" w:line="240" w:lineRule="auto"/>
        <w:jc w:val="both"/>
        <w:textAlignment w:val="auto"/>
        <w:rPr>
          <w:rFonts w:ascii="Times New Roman" w:hAnsi="Times New Roman" w:cs="Times New Roman"/>
          <w:sz w:val="28"/>
          <w:szCs w:val="28"/>
        </w:rPr>
      </w:pPr>
      <w:r w:rsidRPr="00354312">
        <w:rPr>
          <w:rFonts w:ascii="Times New Roman" w:hAnsi="Times New Roman" w:cs="Times New Roman"/>
          <w:sz w:val="28"/>
          <w:szCs w:val="28"/>
        </w:rPr>
        <w:t>13.Внесение изменений в учетные дела граждан состоящих на учете в качестве нуждающихся в жилых помещениях</w:t>
      </w:r>
    </w:p>
    <w:p w:rsidR="00AA3BC0" w:rsidRPr="00354312" w:rsidRDefault="00AA3BC0" w:rsidP="00AA3BC0">
      <w:pPr>
        <w:suppressAutoHyphens w:val="0"/>
        <w:spacing w:after="0" w:line="240" w:lineRule="auto"/>
        <w:jc w:val="both"/>
        <w:textAlignment w:val="auto"/>
        <w:rPr>
          <w:rFonts w:ascii="Times New Roman" w:hAnsi="Times New Roman" w:cs="Times New Roman"/>
          <w:sz w:val="28"/>
          <w:szCs w:val="28"/>
        </w:rPr>
      </w:pPr>
      <w:r w:rsidRPr="00354312">
        <w:rPr>
          <w:rFonts w:ascii="Times New Roman" w:hAnsi="Times New Roman" w:cs="Times New Roman"/>
          <w:sz w:val="28"/>
          <w:szCs w:val="28"/>
        </w:rPr>
        <w:t>14.Признание граждан малоимущими в целях принятия их на учет в качестве нуждающихся в жилых помещениях</w:t>
      </w:r>
    </w:p>
    <w:p w:rsidR="00AA3BC0" w:rsidRPr="00354312" w:rsidRDefault="00AA3BC0" w:rsidP="00AA3BC0">
      <w:pPr>
        <w:suppressAutoHyphens w:val="0"/>
        <w:spacing w:after="0" w:line="240" w:lineRule="auto"/>
        <w:jc w:val="both"/>
        <w:textAlignment w:val="auto"/>
        <w:rPr>
          <w:rFonts w:ascii="Times New Roman" w:hAnsi="Times New Roman" w:cs="Times New Roman"/>
          <w:sz w:val="28"/>
          <w:szCs w:val="28"/>
        </w:rPr>
      </w:pPr>
      <w:r w:rsidRPr="00354312">
        <w:rPr>
          <w:rFonts w:ascii="Times New Roman" w:hAnsi="Times New Roman" w:cs="Times New Roman"/>
          <w:sz w:val="28"/>
          <w:szCs w:val="28"/>
        </w:rPr>
        <w:t>15.Принятие на учет граждан в качестве нуждающихся в жилых помещениях, предоставляемых по договорам социального найма</w:t>
      </w:r>
    </w:p>
    <w:p w:rsidR="00AA3BC0" w:rsidRPr="00354312" w:rsidRDefault="00AA3BC0" w:rsidP="00AA3BC0">
      <w:pPr>
        <w:suppressAutoHyphens w:val="0"/>
        <w:spacing w:after="0" w:line="240" w:lineRule="auto"/>
        <w:jc w:val="both"/>
        <w:textAlignment w:val="auto"/>
        <w:rPr>
          <w:rFonts w:ascii="Times New Roman" w:hAnsi="Times New Roman" w:cs="Times New Roman"/>
          <w:sz w:val="28"/>
          <w:szCs w:val="28"/>
        </w:rPr>
      </w:pPr>
      <w:r w:rsidRPr="00354312">
        <w:rPr>
          <w:rFonts w:ascii="Times New Roman" w:hAnsi="Times New Roman" w:cs="Times New Roman"/>
          <w:sz w:val="28"/>
          <w:szCs w:val="28"/>
        </w:rPr>
        <w:lastRenderedPageBreak/>
        <w:t>16.Признание жилого помещения в установленном порядке помещения жилым помещением, жилого помещения пригодным (непригодным) для проживания</w:t>
      </w:r>
    </w:p>
    <w:p w:rsidR="00AA3BC0" w:rsidRPr="00354312" w:rsidRDefault="00AA3BC0" w:rsidP="00AA3BC0">
      <w:pPr>
        <w:suppressAutoHyphens w:val="0"/>
        <w:spacing w:after="0" w:line="240" w:lineRule="auto"/>
        <w:jc w:val="both"/>
        <w:textAlignment w:val="auto"/>
        <w:rPr>
          <w:rFonts w:ascii="Times New Roman" w:hAnsi="Times New Roman" w:cs="Times New Roman"/>
          <w:sz w:val="28"/>
          <w:szCs w:val="28"/>
        </w:rPr>
      </w:pPr>
      <w:r w:rsidRPr="00354312">
        <w:rPr>
          <w:rFonts w:ascii="Times New Roman" w:hAnsi="Times New Roman" w:cs="Times New Roman"/>
          <w:sz w:val="28"/>
          <w:szCs w:val="28"/>
        </w:rPr>
        <w:t>17.Принятие решения о признании садового дома жилым домом и жилого дома садовым</w:t>
      </w:r>
      <w:r w:rsidR="00BE031B">
        <w:rPr>
          <w:rFonts w:ascii="Times New Roman" w:hAnsi="Times New Roman" w:cs="Times New Roman"/>
          <w:sz w:val="28"/>
          <w:szCs w:val="28"/>
        </w:rPr>
        <w:t>.</w:t>
      </w:r>
    </w:p>
    <w:p w:rsidR="00AA3BC0" w:rsidRPr="00354312" w:rsidRDefault="00D752CE" w:rsidP="00AA3BC0">
      <w:pPr>
        <w:spacing w:after="0" w:line="240" w:lineRule="auto"/>
        <w:ind w:firstLine="720"/>
        <w:jc w:val="both"/>
        <w:rPr>
          <w:rFonts w:ascii="Times New Roman" w:hAnsi="Times New Roman" w:cs="Times New Roman"/>
          <w:sz w:val="28"/>
          <w:szCs w:val="28"/>
        </w:rPr>
      </w:pPr>
      <w:r w:rsidRPr="00354312">
        <w:rPr>
          <w:rFonts w:ascii="Times New Roman" w:eastAsia="Times New Roman" w:hAnsi="Times New Roman" w:cs="Times New Roman"/>
          <w:b/>
          <w:color w:val="000000"/>
          <w:kern w:val="0"/>
          <w:sz w:val="28"/>
          <w:szCs w:val="28"/>
          <w:lang w:eastAsia="ru-RU"/>
        </w:rPr>
        <w:t>2.</w:t>
      </w:r>
      <w:r w:rsidR="00AA3BC0" w:rsidRPr="00354312">
        <w:rPr>
          <w:rFonts w:ascii="Times New Roman" w:eastAsia="Times New Roman" w:hAnsi="Times New Roman" w:cs="Times New Roman"/>
          <w:b/>
          <w:color w:val="000000"/>
          <w:kern w:val="0"/>
          <w:sz w:val="28"/>
          <w:szCs w:val="28"/>
          <w:lang w:eastAsia="ru-RU"/>
        </w:rPr>
        <w:t>ООО "Тепловые сети Апшеронского района"</w:t>
      </w:r>
      <w:r w:rsidR="00AA3BC0" w:rsidRPr="00354312">
        <w:rPr>
          <w:rFonts w:ascii="Times New Roman" w:eastAsia="Times New Roman" w:hAnsi="Times New Roman" w:cs="Times New Roman"/>
          <w:color w:val="000000"/>
          <w:kern w:val="0"/>
          <w:sz w:val="28"/>
          <w:szCs w:val="28"/>
          <w:lang w:eastAsia="ru-RU"/>
        </w:rPr>
        <w:t xml:space="preserve"> ИНН 2325020959, с 51 % долей участия муниципального образования Апшеронский район в хозяйствующем субъекте. </w:t>
      </w:r>
      <w:r w:rsidR="00AA3BC0" w:rsidRPr="00354312">
        <w:rPr>
          <w:rFonts w:ascii="Times New Roman" w:hAnsi="Times New Roman" w:cs="Times New Roman"/>
          <w:sz w:val="28"/>
          <w:szCs w:val="28"/>
        </w:rPr>
        <w:t>Основными видами деятельности предприятия являлись: поставка (продажа) тепловой энергии по установленным тарифам; производство и передача тепловой энергии; оказание услуг по реализации тепловой энергии теплоснабжающим организациям; организация сбора средств от потребителей за поставленную тепловую энергию. Согласно приказа Региональной энергетической комиссии-департамента цен и тарифов Краснодарского края от 18.12.2018 года № 216/2018-Т предприятию ООО «Тепловые сети Апшеронского района» устанавливаются тарифы на тепловую энергию</w:t>
      </w:r>
      <w:r w:rsidRPr="00354312">
        <w:rPr>
          <w:rFonts w:ascii="Times New Roman" w:hAnsi="Times New Roman" w:cs="Times New Roman"/>
          <w:sz w:val="28"/>
          <w:szCs w:val="28"/>
        </w:rPr>
        <w:t>.</w:t>
      </w:r>
    </w:p>
    <w:p w:rsidR="00AA3BC0" w:rsidRPr="00354312" w:rsidRDefault="00D752CE" w:rsidP="00AA3BC0">
      <w:pPr>
        <w:suppressAutoHyphens w:val="0"/>
        <w:spacing w:after="0" w:line="240" w:lineRule="auto"/>
        <w:ind w:firstLine="708"/>
        <w:jc w:val="both"/>
        <w:textAlignment w:val="auto"/>
        <w:rPr>
          <w:rFonts w:ascii="Times New Roman" w:eastAsia="Times New Roman" w:hAnsi="Times New Roman" w:cs="Times New Roman"/>
          <w:color w:val="000000"/>
          <w:kern w:val="0"/>
          <w:sz w:val="28"/>
          <w:szCs w:val="28"/>
          <w:lang w:eastAsia="ru-RU"/>
        </w:rPr>
      </w:pPr>
      <w:r w:rsidRPr="00354312">
        <w:rPr>
          <w:rFonts w:ascii="Times New Roman" w:hAnsi="Times New Roman" w:cs="Times New Roman"/>
          <w:sz w:val="28"/>
          <w:szCs w:val="28"/>
        </w:rPr>
        <w:t>В</w:t>
      </w:r>
      <w:r w:rsidR="00AA3BC0" w:rsidRPr="00354312">
        <w:rPr>
          <w:rFonts w:ascii="Times New Roman" w:hAnsi="Times New Roman" w:cs="Times New Roman"/>
          <w:sz w:val="28"/>
          <w:szCs w:val="28"/>
        </w:rPr>
        <w:t xml:space="preserve"> 202</w:t>
      </w:r>
      <w:r w:rsidRPr="00354312">
        <w:rPr>
          <w:rFonts w:ascii="Times New Roman" w:hAnsi="Times New Roman" w:cs="Times New Roman"/>
          <w:sz w:val="28"/>
          <w:szCs w:val="28"/>
        </w:rPr>
        <w:t>1</w:t>
      </w:r>
      <w:r w:rsidR="00AA3BC0" w:rsidRPr="00354312">
        <w:rPr>
          <w:rFonts w:ascii="Times New Roman" w:hAnsi="Times New Roman" w:cs="Times New Roman"/>
          <w:sz w:val="28"/>
          <w:szCs w:val="28"/>
        </w:rPr>
        <w:t xml:space="preserve"> году </w:t>
      </w:r>
      <w:r w:rsidR="00AA3BC0" w:rsidRPr="00354312">
        <w:rPr>
          <w:rFonts w:ascii="Times New Roman" w:eastAsia="Times New Roman" w:hAnsi="Times New Roman" w:cs="Times New Roman"/>
          <w:color w:val="000000"/>
          <w:kern w:val="0"/>
          <w:sz w:val="28"/>
          <w:szCs w:val="28"/>
          <w:lang w:eastAsia="ru-RU"/>
        </w:rPr>
        <w:t xml:space="preserve">финансирования предприятия составило более </w:t>
      </w:r>
      <w:r w:rsidRPr="00354312">
        <w:rPr>
          <w:rFonts w:ascii="Times New Roman" w:eastAsia="Times New Roman" w:hAnsi="Times New Roman" w:cs="Times New Roman"/>
          <w:color w:val="000000"/>
          <w:kern w:val="0"/>
          <w:sz w:val="28"/>
          <w:szCs w:val="28"/>
          <w:lang w:eastAsia="ru-RU"/>
        </w:rPr>
        <w:t>6</w:t>
      </w:r>
      <w:r w:rsidR="00AA3BC0" w:rsidRPr="00354312">
        <w:rPr>
          <w:rFonts w:ascii="Times New Roman" w:eastAsia="Times New Roman" w:hAnsi="Times New Roman" w:cs="Times New Roman"/>
          <w:color w:val="000000"/>
          <w:kern w:val="0"/>
          <w:sz w:val="28"/>
          <w:szCs w:val="28"/>
          <w:lang w:eastAsia="ru-RU"/>
        </w:rPr>
        <w:t>,</w:t>
      </w:r>
      <w:r w:rsidRPr="00354312">
        <w:rPr>
          <w:rFonts w:ascii="Times New Roman" w:eastAsia="Times New Roman" w:hAnsi="Times New Roman" w:cs="Times New Roman"/>
          <w:color w:val="000000"/>
          <w:kern w:val="0"/>
          <w:sz w:val="28"/>
          <w:szCs w:val="28"/>
          <w:lang w:eastAsia="ru-RU"/>
        </w:rPr>
        <w:t>1</w:t>
      </w:r>
      <w:r w:rsidR="00AA3BC0" w:rsidRPr="00354312">
        <w:rPr>
          <w:rFonts w:ascii="Times New Roman" w:eastAsia="Times New Roman" w:hAnsi="Times New Roman" w:cs="Times New Roman"/>
          <w:color w:val="000000"/>
          <w:kern w:val="0"/>
          <w:sz w:val="28"/>
          <w:szCs w:val="28"/>
          <w:lang w:eastAsia="ru-RU"/>
        </w:rPr>
        <w:t xml:space="preserve"> млн. ру</w:t>
      </w:r>
      <w:r w:rsidR="00AA3BC0" w:rsidRPr="00354312">
        <w:rPr>
          <w:rFonts w:ascii="Times New Roman" w:eastAsia="Times New Roman" w:hAnsi="Times New Roman" w:cs="Times New Roman"/>
          <w:color w:val="000000"/>
          <w:kern w:val="0"/>
          <w:sz w:val="28"/>
          <w:szCs w:val="28"/>
          <w:lang w:eastAsia="ru-RU"/>
        </w:rPr>
        <w:t>б</w:t>
      </w:r>
      <w:r w:rsidR="00AA3BC0" w:rsidRPr="00354312">
        <w:rPr>
          <w:rFonts w:ascii="Times New Roman" w:eastAsia="Times New Roman" w:hAnsi="Times New Roman" w:cs="Times New Roman"/>
          <w:color w:val="000000"/>
          <w:kern w:val="0"/>
          <w:sz w:val="28"/>
          <w:szCs w:val="28"/>
          <w:lang w:eastAsia="ru-RU"/>
        </w:rPr>
        <w:t xml:space="preserve">лей. Рыночная доля </w:t>
      </w:r>
      <w:r w:rsidR="00AA3BC0" w:rsidRPr="00354312">
        <w:rPr>
          <w:rFonts w:ascii="Times New Roman" w:hAnsi="Times New Roman" w:cs="Times New Roman"/>
          <w:sz w:val="28"/>
          <w:szCs w:val="28"/>
        </w:rPr>
        <w:t>предприятия</w:t>
      </w:r>
      <w:r w:rsidR="00AA3BC0" w:rsidRPr="00354312">
        <w:rPr>
          <w:rFonts w:ascii="Times New Roman" w:eastAsia="Times New Roman" w:hAnsi="Times New Roman" w:cs="Times New Roman"/>
          <w:color w:val="000000"/>
          <w:kern w:val="0"/>
          <w:sz w:val="28"/>
          <w:szCs w:val="28"/>
          <w:lang w:eastAsia="ru-RU"/>
        </w:rPr>
        <w:t xml:space="preserve"> в стоимостном выражении по выручке от ре</w:t>
      </w:r>
      <w:r w:rsidR="00AA3BC0" w:rsidRPr="00354312">
        <w:rPr>
          <w:rFonts w:ascii="Times New Roman" w:eastAsia="Times New Roman" w:hAnsi="Times New Roman" w:cs="Times New Roman"/>
          <w:color w:val="000000"/>
          <w:kern w:val="0"/>
          <w:sz w:val="28"/>
          <w:szCs w:val="28"/>
          <w:lang w:eastAsia="ru-RU"/>
        </w:rPr>
        <w:t>а</w:t>
      </w:r>
      <w:r w:rsidR="00AA3BC0" w:rsidRPr="00354312">
        <w:rPr>
          <w:rFonts w:ascii="Times New Roman" w:eastAsia="Times New Roman" w:hAnsi="Times New Roman" w:cs="Times New Roman"/>
          <w:color w:val="000000"/>
          <w:kern w:val="0"/>
          <w:sz w:val="28"/>
          <w:szCs w:val="28"/>
          <w:lang w:eastAsia="ru-RU"/>
        </w:rPr>
        <w:t>лизации услуг составляет 90%,</w:t>
      </w:r>
      <w:r w:rsidR="00AA3BC0" w:rsidRPr="00354312">
        <w:rPr>
          <w:rFonts w:ascii="Times New Roman" w:hAnsi="Times New Roman" w:cs="Times New Roman"/>
          <w:sz w:val="28"/>
          <w:szCs w:val="28"/>
        </w:rPr>
        <w:t xml:space="preserve"> р</w:t>
      </w:r>
      <w:r w:rsidR="00AA3BC0" w:rsidRPr="00354312">
        <w:rPr>
          <w:rFonts w:ascii="Times New Roman" w:eastAsia="Times New Roman" w:hAnsi="Times New Roman" w:cs="Times New Roman"/>
          <w:color w:val="000000"/>
          <w:kern w:val="0"/>
          <w:sz w:val="28"/>
          <w:szCs w:val="28"/>
          <w:lang w:eastAsia="ru-RU"/>
        </w:rPr>
        <w:t>ыночная доля в натуральном выражении по объемам реализованных  работ и услуг составляет 90%.</w:t>
      </w:r>
    </w:p>
    <w:p w:rsidR="00AA3BC0" w:rsidRPr="00354312" w:rsidRDefault="00AA3BC0" w:rsidP="00D752CE">
      <w:pPr>
        <w:suppressAutoHyphens w:val="0"/>
        <w:spacing w:after="0" w:line="240" w:lineRule="auto"/>
        <w:ind w:firstLine="708"/>
        <w:jc w:val="both"/>
        <w:textAlignment w:val="auto"/>
        <w:rPr>
          <w:rFonts w:ascii="Times New Roman" w:hAnsi="Times New Roman" w:cs="Times New Roman"/>
          <w:sz w:val="28"/>
          <w:szCs w:val="28"/>
        </w:rPr>
      </w:pPr>
      <w:r w:rsidRPr="00354312">
        <w:rPr>
          <w:rFonts w:ascii="Times New Roman" w:hAnsi="Times New Roman" w:cs="Times New Roman"/>
          <w:sz w:val="28"/>
          <w:szCs w:val="28"/>
        </w:rPr>
        <w:t>Специфика работы предприятия ООО «Тепловые сети Апшеронского района» имеет сезонный характер.</w:t>
      </w:r>
      <w:r w:rsidR="00D752CE" w:rsidRPr="00354312">
        <w:rPr>
          <w:rFonts w:ascii="Times New Roman" w:hAnsi="Times New Roman" w:cs="Times New Roman"/>
          <w:sz w:val="28"/>
          <w:szCs w:val="28"/>
        </w:rPr>
        <w:t xml:space="preserve"> </w:t>
      </w:r>
      <w:r w:rsidRPr="00354312">
        <w:rPr>
          <w:rFonts w:ascii="Times New Roman" w:hAnsi="Times New Roman" w:cs="Times New Roman"/>
          <w:sz w:val="28"/>
          <w:szCs w:val="28"/>
        </w:rPr>
        <w:t>Основные средства для производственной деятельности общество арендует.</w:t>
      </w:r>
    </w:p>
    <w:p w:rsidR="0032521E" w:rsidRPr="00354312" w:rsidRDefault="00D752CE" w:rsidP="0032521E">
      <w:pPr>
        <w:suppressAutoHyphens w:val="0"/>
        <w:spacing w:after="0" w:line="240" w:lineRule="auto"/>
        <w:ind w:firstLine="708"/>
        <w:jc w:val="both"/>
        <w:textAlignment w:val="auto"/>
        <w:rPr>
          <w:rFonts w:ascii="Times New Roman" w:hAnsi="Times New Roman" w:cs="Times New Roman"/>
          <w:sz w:val="28"/>
          <w:szCs w:val="28"/>
        </w:rPr>
      </w:pPr>
      <w:r w:rsidRPr="00354312">
        <w:rPr>
          <w:rFonts w:ascii="Times New Roman" w:hAnsi="Times New Roman" w:cs="Times New Roman"/>
          <w:sz w:val="28"/>
          <w:szCs w:val="28"/>
        </w:rPr>
        <w:t>На рынке услуг теплоснабжения предприятия ООО «Тепловые сети А</w:t>
      </w:r>
      <w:r w:rsidRPr="00354312">
        <w:rPr>
          <w:rFonts w:ascii="Times New Roman" w:hAnsi="Times New Roman" w:cs="Times New Roman"/>
          <w:sz w:val="28"/>
          <w:szCs w:val="28"/>
        </w:rPr>
        <w:t>п</w:t>
      </w:r>
      <w:r w:rsidRPr="00354312">
        <w:rPr>
          <w:rFonts w:ascii="Times New Roman" w:hAnsi="Times New Roman" w:cs="Times New Roman"/>
          <w:sz w:val="28"/>
          <w:szCs w:val="28"/>
        </w:rPr>
        <w:t xml:space="preserve">шеронского района» </w:t>
      </w:r>
      <w:r w:rsidR="0062521A" w:rsidRPr="00354312">
        <w:rPr>
          <w:rFonts w:ascii="Times New Roman" w:hAnsi="Times New Roman" w:cs="Times New Roman"/>
          <w:sz w:val="28"/>
          <w:szCs w:val="28"/>
        </w:rPr>
        <w:t xml:space="preserve">является субъектом естественного монополий. </w:t>
      </w:r>
      <w:r w:rsidRPr="00354312">
        <w:rPr>
          <w:rFonts w:ascii="Times New Roman" w:hAnsi="Times New Roman" w:cs="Times New Roman"/>
          <w:sz w:val="28"/>
          <w:szCs w:val="28"/>
        </w:rPr>
        <w:t xml:space="preserve">При </w:t>
      </w:r>
      <w:r w:rsidR="0032521E" w:rsidRPr="00354312">
        <w:rPr>
          <w:rFonts w:ascii="Times New Roman" w:hAnsi="Times New Roman" w:cs="Times New Roman"/>
          <w:sz w:val="28"/>
          <w:szCs w:val="28"/>
        </w:rPr>
        <w:t>пров</w:t>
      </w:r>
      <w:r w:rsidR="0032521E" w:rsidRPr="00354312">
        <w:rPr>
          <w:rFonts w:ascii="Times New Roman" w:hAnsi="Times New Roman" w:cs="Times New Roman"/>
          <w:sz w:val="28"/>
          <w:szCs w:val="28"/>
        </w:rPr>
        <w:t>е</w:t>
      </w:r>
      <w:r w:rsidR="0032521E" w:rsidRPr="00354312">
        <w:rPr>
          <w:rFonts w:ascii="Times New Roman" w:hAnsi="Times New Roman" w:cs="Times New Roman"/>
          <w:sz w:val="28"/>
          <w:szCs w:val="28"/>
        </w:rPr>
        <w:t>ден</w:t>
      </w:r>
      <w:r w:rsidRPr="00354312">
        <w:rPr>
          <w:rFonts w:ascii="Times New Roman" w:hAnsi="Times New Roman" w:cs="Times New Roman"/>
          <w:sz w:val="28"/>
          <w:szCs w:val="28"/>
        </w:rPr>
        <w:t>ном анализе</w:t>
      </w:r>
      <w:r w:rsidR="0032521E" w:rsidRPr="00354312">
        <w:rPr>
          <w:rFonts w:ascii="Times New Roman" w:hAnsi="Times New Roman" w:cs="Times New Roman"/>
          <w:sz w:val="28"/>
          <w:szCs w:val="28"/>
        </w:rPr>
        <w:t xml:space="preserve"> получения доступа и подключения услуг субъектов естестве</w:t>
      </w:r>
      <w:r w:rsidR="0032521E" w:rsidRPr="00354312">
        <w:rPr>
          <w:rFonts w:ascii="Times New Roman" w:hAnsi="Times New Roman" w:cs="Times New Roman"/>
          <w:sz w:val="28"/>
          <w:szCs w:val="28"/>
        </w:rPr>
        <w:t>н</w:t>
      </w:r>
      <w:r w:rsidR="0032521E" w:rsidRPr="00354312">
        <w:rPr>
          <w:rFonts w:ascii="Times New Roman" w:hAnsi="Times New Roman" w:cs="Times New Roman"/>
          <w:sz w:val="28"/>
          <w:szCs w:val="28"/>
        </w:rPr>
        <w:t xml:space="preserve">ных монополий в муниципальном образовании Апшеронский район  </w:t>
      </w:r>
      <w:r w:rsidR="0062521A" w:rsidRPr="00354312">
        <w:rPr>
          <w:rFonts w:ascii="Times New Roman" w:hAnsi="Times New Roman" w:cs="Times New Roman"/>
          <w:sz w:val="28"/>
          <w:szCs w:val="28"/>
        </w:rPr>
        <w:t>87 % о</w:t>
      </w:r>
      <w:r w:rsidR="0062521A" w:rsidRPr="00354312">
        <w:rPr>
          <w:rFonts w:ascii="Times New Roman" w:hAnsi="Times New Roman" w:cs="Times New Roman"/>
          <w:sz w:val="28"/>
          <w:szCs w:val="28"/>
        </w:rPr>
        <w:t>п</w:t>
      </w:r>
      <w:r w:rsidR="0062521A" w:rsidRPr="00354312">
        <w:rPr>
          <w:rFonts w:ascii="Times New Roman" w:hAnsi="Times New Roman" w:cs="Times New Roman"/>
          <w:sz w:val="28"/>
          <w:szCs w:val="28"/>
        </w:rPr>
        <w:t>рошенных оценили услугу как «скорее удовлетворительно»:</w:t>
      </w:r>
    </w:p>
    <w:p w:rsidR="0032521E" w:rsidRPr="00354312" w:rsidRDefault="0032521E" w:rsidP="0032521E">
      <w:pPr>
        <w:pStyle w:val="21"/>
        <w:shd w:val="clear" w:color="auto" w:fill="auto"/>
        <w:spacing w:line="240" w:lineRule="auto"/>
        <w:jc w:val="both"/>
        <w:rPr>
          <w:rFonts w:ascii="Times New Roman" w:hAnsi="Times New Roman" w:cs="Times New Roman"/>
          <w:sz w:val="28"/>
          <w:szCs w:val="28"/>
        </w:rPr>
      </w:pPr>
      <w:r w:rsidRPr="00354312">
        <w:rPr>
          <w:rFonts w:ascii="Times New Roman" w:hAnsi="Times New Roman" w:cs="Times New Roman"/>
          <w:sz w:val="28"/>
          <w:szCs w:val="28"/>
        </w:rPr>
        <w:t>- по срокам получения доступа к услугам теплоснабжения:</w:t>
      </w:r>
    </w:p>
    <w:p w:rsidR="0032521E" w:rsidRPr="00354312" w:rsidRDefault="0032521E" w:rsidP="0032521E">
      <w:pPr>
        <w:pStyle w:val="21"/>
        <w:shd w:val="clear" w:color="auto" w:fill="auto"/>
        <w:spacing w:line="240" w:lineRule="auto"/>
        <w:jc w:val="both"/>
        <w:rPr>
          <w:rFonts w:ascii="Times New Roman" w:hAnsi="Times New Roman" w:cs="Times New Roman"/>
          <w:sz w:val="28"/>
          <w:szCs w:val="28"/>
        </w:rPr>
      </w:pPr>
      <w:r w:rsidRPr="00354312">
        <w:rPr>
          <w:rFonts w:ascii="Times New Roman" w:hAnsi="Times New Roman" w:cs="Times New Roman"/>
          <w:noProof/>
          <w:sz w:val="28"/>
          <w:szCs w:val="28"/>
          <w:lang w:eastAsia="ru-RU"/>
        </w:rPr>
        <w:drawing>
          <wp:inline distT="0" distB="0" distL="0" distR="0">
            <wp:extent cx="5654675" cy="2194560"/>
            <wp:effectExtent l="0" t="0" r="0" b="0"/>
            <wp:docPr id="31"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2521A" w:rsidRPr="00354312" w:rsidRDefault="0062521A" w:rsidP="0062521A">
      <w:pPr>
        <w:pStyle w:val="21"/>
        <w:shd w:val="clear" w:color="auto" w:fill="auto"/>
        <w:spacing w:line="240" w:lineRule="auto"/>
        <w:jc w:val="both"/>
        <w:rPr>
          <w:rFonts w:ascii="Times New Roman" w:hAnsi="Times New Roman" w:cs="Times New Roman"/>
          <w:sz w:val="28"/>
          <w:szCs w:val="28"/>
        </w:rPr>
      </w:pPr>
      <w:r w:rsidRPr="00354312">
        <w:rPr>
          <w:rFonts w:ascii="Times New Roman" w:hAnsi="Times New Roman" w:cs="Times New Roman"/>
          <w:sz w:val="28"/>
          <w:szCs w:val="28"/>
        </w:rPr>
        <w:t>- по сложности (количество) процедур подключения к услугам теплоснабжения:</w:t>
      </w:r>
    </w:p>
    <w:p w:rsidR="0062521A" w:rsidRPr="00354312" w:rsidRDefault="0062521A" w:rsidP="0062521A">
      <w:pPr>
        <w:pStyle w:val="21"/>
        <w:shd w:val="clear" w:color="auto" w:fill="auto"/>
        <w:spacing w:line="240" w:lineRule="auto"/>
        <w:jc w:val="both"/>
        <w:rPr>
          <w:rFonts w:ascii="Times New Roman" w:hAnsi="Times New Roman" w:cs="Times New Roman"/>
          <w:sz w:val="28"/>
          <w:szCs w:val="28"/>
        </w:rPr>
      </w:pPr>
      <w:r w:rsidRPr="00354312">
        <w:rPr>
          <w:rFonts w:ascii="Times New Roman" w:hAnsi="Times New Roman" w:cs="Times New Roman"/>
          <w:noProof/>
          <w:sz w:val="28"/>
          <w:szCs w:val="28"/>
          <w:lang w:eastAsia="ru-RU"/>
        </w:rPr>
        <w:lastRenderedPageBreak/>
        <w:drawing>
          <wp:inline distT="0" distB="0" distL="0" distR="0">
            <wp:extent cx="5264150" cy="2032000"/>
            <wp:effectExtent l="19050" t="0" r="12700" b="6350"/>
            <wp:docPr id="52"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2521A" w:rsidRPr="00354312" w:rsidRDefault="0062521A" w:rsidP="0062521A">
      <w:pPr>
        <w:pStyle w:val="21"/>
        <w:shd w:val="clear" w:color="auto" w:fill="auto"/>
        <w:spacing w:line="240" w:lineRule="auto"/>
        <w:jc w:val="both"/>
        <w:rPr>
          <w:rFonts w:ascii="Times New Roman" w:hAnsi="Times New Roman" w:cs="Times New Roman"/>
          <w:sz w:val="28"/>
          <w:szCs w:val="28"/>
        </w:rPr>
      </w:pPr>
    </w:p>
    <w:p w:rsidR="0062521A" w:rsidRPr="00354312" w:rsidRDefault="0062521A" w:rsidP="0062521A">
      <w:pPr>
        <w:pStyle w:val="21"/>
        <w:shd w:val="clear" w:color="auto" w:fill="auto"/>
        <w:spacing w:line="240" w:lineRule="auto"/>
        <w:jc w:val="both"/>
        <w:rPr>
          <w:rFonts w:ascii="Times New Roman" w:hAnsi="Times New Roman" w:cs="Times New Roman"/>
          <w:sz w:val="28"/>
          <w:szCs w:val="28"/>
        </w:rPr>
      </w:pPr>
      <w:r w:rsidRPr="00354312">
        <w:rPr>
          <w:rFonts w:ascii="Times New Roman" w:hAnsi="Times New Roman" w:cs="Times New Roman"/>
          <w:sz w:val="28"/>
          <w:szCs w:val="28"/>
        </w:rPr>
        <w:t>- по стоимости подключения к услугам теплоснабжения:</w:t>
      </w:r>
    </w:p>
    <w:p w:rsidR="0062521A" w:rsidRPr="00354312" w:rsidRDefault="0062521A" w:rsidP="0062521A">
      <w:pPr>
        <w:pStyle w:val="21"/>
        <w:shd w:val="clear" w:color="auto" w:fill="auto"/>
        <w:spacing w:line="240" w:lineRule="auto"/>
        <w:jc w:val="both"/>
        <w:rPr>
          <w:rFonts w:ascii="Times New Roman" w:hAnsi="Times New Roman" w:cs="Times New Roman"/>
          <w:sz w:val="28"/>
          <w:szCs w:val="28"/>
        </w:rPr>
      </w:pPr>
      <w:r w:rsidRPr="00354312">
        <w:rPr>
          <w:rFonts w:ascii="Times New Roman" w:hAnsi="Times New Roman" w:cs="Times New Roman"/>
          <w:noProof/>
          <w:sz w:val="28"/>
          <w:szCs w:val="28"/>
          <w:lang w:eastAsia="ru-RU"/>
        </w:rPr>
        <w:drawing>
          <wp:inline distT="0" distB="0" distL="0" distR="0">
            <wp:extent cx="5213350" cy="2197100"/>
            <wp:effectExtent l="19050" t="0" r="25400" b="0"/>
            <wp:docPr id="53"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2521A" w:rsidRPr="00354312" w:rsidRDefault="0062521A" w:rsidP="0062521A">
      <w:pPr>
        <w:pStyle w:val="21"/>
        <w:shd w:val="clear" w:color="auto" w:fill="auto"/>
        <w:spacing w:line="240" w:lineRule="auto"/>
        <w:jc w:val="both"/>
        <w:rPr>
          <w:rFonts w:ascii="Times New Roman" w:hAnsi="Times New Roman" w:cs="Times New Roman"/>
          <w:sz w:val="28"/>
          <w:szCs w:val="28"/>
        </w:rPr>
      </w:pPr>
    </w:p>
    <w:p w:rsidR="0032521E" w:rsidRPr="00354312" w:rsidRDefault="0032521E" w:rsidP="0032521E">
      <w:pPr>
        <w:pStyle w:val="21"/>
        <w:shd w:val="clear" w:color="auto" w:fill="auto"/>
        <w:spacing w:line="240" w:lineRule="auto"/>
        <w:jc w:val="both"/>
        <w:rPr>
          <w:rFonts w:ascii="Times New Roman" w:hAnsi="Times New Roman" w:cs="Times New Roman"/>
          <w:sz w:val="28"/>
          <w:szCs w:val="28"/>
        </w:rPr>
      </w:pPr>
    </w:p>
    <w:p w:rsidR="00AA3BC0" w:rsidRPr="00B55217" w:rsidRDefault="00B1340F" w:rsidP="00937561">
      <w:pPr>
        <w:spacing w:after="0" w:line="240" w:lineRule="auto"/>
        <w:ind w:firstLine="709"/>
        <w:jc w:val="both"/>
        <w:rPr>
          <w:rFonts w:ascii="Times New Roman" w:hAnsi="Times New Roman" w:cs="Times New Roman"/>
          <w:sz w:val="28"/>
          <w:szCs w:val="28"/>
        </w:rPr>
      </w:pPr>
      <w:r w:rsidRPr="00B55217">
        <w:rPr>
          <w:rFonts w:ascii="Times New Roman" w:eastAsia="Times New Roman" w:hAnsi="Times New Roman" w:cs="Times New Roman"/>
          <w:sz w:val="28"/>
          <w:szCs w:val="28"/>
          <w:lang w:eastAsia="ru-RU"/>
        </w:rPr>
        <w:t xml:space="preserve">Согласно реестра </w:t>
      </w:r>
      <w:r w:rsidRPr="00B55217">
        <w:rPr>
          <w:rFonts w:ascii="Times New Roman" w:hAnsi="Times New Roman" w:cs="Times New Roman"/>
          <w:sz w:val="28"/>
          <w:szCs w:val="28"/>
        </w:rPr>
        <w:t xml:space="preserve">хозяйствующих субъектов включая муниципальные унитарные предприятия, подведомственные муниципальные учреждения муниципального образования Апшеронский район и хозяйственные общества, акции (доли) которых принадлежат муниципальному образованию составляют 85 учреждений, из них: </w:t>
      </w:r>
    </w:p>
    <w:p w:rsidR="00B1340F" w:rsidRPr="00B55217" w:rsidRDefault="00B1340F" w:rsidP="00937561">
      <w:pPr>
        <w:spacing w:after="0" w:line="240" w:lineRule="auto"/>
        <w:ind w:firstLine="709"/>
        <w:jc w:val="both"/>
        <w:rPr>
          <w:rFonts w:ascii="Times New Roman" w:eastAsia="Times New Roman" w:hAnsi="Times New Roman" w:cs="Times New Roman"/>
          <w:sz w:val="28"/>
          <w:szCs w:val="28"/>
          <w:lang w:eastAsia="ru-RU"/>
        </w:rPr>
      </w:pPr>
      <w:r w:rsidRPr="00B55217">
        <w:rPr>
          <w:rFonts w:ascii="Times New Roman" w:hAnsi="Times New Roman" w:cs="Times New Roman"/>
          <w:sz w:val="28"/>
          <w:szCs w:val="28"/>
        </w:rPr>
        <w:t xml:space="preserve">рынок архитектурно-строительного проектирования деятельность – 1 </w:t>
      </w:r>
      <w:r w:rsidRPr="00B55217">
        <w:rPr>
          <w:rFonts w:ascii="Times New Roman" w:eastAsia="Times New Roman" w:hAnsi="Times New Roman" w:cs="Times New Roman"/>
          <w:sz w:val="28"/>
          <w:szCs w:val="28"/>
          <w:lang w:eastAsia="ru-RU"/>
        </w:rPr>
        <w:t>учреждение;</w:t>
      </w:r>
    </w:p>
    <w:p w:rsidR="00B1340F" w:rsidRPr="00B55217" w:rsidRDefault="00B1340F" w:rsidP="00937561">
      <w:pPr>
        <w:spacing w:after="0" w:line="240" w:lineRule="auto"/>
        <w:ind w:firstLine="709"/>
        <w:jc w:val="both"/>
        <w:rPr>
          <w:rFonts w:ascii="Times New Roman" w:eastAsia="Times New Roman" w:hAnsi="Times New Roman" w:cs="Times New Roman"/>
          <w:sz w:val="28"/>
          <w:szCs w:val="28"/>
          <w:lang w:eastAsia="ru-RU"/>
        </w:rPr>
      </w:pPr>
      <w:r w:rsidRPr="00B55217">
        <w:rPr>
          <w:rFonts w:ascii="Times New Roman" w:hAnsi="Times New Roman" w:cs="Times New Roman"/>
          <w:sz w:val="28"/>
          <w:szCs w:val="28"/>
        </w:rPr>
        <w:t xml:space="preserve">производство и реализация тепловой энергией в виде пара и горячей воды - 1 </w:t>
      </w:r>
      <w:r w:rsidRPr="00B55217">
        <w:rPr>
          <w:rFonts w:ascii="Times New Roman" w:eastAsia="Times New Roman" w:hAnsi="Times New Roman" w:cs="Times New Roman"/>
          <w:sz w:val="28"/>
          <w:szCs w:val="28"/>
          <w:lang w:eastAsia="ru-RU"/>
        </w:rPr>
        <w:t>учреждение;</w:t>
      </w:r>
    </w:p>
    <w:p w:rsidR="00B1340F" w:rsidRPr="00B55217" w:rsidRDefault="00B1340F" w:rsidP="00937561">
      <w:pPr>
        <w:spacing w:after="0" w:line="240" w:lineRule="auto"/>
        <w:ind w:firstLine="709"/>
        <w:jc w:val="both"/>
        <w:rPr>
          <w:rFonts w:ascii="Times New Roman" w:eastAsia="Times New Roman" w:hAnsi="Times New Roman" w:cs="Times New Roman"/>
          <w:sz w:val="28"/>
          <w:szCs w:val="28"/>
          <w:lang w:eastAsia="ru-RU"/>
        </w:rPr>
      </w:pPr>
      <w:r w:rsidRPr="00B55217">
        <w:rPr>
          <w:rFonts w:ascii="Times New Roman" w:eastAsia="Times New Roman" w:hAnsi="Times New Roman" w:cs="Times New Roman"/>
          <w:sz w:val="28"/>
          <w:szCs w:val="28"/>
          <w:lang w:eastAsia="ru-RU"/>
        </w:rPr>
        <w:t xml:space="preserve">рынок ритуальных услуг - </w:t>
      </w:r>
      <w:r w:rsidRPr="00B55217">
        <w:rPr>
          <w:rFonts w:ascii="Times New Roman" w:hAnsi="Times New Roman" w:cs="Times New Roman"/>
          <w:sz w:val="28"/>
          <w:szCs w:val="28"/>
        </w:rPr>
        <w:t xml:space="preserve">1 </w:t>
      </w:r>
      <w:r w:rsidRPr="00B55217">
        <w:rPr>
          <w:rFonts w:ascii="Times New Roman" w:eastAsia="Times New Roman" w:hAnsi="Times New Roman" w:cs="Times New Roman"/>
          <w:sz w:val="28"/>
          <w:szCs w:val="28"/>
          <w:lang w:eastAsia="ru-RU"/>
        </w:rPr>
        <w:t>учреждение;</w:t>
      </w:r>
    </w:p>
    <w:p w:rsidR="00B1340F" w:rsidRPr="00B55217" w:rsidRDefault="00B1340F" w:rsidP="00937561">
      <w:pPr>
        <w:spacing w:after="0" w:line="240" w:lineRule="auto"/>
        <w:ind w:firstLine="709"/>
        <w:jc w:val="both"/>
        <w:rPr>
          <w:rFonts w:ascii="Times New Roman" w:eastAsia="Times New Roman" w:hAnsi="Times New Roman" w:cs="Times New Roman"/>
          <w:sz w:val="28"/>
          <w:szCs w:val="28"/>
          <w:lang w:eastAsia="ru-RU"/>
        </w:rPr>
      </w:pPr>
      <w:r w:rsidRPr="00B55217">
        <w:rPr>
          <w:rFonts w:ascii="Times New Roman" w:eastAsia="Times New Roman" w:hAnsi="Times New Roman" w:cs="Times New Roman"/>
          <w:sz w:val="28"/>
          <w:szCs w:val="28"/>
          <w:lang w:eastAsia="ru-RU"/>
        </w:rPr>
        <w:t>рынок выполнения работ по благоустройству городской среды – 3 учреждения;</w:t>
      </w:r>
    </w:p>
    <w:p w:rsidR="00B1340F" w:rsidRPr="00B55217" w:rsidRDefault="00B1340F" w:rsidP="00937561">
      <w:pPr>
        <w:spacing w:after="0" w:line="240" w:lineRule="auto"/>
        <w:ind w:firstLine="709"/>
        <w:jc w:val="both"/>
        <w:rPr>
          <w:rFonts w:ascii="Times New Roman" w:eastAsia="Times New Roman" w:hAnsi="Times New Roman" w:cs="Times New Roman"/>
          <w:sz w:val="28"/>
          <w:szCs w:val="28"/>
          <w:lang w:eastAsia="ru-RU"/>
        </w:rPr>
      </w:pPr>
      <w:r w:rsidRPr="00B55217">
        <w:rPr>
          <w:rFonts w:ascii="Times New Roman" w:hAnsi="Times New Roman" w:cs="Times New Roman"/>
          <w:sz w:val="28"/>
          <w:szCs w:val="28"/>
        </w:rPr>
        <w:t>рынок услуг детского отдыха и оздоровления</w:t>
      </w:r>
      <w:r w:rsidRPr="00B55217">
        <w:rPr>
          <w:rFonts w:ascii="Times New Roman" w:eastAsia="Times New Roman" w:hAnsi="Times New Roman" w:cs="Times New Roman"/>
          <w:sz w:val="28"/>
          <w:szCs w:val="28"/>
          <w:lang w:eastAsia="ru-RU"/>
        </w:rPr>
        <w:t>– 3 учреждения;</w:t>
      </w:r>
    </w:p>
    <w:p w:rsidR="00B1340F" w:rsidRPr="00B55217" w:rsidRDefault="00B1340F" w:rsidP="00937561">
      <w:pPr>
        <w:spacing w:after="0" w:line="240" w:lineRule="auto"/>
        <w:ind w:firstLine="709"/>
        <w:jc w:val="both"/>
        <w:rPr>
          <w:rFonts w:ascii="Times New Roman" w:eastAsia="Times New Roman" w:hAnsi="Times New Roman" w:cs="Times New Roman"/>
          <w:sz w:val="28"/>
          <w:szCs w:val="28"/>
          <w:lang w:eastAsia="ru-RU"/>
        </w:rPr>
      </w:pPr>
      <w:r w:rsidRPr="00B55217">
        <w:rPr>
          <w:rFonts w:ascii="Times New Roman" w:eastAsia="Times New Roman" w:hAnsi="Times New Roman" w:cs="Times New Roman"/>
          <w:sz w:val="28"/>
          <w:szCs w:val="28"/>
          <w:lang w:eastAsia="ru-RU"/>
        </w:rPr>
        <w:t>рынок услуг дополнительного образования детей – 21 учреждение;</w:t>
      </w:r>
    </w:p>
    <w:p w:rsidR="00937561" w:rsidRPr="00B55217" w:rsidRDefault="00937561" w:rsidP="00937561">
      <w:pPr>
        <w:spacing w:after="0" w:line="240" w:lineRule="auto"/>
        <w:ind w:firstLine="709"/>
        <w:jc w:val="both"/>
        <w:rPr>
          <w:rFonts w:ascii="Times New Roman" w:eastAsia="Times New Roman" w:hAnsi="Times New Roman" w:cs="Times New Roman"/>
          <w:sz w:val="28"/>
          <w:szCs w:val="28"/>
          <w:lang w:eastAsia="ru-RU"/>
        </w:rPr>
      </w:pPr>
      <w:r w:rsidRPr="00B55217">
        <w:rPr>
          <w:rFonts w:ascii="Times New Roman" w:eastAsia="Times New Roman" w:hAnsi="Times New Roman" w:cs="Times New Roman"/>
          <w:sz w:val="28"/>
          <w:szCs w:val="28"/>
          <w:lang w:eastAsia="ru-RU"/>
        </w:rPr>
        <w:t>рынок услуг общего образования - 24 учреждения;</w:t>
      </w:r>
    </w:p>
    <w:p w:rsidR="00B1340F" w:rsidRPr="00B55217" w:rsidRDefault="00B1340F" w:rsidP="00937561">
      <w:pPr>
        <w:spacing w:after="0" w:line="240" w:lineRule="auto"/>
        <w:ind w:firstLine="709"/>
        <w:jc w:val="both"/>
        <w:rPr>
          <w:rFonts w:ascii="Times New Roman" w:eastAsia="Times New Roman" w:hAnsi="Times New Roman" w:cs="Times New Roman"/>
          <w:sz w:val="28"/>
          <w:szCs w:val="28"/>
          <w:lang w:eastAsia="ru-RU"/>
        </w:rPr>
      </w:pPr>
      <w:r w:rsidRPr="00B55217">
        <w:rPr>
          <w:rFonts w:ascii="Times New Roman" w:eastAsia="Times New Roman" w:hAnsi="Times New Roman" w:cs="Times New Roman"/>
          <w:sz w:val="28"/>
          <w:szCs w:val="28"/>
          <w:lang w:eastAsia="ru-RU"/>
        </w:rPr>
        <w:t>рынок услуг дошкольного образования - 31 учреждение</w:t>
      </w:r>
      <w:r w:rsidR="00937561" w:rsidRPr="00B55217">
        <w:rPr>
          <w:rFonts w:ascii="Times New Roman" w:eastAsia="Times New Roman" w:hAnsi="Times New Roman" w:cs="Times New Roman"/>
          <w:sz w:val="28"/>
          <w:szCs w:val="28"/>
          <w:lang w:eastAsia="ru-RU"/>
        </w:rPr>
        <w:t>.</w:t>
      </w:r>
    </w:p>
    <w:p w:rsidR="00856AD2" w:rsidRPr="00B55217" w:rsidRDefault="00937561" w:rsidP="00937561">
      <w:pPr>
        <w:spacing w:after="0" w:line="240" w:lineRule="auto"/>
        <w:ind w:firstLine="709"/>
        <w:jc w:val="both"/>
        <w:rPr>
          <w:rFonts w:ascii="Times New Roman" w:hAnsi="Times New Roman" w:cs="Times New Roman"/>
          <w:sz w:val="28"/>
          <w:szCs w:val="28"/>
        </w:rPr>
      </w:pPr>
      <w:r w:rsidRPr="00B55217">
        <w:rPr>
          <w:rFonts w:ascii="Times New Roman" w:hAnsi="Times New Roman" w:cs="Times New Roman"/>
          <w:sz w:val="28"/>
          <w:szCs w:val="28"/>
        </w:rPr>
        <w:t>И</w:t>
      </w:r>
      <w:r w:rsidR="00C7542C" w:rsidRPr="00B55217">
        <w:rPr>
          <w:rFonts w:ascii="Times New Roman" w:hAnsi="Times New Roman" w:cs="Times New Roman"/>
          <w:sz w:val="28"/>
          <w:szCs w:val="28"/>
        </w:rPr>
        <w:t>нформаци</w:t>
      </w:r>
      <w:r w:rsidRPr="00B55217">
        <w:rPr>
          <w:rFonts w:ascii="Times New Roman" w:hAnsi="Times New Roman" w:cs="Times New Roman"/>
          <w:sz w:val="28"/>
          <w:szCs w:val="28"/>
        </w:rPr>
        <w:t>я</w:t>
      </w:r>
      <w:r w:rsidR="00C7542C" w:rsidRPr="00B55217">
        <w:rPr>
          <w:rFonts w:ascii="Times New Roman" w:hAnsi="Times New Roman" w:cs="Times New Roman"/>
          <w:sz w:val="28"/>
          <w:szCs w:val="28"/>
        </w:rPr>
        <w:t xml:space="preserve"> </w:t>
      </w:r>
      <w:r w:rsidRPr="00B55217">
        <w:rPr>
          <w:rFonts w:ascii="Times New Roman" w:hAnsi="Times New Roman" w:cs="Times New Roman"/>
          <w:sz w:val="28"/>
          <w:szCs w:val="28"/>
        </w:rPr>
        <w:t xml:space="preserve">по форме согласно </w:t>
      </w:r>
      <w:r w:rsidR="00C7542C" w:rsidRPr="00B55217">
        <w:rPr>
          <w:rFonts w:ascii="Times New Roman" w:hAnsi="Times New Roman" w:cs="Times New Roman"/>
          <w:sz w:val="28"/>
          <w:szCs w:val="28"/>
        </w:rPr>
        <w:t xml:space="preserve">установленной Минэкономразвития России, </w:t>
      </w:r>
      <w:r w:rsidRPr="00B55217">
        <w:rPr>
          <w:rFonts w:ascii="Times New Roman" w:hAnsi="Times New Roman" w:cs="Times New Roman"/>
          <w:sz w:val="28"/>
          <w:szCs w:val="28"/>
        </w:rPr>
        <w:t>прилагается к докладу (</w:t>
      </w:r>
      <w:r w:rsidR="00C7542C" w:rsidRPr="00B55217">
        <w:rPr>
          <w:rFonts w:ascii="Times New Roman" w:hAnsi="Times New Roman" w:cs="Times New Roman"/>
          <w:sz w:val="28"/>
          <w:szCs w:val="28"/>
        </w:rPr>
        <w:t xml:space="preserve">приложению </w:t>
      </w:r>
      <w:r w:rsidRPr="00B55217">
        <w:rPr>
          <w:rFonts w:ascii="Times New Roman" w:hAnsi="Times New Roman" w:cs="Times New Roman"/>
          <w:sz w:val="28"/>
          <w:szCs w:val="28"/>
        </w:rPr>
        <w:t>№</w:t>
      </w:r>
      <w:r w:rsidR="007225F7" w:rsidRPr="00B55217">
        <w:rPr>
          <w:rFonts w:ascii="Times New Roman" w:hAnsi="Times New Roman" w:cs="Times New Roman"/>
          <w:sz w:val="28"/>
          <w:szCs w:val="28"/>
        </w:rPr>
        <w:t>1</w:t>
      </w:r>
      <w:r w:rsidR="00C7542C" w:rsidRPr="00B55217">
        <w:rPr>
          <w:rFonts w:ascii="Times New Roman" w:hAnsi="Times New Roman" w:cs="Times New Roman"/>
          <w:sz w:val="28"/>
          <w:szCs w:val="28"/>
        </w:rPr>
        <w:t xml:space="preserve"> в формате </w:t>
      </w:r>
      <w:r w:rsidR="00C7542C" w:rsidRPr="00B55217">
        <w:rPr>
          <w:rFonts w:ascii="Times New Roman" w:hAnsi="Times New Roman" w:cs="Times New Roman"/>
          <w:sz w:val="28"/>
          <w:szCs w:val="28"/>
          <w:lang w:val="en-US"/>
        </w:rPr>
        <w:t>Excel</w:t>
      </w:r>
      <w:r w:rsidRPr="00B55217">
        <w:rPr>
          <w:rFonts w:ascii="Times New Roman" w:hAnsi="Times New Roman" w:cs="Times New Roman"/>
          <w:sz w:val="28"/>
          <w:szCs w:val="28"/>
        </w:rPr>
        <w:t>)</w:t>
      </w:r>
      <w:r w:rsidR="00C7542C" w:rsidRPr="00B55217">
        <w:rPr>
          <w:rFonts w:ascii="Times New Roman" w:hAnsi="Times New Roman" w:cs="Times New Roman"/>
          <w:sz w:val="28"/>
          <w:szCs w:val="28"/>
        </w:rPr>
        <w:t>.</w:t>
      </w:r>
    </w:p>
    <w:p w:rsidR="00856AD2" w:rsidRDefault="00856AD2" w:rsidP="00856AD2">
      <w:pPr>
        <w:spacing w:after="0" w:line="240" w:lineRule="auto"/>
        <w:ind w:firstLine="709"/>
        <w:jc w:val="both"/>
        <w:rPr>
          <w:rFonts w:ascii="Times New Roman" w:hAnsi="Times New Roman" w:cs="Times New Roman"/>
          <w:b/>
          <w:sz w:val="28"/>
          <w:szCs w:val="28"/>
        </w:rPr>
      </w:pPr>
    </w:p>
    <w:p w:rsidR="008F23BE" w:rsidRDefault="00014E0F" w:rsidP="002E15D2">
      <w:pPr>
        <w:spacing w:after="0" w:line="240" w:lineRule="auto"/>
        <w:jc w:val="center"/>
        <w:rPr>
          <w:rFonts w:ascii="Times New Roman" w:hAnsi="Times New Roman" w:cs="Times New Roman"/>
          <w:b/>
          <w:sz w:val="28"/>
          <w:szCs w:val="28"/>
        </w:rPr>
      </w:pPr>
      <w:r w:rsidRPr="005114CC">
        <w:rPr>
          <w:rFonts w:ascii="Times New Roman" w:hAnsi="Times New Roman" w:cs="Times New Roman"/>
          <w:b/>
          <w:sz w:val="28"/>
          <w:szCs w:val="28"/>
        </w:rPr>
        <w:lastRenderedPageBreak/>
        <w:t>Раздел 3.</w:t>
      </w:r>
      <w:r w:rsidRPr="00856AD2">
        <w:rPr>
          <w:rFonts w:ascii="Times New Roman" w:hAnsi="Times New Roman" w:cs="Times New Roman"/>
          <w:b/>
          <w:sz w:val="28"/>
          <w:szCs w:val="28"/>
        </w:rPr>
        <w:t xml:space="preserve"> </w:t>
      </w:r>
      <w:r w:rsidR="00940F91" w:rsidRPr="00940F91">
        <w:rPr>
          <w:rFonts w:ascii="Times New Roman" w:hAnsi="Times New Roman" w:cs="Times New Roman"/>
          <w:b/>
          <w:sz w:val="28"/>
          <w:szCs w:val="28"/>
        </w:rPr>
        <w:t>Создание и реализация механизмов общественного контроля за деятельностью субъектов естественных монополий.</w:t>
      </w:r>
    </w:p>
    <w:p w:rsidR="00940F91" w:rsidRDefault="00940F91" w:rsidP="008F23BE">
      <w:pPr>
        <w:spacing w:after="0" w:line="240" w:lineRule="auto"/>
        <w:jc w:val="both"/>
        <w:rPr>
          <w:rFonts w:ascii="Times New Roman" w:hAnsi="Times New Roman" w:cs="Times New Roman"/>
          <w:b/>
          <w:sz w:val="28"/>
          <w:szCs w:val="28"/>
        </w:rPr>
      </w:pPr>
    </w:p>
    <w:p w:rsidR="005748DF" w:rsidRPr="00B55217" w:rsidRDefault="005748DF" w:rsidP="005748DF">
      <w:pPr>
        <w:spacing w:after="0" w:line="240" w:lineRule="auto"/>
        <w:ind w:firstLine="708"/>
        <w:jc w:val="both"/>
        <w:rPr>
          <w:rFonts w:ascii="Times New Roman" w:hAnsi="Times New Roman" w:cs="Times New Roman"/>
          <w:sz w:val="28"/>
          <w:szCs w:val="28"/>
        </w:rPr>
      </w:pPr>
      <w:r w:rsidRPr="00B55217">
        <w:rPr>
          <w:rFonts w:ascii="Times New Roman" w:hAnsi="Times New Roman" w:cs="Times New Roman"/>
          <w:sz w:val="28"/>
          <w:szCs w:val="28"/>
        </w:rPr>
        <w:t>На территории муниципального образования Апшеронский район функционируют пять предприятий жилищно-коммунального хозяйства:</w:t>
      </w:r>
    </w:p>
    <w:p w:rsidR="005748DF" w:rsidRPr="00B55217" w:rsidRDefault="005748DF" w:rsidP="005748DF">
      <w:pPr>
        <w:spacing w:after="0" w:line="240" w:lineRule="auto"/>
        <w:ind w:firstLine="708"/>
        <w:jc w:val="both"/>
        <w:rPr>
          <w:rFonts w:ascii="Times New Roman" w:hAnsi="Times New Roman" w:cs="Times New Roman"/>
          <w:sz w:val="28"/>
          <w:szCs w:val="28"/>
        </w:rPr>
      </w:pPr>
      <w:r w:rsidRPr="00B55217">
        <w:rPr>
          <w:rFonts w:ascii="Times New Roman" w:hAnsi="Times New Roman" w:cs="Times New Roman"/>
          <w:sz w:val="28"/>
          <w:szCs w:val="28"/>
        </w:rPr>
        <w:t>1.Филиал ОАО «Кубаньэнерго» Адыгейские электрические сети</w:t>
      </w:r>
    </w:p>
    <w:p w:rsidR="005748DF" w:rsidRPr="00B55217" w:rsidRDefault="005748DF" w:rsidP="005748DF">
      <w:pPr>
        <w:spacing w:after="0" w:line="240" w:lineRule="auto"/>
        <w:ind w:firstLine="708"/>
        <w:jc w:val="both"/>
        <w:rPr>
          <w:rFonts w:ascii="Times New Roman" w:hAnsi="Times New Roman" w:cs="Times New Roman"/>
          <w:sz w:val="28"/>
          <w:szCs w:val="28"/>
        </w:rPr>
      </w:pPr>
      <w:r w:rsidRPr="00B55217">
        <w:rPr>
          <w:rFonts w:ascii="Times New Roman" w:hAnsi="Times New Roman" w:cs="Times New Roman"/>
          <w:sz w:val="28"/>
          <w:szCs w:val="28"/>
        </w:rPr>
        <w:t>2. Филиал ОАО «НЭСК-электросети» "Апшеронскэлектросеть"</w:t>
      </w:r>
    </w:p>
    <w:p w:rsidR="005748DF" w:rsidRPr="00B55217" w:rsidRDefault="005748DF" w:rsidP="005748DF">
      <w:pPr>
        <w:spacing w:after="0" w:line="240" w:lineRule="auto"/>
        <w:ind w:firstLine="708"/>
        <w:jc w:val="both"/>
        <w:rPr>
          <w:rFonts w:ascii="Times New Roman" w:hAnsi="Times New Roman" w:cs="Times New Roman"/>
          <w:sz w:val="28"/>
          <w:szCs w:val="28"/>
        </w:rPr>
      </w:pPr>
      <w:r w:rsidRPr="00B55217">
        <w:rPr>
          <w:rFonts w:ascii="Times New Roman" w:hAnsi="Times New Roman" w:cs="Times New Roman"/>
          <w:sz w:val="28"/>
          <w:szCs w:val="28"/>
        </w:rPr>
        <w:t>3.</w:t>
      </w:r>
      <w:r w:rsidRPr="00B55217">
        <w:rPr>
          <w:rFonts w:ascii="Times New Roman" w:hAnsi="Times New Roman" w:cs="Times New Roman"/>
          <w:color w:val="2E3336"/>
          <w:sz w:val="28"/>
          <w:szCs w:val="28"/>
        </w:rPr>
        <w:t xml:space="preserve"> </w:t>
      </w:r>
      <w:r w:rsidRPr="00B55217">
        <w:rPr>
          <w:rFonts w:ascii="Times New Roman" w:hAnsi="Times New Roman" w:cs="Times New Roman"/>
          <w:sz w:val="28"/>
          <w:szCs w:val="28"/>
        </w:rPr>
        <w:t>Участок</w:t>
      </w:r>
      <w:r w:rsidRPr="00B55217">
        <w:rPr>
          <w:rFonts w:ascii="Times New Roman" w:hAnsi="Times New Roman" w:cs="Times New Roman"/>
          <w:color w:val="2E3336"/>
          <w:sz w:val="28"/>
          <w:szCs w:val="28"/>
        </w:rPr>
        <w:t xml:space="preserve"> </w:t>
      </w:r>
      <w:r w:rsidRPr="00B55217">
        <w:rPr>
          <w:rFonts w:ascii="Times New Roman" w:hAnsi="Times New Roman" w:cs="Times New Roman"/>
          <w:sz w:val="28"/>
          <w:szCs w:val="28"/>
        </w:rPr>
        <w:t>ООО «Газпром межрегионгаз Краснодар»</w:t>
      </w:r>
    </w:p>
    <w:p w:rsidR="005748DF" w:rsidRPr="00B55217" w:rsidRDefault="005748DF" w:rsidP="005748DF">
      <w:pPr>
        <w:spacing w:after="0" w:line="240" w:lineRule="auto"/>
        <w:ind w:firstLine="708"/>
        <w:jc w:val="both"/>
        <w:rPr>
          <w:rFonts w:ascii="Times New Roman" w:hAnsi="Times New Roman" w:cs="Times New Roman"/>
          <w:sz w:val="28"/>
          <w:szCs w:val="28"/>
        </w:rPr>
      </w:pPr>
      <w:r w:rsidRPr="00B55217">
        <w:rPr>
          <w:rFonts w:ascii="Times New Roman" w:hAnsi="Times New Roman" w:cs="Times New Roman"/>
          <w:sz w:val="28"/>
          <w:szCs w:val="28"/>
        </w:rPr>
        <w:t>4. ОАО «Водоканал Апшеронского района»</w:t>
      </w:r>
    </w:p>
    <w:p w:rsidR="005748DF" w:rsidRPr="00B55217" w:rsidRDefault="005748DF" w:rsidP="005748DF">
      <w:pPr>
        <w:spacing w:after="0" w:line="240" w:lineRule="auto"/>
        <w:ind w:firstLine="708"/>
        <w:jc w:val="both"/>
        <w:rPr>
          <w:rFonts w:ascii="Times New Roman" w:hAnsi="Times New Roman" w:cs="Times New Roman"/>
          <w:sz w:val="28"/>
          <w:szCs w:val="28"/>
        </w:rPr>
      </w:pPr>
      <w:r w:rsidRPr="00B55217">
        <w:rPr>
          <w:rFonts w:ascii="Times New Roman" w:hAnsi="Times New Roman" w:cs="Times New Roman"/>
          <w:sz w:val="28"/>
          <w:szCs w:val="28"/>
        </w:rPr>
        <w:t>5. ООО «Тепловые сети Апшеронского района»</w:t>
      </w:r>
    </w:p>
    <w:p w:rsidR="005748DF" w:rsidRPr="00B55217" w:rsidRDefault="005748DF" w:rsidP="005748DF">
      <w:pPr>
        <w:spacing w:after="0" w:line="240" w:lineRule="auto"/>
        <w:ind w:firstLine="708"/>
        <w:jc w:val="both"/>
        <w:rPr>
          <w:rFonts w:ascii="Times New Roman" w:hAnsi="Times New Roman" w:cs="Times New Roman"/>
          <w:sz w:val="28"/>
          <w:szCs w:val="28"/>
        </w:rPr>
      </w:pPr>
    </w:p>
    <w:p w:rsidR="005748DF" w:rsidRPr="00B55217" w:rsidRDefault="005748DF" w:rsidP="005748DF">
      <w:pPr>
        <w:spacing w:after="0" w:line="240" w:lineRule="auto"/>
        <w:ind w:firstLine="708"/>
        <w:rPr>
          <w:rFonts w:ascii="Times New Roman" w:hAnsi="Times New Roman" w:cs="Times New Roman"/>
          <w:b/>
          <w:sz w:val="28"/>
          <w:szCs w:val="28"/>
        </w:rPr>
      </w:pPr>
      <w:r w:rsidRPr="00B55217">
        <w:rPr>
          <w:rFonts w:ascii="Times New Roman" w:hAnsi="Times New Roman" w:cs="Times New Roman"/>
          <w:b/>
          <w:sz w:val="28"/>
          <w:szCs w:val="28"/>
        </w:rPr>
        <w:t>1. Электроснабжение</w:t>
      </w:r>
    </w:p>
    <w:p w:rsidR="005748DF" w:rsidRPr="00B55217" w:rsidRDefault="005748DF" w:rsidP="005748DF">
      <w:pPr>
        <w:spacing w:after="0" w:line="240" w:lineRule="auto"/>
        <w:ind w:firstLine="708"/>
        <w:jc w:val="both"/>
        <w:rPr>
          <w:rFonts w:ascii="Times New Roman" w:hAnsi="Times New Roman" w:cs="Times New Roman"/>
          <w:sz w:val="28"/>
          <w:szCs w:val="28"/>
        </w:rPr>
      </w:pPr>
      <w:r w:rsidRPr="00B55217">
        <w:rPr>
          <w:rFonts w:ascii="Times New Roman" w:hAnsi="Times New Roman" w:cs="Times New Roman"/>
          <w:sz w:val="28"/>
          <w:szCs w:val="28"/>
        </w:rPr>
        <w:t>Подача электроэнергии в Апшеронский район осуществляется через подстанции ФСК  «Тверская – тяговая» и «Кубанская – центральная» на подстанцию «Апшеронскую» 110-35-6-10 ОАО «Кубаньэнерго».</w:t>
      </w:r>
    </w:p>
    <w:p w:rsidR="005748DF" w:rsidRPr="00B55217" w:rsidRDefault="005748DF" w:rsidP="005748DF">
      <w:pPr>
        <w:spacing w:after="0" w:line="240" w:lineRule="auto"/>
        <w:ind w:firstLine="708"/>
        <w:jc w:val="both"/>
        <w:rPr>
          <w:rFonts w:ascii="Times New Roman" w:hAnsi="Times New Roman" w:cs="Times New Roman"/>
          <w:sz w:val="28"/>
          <w:szCs w:val="28"/>
        </w:rPr>
      </w:pPr>
      <w:r w:rsidRPr="00B55217">
        <w:rPr>
          <w:rFonts w:ascii="Times New Roman" w:hAnsi="Times New Roman" w:cs="Times New Roman"/>
          <w:sz w:val="28"/>
          <w:szCs w:val="28"/>
        </w:rPr>
        <w:t>Подстанция «Апшеронская» обеспечивает электроэнергией 12 поселений района. Подстанция загружена максимально и не имеет дополнительных свободных мощностей.</w:t>
      </w:r>
    </w:p>
    <w:p w:rsidR="005748DF" w:rsidRPr="00B55217" w:rsidRDefault="005748DF" w:rsidP="005748D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55217">
        <w:rPr>
          <w:rFonts w:ascii="Times New Roman" w:hAnsi="Times New Roman" w:cs="Times New Roman"/>
          <w:sz w:val="28"/>
          <w:szCs w:val="28"/>
        </w:rPr>
        <w:t xml:space="preserve">Электроснабжение 8 поселений Апшеронского района обеспечивают Апшеронские районные распределительные сети ОАО «Кубаньэнерго» Адыгейские электрические сети от центральных источников питания: ПС 110/10 кВ «Ерик», ПС 35/10 кВ «Черниговская», ПС 35/10 кВ «Самурская», РП 10кВ «Тверское» (Отдаленное,  Черниговское, Новополянское, Нижегородское, Мезмайское, Кубанское, Тверское, Кабардинское). </w:t>
      </w:r>
    </w:p>
    <w:p w:rsidR="005748DF" w:rsidRPr="00B55217" w:rsidRDefault="005748DF" w:rsidP="005748D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55217">
        <w:rPr>
          <w:rFonts w:ascii="Times New Roman" w:hAnsi="Times New Roman" w:cs="Times New Roman"/>
          <w:sz w:val="28"/>
          <w:szCs w:val="28"/>
        </w:rPr>
        <w:t>Филиал ОАО «НЭСК-электросети»  "Апшеронскэлектросеть" обеспечивает электроснабжение 4-х поселений: Апшеронское г/п  по трем питающим центрам: ПС 110/35/10/6 «Апшеронская», ПС35/6 «Заводская», ПС 35/6 «Х-1» «Нефтегорская»,  Хадыженское г/п  от ПС 35/6 «Х-2» «Хадыыженская», Нефтегорское г/п от  ПС 35/6 «Х-1» «Нефтегорская» и Куринское с/п от СП 35/6 «Тяговая-Куринская».</w:t>
      </w:r>
    </w:p>
    <w:p w:rsidR="005748DF" w:rsidRPr="00B55217" w:rsidRDefault="005748DF" w:rsidP="005748DF">
      <w:pPr>
        <w:pStyle w:val="af"/>
        <w:spacing w:after="0"/>
        <w:ind w:left="0" w:firstLine="654"/>
        <w:jc w:val="both"/>
        <w:rPr>
          <w:sz w:val="28"/>
          <w:szCs w:val="28"/>
        </w:rPr>
      </w:pPr>
      <w:r w:rsidRPr="00B55217">
        <w:rPr>
          <w:sz w:val="28"/>
          <w:szCs w:val="28"/>
        </w:rPr>
        <w:t>Общая протяженность ВЛ Апшеронских районных распределительных сетей ОАО «Кубаньэнерго» Адыгейские электрические сети составляет 609,13 км, в том числе ВЛ 6-10 кВ -224,75 км, ВЛ 0,4 кВ -384,38 км. Общее количество трансформаторных подстанций 161 ед.</w:t>
      </w:r>
    </w:p>
    <w:p w:rsidR="005748DF" w:rsidRPr="00B55217" w:rsidRDefault="005748DF" w:rsidP="005748D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55217">
        <w:rPr>
          <w:rFonts w:ascii="Times New Roman" w:hAnsi="Times New Roman" w:cs="Times New Roman"/>
          <w:sz w:val="28"/>
          <w:szCs w:val="28"/>
        </w:rPr>
        <w:t xml:space="preserve">Общая протяженность ВЛ ОАО «НЭСК-электросети»  "Апшеронскэлектросеть" составляет </w:t>
      </w:r>
      <w:smartTag w:uri="urn:schemas-microsoft-com:office:smarttags" w:element="metricconverter">
        <w:smartTagPr>
          <w:attr w:name="ProductID" w:val="1564,5 км"/>
        </w:smartTagPr>
        <w:r w:rsidRPr="00B55217">
          <w:rPr>
            <w:rFonts w:ascii="Times New Roman" w:hAnsi="Times New Roman" w:cs="Times New Roman"/>
            <w:sz w:val="28"/>
            <w:szCs w:val="28"/>
          </w:rPr>
          <w:t>1564,5 км</w:t>
        </w:r>
      </w:smartTag>
      <w:r w:rsidRPr="00B55217">
        <w:rPr>
          <w:rFonts w:ascii="Times New Roman" w:hAnsi="Times New Roman" w:cs="Times New Roman"/>
          <w:sz w:val="28"/>
          <w:szCs w:val="28"/>
        </w:rPr>
        <w:t>. Общее количество трансформаторных подстанций – 136 шт.</w:t>
      </w:r>
    </w:p>
    <w:p w:rsidR="005748DF" w:rsidRPr="00B55217" w:rsidRDefault="005748DF" w:rsidP="005748DF">
      <w:pPr>
        <w:spacing w:after="0" w:line="240" w:lineRule="auto"/>
        <w:ind w:firstLine="708"/>
        <w:jc w:val="both"/>
        <w:rPr>
          <w:rFonts w:ascii="Times New Roman" w:hAnsi="Times New Roman" w:cs="Times New Roman"/>
          <w:sz w:val="28"/>
          <w:szCs w:val="28"/>
        </w:rPr>
      </w:pPr>
      <w:r w:rsidRPr="00B55217">
        <w:rPr>
          <w:rFonts w:ascii="Times New Roman" w:hAnsi="Times New Roman" w:cs="Times New Roman"/>
          <w:sz w:val="28"/>
          <w:szCs w:val="28"/>
        </w:rPr>
        <w:t xml:space="preserve">Возможности подключения электрических мощностей для функционирования планируемых к размещению производств отсутствует. Существует дефицит мощности. Питающие центры загружены на 80-100%. </w:t>
      </w:r>
    </w:p>
    <w:p w:rsidR="005748DF" w:rsidRPr="00B55217" w:rsidRDefault="005748DF" w:rsidP="005748DF">
      <w:pPr>
        <w:spacing w:after="0" w:line="240" w:lineRule="auto"/>
        <w:ind w:firstLine="708"/>
        <w:jc w:val="both"/>
        <w:rPr>
          <w:rFonts w:ascii="Times New Roman" w:hAnsi="Times New Roman" w:cs="Times New Roman"/>
          <w:sz w:val="28"/>
          <w:szCs w:val="28"/>
        </w:rPr>
      </w:pPr>
      <w:r w:rsidRPr="00B55217">
        <w:rPr>
          <w:rFonts w:ascii="Times New Roman" w:hAnsi="Times New Roman" w:cs="Times New Roman"/>
          <w:sz w:val="28"/>
          <w:szCs w:val="28"/>
        </w:rPr>
        <w:t xml:space="preserve">Кроме того, дефицит мощности определяется состоянием питающих центров. Для электроснабжения потребителей, особенно в новостройках, необходимо строительство новых подстанций и линий электроснабжения. </w:t>
      </w:r>
    </w:p>
    <w:p w:rsidR="0032521E" w:rsidRPr="00B55217" w:rsidRDefault="0032521E" w:rsidP="0032521E">
      <w:pPr>
        <w:pStyle w:val="newsdate1"/>
        <w:spacing w:after="0" w:line="240" w:lineRule="auto"/>
        <w:ind w:firstLine="709"/>
        <w:jc w:val="both"/>
        <w:textAlignment w:val="top"/>
        <w:rPr>
          <w:sz w:val="28"/>
          <w:szCs w:val="28"/>
        </w:rPr>
      </w:pPr>
      <w:r w:rsidRPr="00B55217">
        <w:rPr>
          <w:sz w:val="28"/>
          <w:szCs w:val="28"/>
        </w:rPr>
        <w:lastRenderedPageBreak/>
        <w:t>В рамках проведения оценки получения доступа и подключения услуг субъектов естественных монополий в муниципальном образовании Апшеро</w:t>
      </w:r>
      <w:r w:rsidRPr="00B55217">
        <w:rPr>
          <w:sz w:val="28"/>
          <w:szCs w:val="28"/>
        </w:rPr>
        <w:t>н</w:t>
      </w:r>
      <w:r w:rsidRPr="00B55217">
        <w:rPr>
          <w:sz w:val="28"/>
          <w:szCs w:val="28"/>
        </w:rPr>
        <w:t>ский район  можно сделать оценку по следующим критериям:</w:t>
      </w:r>
    </w:p>
    <w:p w:rsidR="0032521E" w:rsidRPr="00B55217" w:rsidRDefault="0032521E" w:rsidP="0032521E">
      <w:pPr>
        <w:pStyle w:val="21"/>
        <w:shd w:val="clear" w:color="auto" w:fill="auto"/>
        <w:spacing w:line="240" w:lineRule="auto"/>
        <w:jc w:val="both"/>
        <w:rPr>
          <w:rFonts w:ascii="Times New Roman" w:hAnsi="Times New Roman"/>
          <w:sz w:val="28"/>
          <w:szCs w:val="28"/>
        </w:rPr>
      </w:pPr>
    </w:p>
    <w:p w:rsidR="0032521E" w:rsidRPr="00B55217" w:rsidRDefault="0032521E" w:rsidP="0032521E">
      <w:pPr>
        <w:pStyle w:val="21"/>
        <w:shd w:val="clear" w:color="auto" w:fill="auto"/>
        <w:spacing w:line="240" w:lineRule="auto"/>
        <w:jc w:val="both"/>
        <w:rPr>
          <w:rFonts w:ascii="Times New Roman" w:hAnsi="Times New Roman"/>
          <w:sz w:val="28"/>
          <w:szCs w:val="28"/>
        </w:rPr>
      </w:pPr>
      <w:r w:rsidRPr="00B55217">
        <w:rPr>
          <w:rFonts w:ascii="Times New Roman" w:hAnsi="Times New Roman"/>
          <w:sz w:val="28"/>
          <w:szCs w:val="28"/>
        </w:rPr>
        <w:t>- по срокам получения доступа к услугам электроснабжения:</w:t>
      </w:r>
    </w:p>
    <w:p w:rsidR="0032521E" w:rsidRPr="00DA1F6E" w:rsidRDefault="0032521E" w:rsidP="0032521E">
      <w:pPr>
        <w:pStyle w:val="21"/>
        <w:shd w:val="clear" w:color="auto" w:fill="auto"/>
        <w:spacing w:line="240" w:lineRule="auto"/>
        <w:jc w:val="both"/>
        <w:rPr>
          <w:rFonts w:ascii="Times New Roman" w:hAnsi="Times New Roman"/>
        </w:rPr>
      </w:pPr>
      <w:r w:rsidRPr="00DA1F6E">
        <w:rPr>
          <w:rFonts w:ascii="Times New Roman" w:hAnsi="Times New Roman"/>
          <w:noProof/>
          <w:lang w:eastAsia="ru-RU"/>
        </w:rPr>
        <w:drawing>
          <wp:inline distT="0" distB="0" distL="0" distR="0">
            <wp:extent cx="5149850" cy="2691765"/>
            <wp:effectExtent l="0" t="0" r="0" b="0"/>
            <wp:docPr id="30"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2521E" w:rsidRPr="00DA1F6E" w:rsidRDefault="0032521E" w:rsidP="0032521E">
      <w:pPr>
        <w:pStyle w:val="21"/>
        <w:shd w:val="clear" w:color="auto" w:fill="auto"/>
        <w:spacing w:line="240" w:lineRule="auto"/>
        <w:jc w:val="both"/>
        <w:rPr>
          <w:rFonts w:ascii="Times New Roman" w:hAnsi="Times New Roman"/>
        </w:rPr>
      </w:pPr>
    </w:p>
    <w:p w:rsidR="005748DF" w:rsidRPr="002B3021" w:rsidRDefault="005748DF" w:rsidP="005748DF">
      <w:pPr>
        <w:spacing w:after="0" w:line="240" w:lineRule="auto"/>
        <w:ind w:firstLine="900"/>
        <w:rPr>
          <w:rFonts w:ascii="Times New Roman" w:eastAsia="Times New Roman" w:hAnsi="Times New Roman" w:cs="Times New Roman"/>
          <w:b/>
          <w:sz w:val="26"/>
          <w:szCs w:val="26"/>
        </w:rPr>
      </w:pPr>
      <w:r w:rsidRPr="002B3021">
        <w:rPr>
          <w:rFonts w:ascii="Times New Roman" w:hAnsi="Times New Roman" w:cs="Times New Roman"/>
          <w:b/>
          <w:sz w:val="26"/>
          <w:szCs w:val="26"/>
        </w:rPr>
        <w:t xml:space="preserve">1. </w:t>
      </w:r>
      <w:r w:rsidRPr="002B3021">
        <w:rPr>
          <w:rFonts w:ascii="Times New Roman" w:eastAsia="Times New Roman" w:hAnsi="Times New Roman" w:cs="Times New Roman"/>
          <w:b/>
          <w:sz w:val="26"/>
          <w:szCs w:val="26"/>
        </w:rPr>
        <w:t>Газоснабжение</w:t>
      </w:r>
    </w:p>
    <w:p w:rsidR="005748DF" w:rsidRPr="002B3021" w:rsidRDefault="005748DF" w:rsidP="005748DF">
      <w:pPr>
        <w:spacing w:after="0" w:line="240" w:lineRule="auto"/>
        <w:ind w:firstLine="900"/>
        <w:jc w:val="center"/>
        <w:rPr>
          <w:rFonts w:ascii="Times New Roman" w:eastAsia="Times New Roman" w:hAnsi="Times New Roman" w:cs="Times New Roman"/>
          <w:b/>
          <w:sz w:val="26"/>
          <w:szCs w:val="26"/>
        </w:rPr>
      </w:pPr>
    </w:p>
    <w:p w:rsidR="005748DF" w:rsidRPr="00B55217" w:rsidRDefault="005748DF" w:rsidP="005748DF">
      <w:pPr>
        <w:pStyle w:val="af1"/>
        <w:spacing w:after="0" w:line="240" w:lineRule="auto"/>
        <w:ind w:firstLine="708"/>
        <w:rPr>
          <w:rFonts w:ascii="Times New Roman" w:hAnsi="Times New Roman"/>
          <w:sz w:val="28"/>
          <w:szCs w:val="28"/>
        </w:rPr>
      </w:pPr>
      <w:r w:rsidRPr="00B55217">
        <w:rPr>
          <w:rFonts w:ascii="Times New Roman" w:hAnsi="Times New Roman"/>
          <w:sz w:val="28"/>
          <w:szCs w:val="28"/>
        </w:rPr>
        <w:t>На территории муниципального образования Апшеронский район крайне низкий уровень газификации. Из 52 населенных пунктов района газифициров</w:t>
      </w:r>
      <w:r w:rsidRPr="00B55217">
        <w:rPr>
          <w:rFonts w:ascii="Times New Roman" w:hAnsi="Times New Roman"/>
          <w:sz w:val="28"/>
          <w:szCs w:val="28"/>
        </w:rPr>
        <w:t>а</w:t>
      </w:r>
      <w:r w:rsidRPr="00B55217">
        <w:rPr>
          <w:rFonts w:ascii="Times New Roman" w:hAnsi="Times New Roman"/>
          <w:sz w:val="28"/>
          <w:szCs w:val="28"/>
        </w:rPr>
        <w:t>но восемь.</w:t>
      </w:r>
    </w:p>
    <w:p w:rsidR="005748DF" w:rsidRPr="00B55217" w:rsidRDefault="005748DF" w:rsidP="005748DF">
      <w:pPr>
        <w:spacing w:after="0" w:line="240" w:lineRule="auto"/>
        <w:ind w:firstLine="900"/>
        <w:jc w:val="both"/>
        <w:rPr>
          <w:rFonts w:ascii="Times New Roman" w:eastAsia="Times New Roman" w:hAnsi="Times New Roman" w:cs="Times New Roman"/>
          <w:sz w:val="28"/>
          <w:szCs w:val="28"/>
        </w:rPr>
      </w:pPr>
      <w:r w:rsidRPr="00B55217">
        <w:rPr>
          <w:rFonts w:ascii="Times New Roman" w:eastAsia="Times New Roman" w:hAnsi="Times New Roman" w:cs="Times New Roman"/>
          <w:sz w:val="28"/>
          <w:szCs w:val="28"/>
        </w:rPr>
        <w:t>Подача природного газа в район осуществляется через Апшеронскую ГРС ( пропускная способность 88,4 тыс.м</w:t>
      </w:r>
      <w:r w:rsidRPr="00B55217">
        <w:rPr>
          <w:rFonts w:ascii="Times New Roman" w:eastAsia="Times New Roman" w:hAnsi="Times New Roman" w:cs="Times New Roman"/>
          <w:sz w:val="28"/>
          <w:szCs w:val="28"/>
          <w:vertAlign w:val="superscript"/>
        </w:rPr>
        <w:t>3</w:t>
      </w:r>
      <w:r w:rsidRPr="00B55217">
        <w:rPr>
          <w:rFonts w:ascii="Times New Roman" w:eastAsia="Times New Roman" w:hAnsi="Times New Roman" w:cs="Times New Roman"/>
          <w:sz w:val="28"/>
          <w:szCs w:val="28"/>
        </w:rPr>
        <w:t>)</w:t>
      </w:r>
      <w:r w:rsidRPr="00B55217">
        <w:rPr>
          <w:rFonts w:ascii="Times New Roman" w:eastAsia="Times New Roman" w:hAnsi="Times New Roman" w:cs="Times New Roman"/>
          <w:sz w:val="28"/>
          <w:szCs w:val="28"/>
          <w:vertAlign w:val="superscript"/>
        </w:rPr>
        <w:t xml:space="preserve"> </w:t>
      </w:r>
      <w:r w:rsidRPr="00B55217">
        <w:rPr>
          <w:rFonts w:ascii="Times New Roman" w:eastAsia="Times New Roman" w:hAnsi="Times New Roman" w:cs="Times New Roman"/>
          <w:sz w:val="28"/>
          <w:szCs w:val="28"/>
        </w:rPr>
        <w:t>от магистрального газопровода высокого давления Майкоп – Сочи</w:t>
      </w:r>
      <w:r w:rsidRPr="00B55217">
        <w:rPr>
          <w:rFonts w:ascii="Times New Roman" w:hAnsi="Times New Roman" w:cs="Times New Roman"/>
          <w:sz w:val="28"/>
          <w:szCs w:val="28"/>
        </w:rPr>
        <w:t xml:space="preserve"> и ГРС «Самурска»</w:t>
      </w:r>
      <w:r w:rsidRPr="00B55217">
        <w:rPr>
          <w:rFonts w:ascii="Times New Roman" w:eastAsia="Times New Roman" w:hAnsi="Times New Roman" w:cs="Times New Roman"/>
          <w:sz w:val="28"/>
          <w:szCs w:val="28"/>
        </w:rPr>
        <w:t>. Обеспечением населения и предприятий района природным газом занимается ОАО «Апшеронскрайгаз» и участок по реализации газа.</w:t>
      </w:r>
    </w:p>
    <w:p w:rsidR="005748DF" w:rsidRPr="00B55217" w:rsidRDefault="005748DF" w:rsidP="005748DF">
      <w:pPr>
        <w:spacing w:after="0" w:line="240" w:lineRule="auto"/>
        <w:ind w:firstLine="708"/>
        <w:jc w:val="both"/>
        <w:rPr>
          <w:rFonts w:ascii="Times New Roman" w:eastAsia="Times New Roman" w:hAnsi="Times New Roman" w:cs="Times New Roman"/>
          <w:sz w:val="28"/>
          <w:szCs w:val="28"/>
        </w:rPr>
      </w:pPr>
      <w:r w:rsidRPr="00B55217">
        <w:rPr>
          <w:rFonts w:ascii="Times New Roman" w:eastAsia="Times New Roman" w:hAnsi="Times New Roman" w:cs="Times New Roman"/>
          <w:sz w:val="28"/>
          <w:szCs w:val="28"/>
        </w:rPr>
        <w:t xml:space="preserve">Объём потребления природного газа по району в год составляет 79 млн. метров кубических. </w:t>
      </w:r>
    </w:p>
    <w:p w:rsidR="005748DF" w:rsidRPr="00B55217" w:rsidRDefault="005748DF" w:rsidP="005748DF">
      <w:pPr>
        <w:spacing w:after="0" w:line="240" w:lineRule="auto"/>
        <w:ind w:firstLine="708"/>
        <w:jc w:val="both"/>
        <w:rPr>
          <w:rFonts w:ascii="Times New Roman" w:eastAsia="Times New Roman" w:hAnsi="Times New Roman" w:cs="Times New Roman"/>
          <w:sz w:val="28"/>
          <w:szCs w:val="28"/>
        </w:rPr>
      </w:pPr>
      <w:r w:rsidRPr="00B55217">
        <w:rPr>
          <w:rFonts w:ascii="Times New Roman" w:eastAsia="Times New Roman" w:hAnsi="Times New Roman" w:cs="Times New Roman"/>
          <w:sz w:val="28"/>
          <w:szCs w:val="28"/>
        </w:rPr>
        <w:t xml:space="preserve">В районе эксплуатируются </w:t>
      </w:r>
      <w:smartTag w:uri="urn:schemas-microsoft-com:office:smarttags" w:element="metricconverter">
        <w:smartTagPr>
          <w:attr w:name="ProductID" w:val="804,5 километров"/>
        </w:smartTagPr>
        <w:r w:rsidRPr="00B55217">
          <w:rPr>
            <w:rFonts w:ascii="Times New Roman" w:eastAsia="Times New Roman" w:hAnsi="Times New Roman" w:cs="Times New Roman"/>
            <w:sz w:val="28"/>
            <w:szCs w:val="28"/>
          </w:rPr>
          <w:t>804,5 километров</w:t>
        </w:r>
      </w:smartTag>
      <w:r w:rsidRPr="00B55217">
        <w:rPr>
          <w:rFonts w:ascii="Times New Roman" w:eastAsia="Times New Roman" w:hAnsi="Times New Roman" w:cs="Times New Roman"/>
          <w:sz w:val="28"/>
          <w:szCs w:val="28"/>
        </w:rPr>
        <w:t xml:space="preserve"> газопроводов, в том числе </w:t>
      </w:r>
      <w:smartTag w:uri="urn:schemas-microsoft-com:office:smarttags" w:element="metricconverter">
        <w:smartTagPr>
          <w:attr w:name="ProductID" w:val="237 км"/>
        </w:smartTagPr>
        <w:r w:rsidRPr="00B55217">
          <w:rPr>
            <w:rFonts w:ascii="Times New Roman" w:eastAsia="Times New Roman" w:hAnsi="Times New Roman" w:cs="Times New Roman"/>
            <w:sz w:val="28"/>
            <w:szCs w:val="28"/>
          </w:rPr>
          <w:t>237 км</w:t>
        </w:r>
      </w:smartTag>
      <w:r w:rsidRPr="00B55217">
        <w:rPr>
          <w:rFonts w:ascii="Times New Roman" w:eastAsia="Times New Roman" w:hAnsi="Times New Roman" w:cs="Times New Roman"/>
          <w:sz w:val="28"/>
          <w:szCs w:val="28"/>
        </w:rPr>
        <w:t xml:space="preserve">. надземных и </w:t>
      </w:r>
      <w:smartTag w:uri="urn:schemas-microsoft-com:office:smarttags" w:element="metricconverter">
        <w:smartTagPr>
          <w:attr w:name="ProductID" w:val="567,5 км"/>
        </w:smartTagPr>
        <w:r w:rsidRPr="00B55217">
          <w:rPr>
            <w:rFonts w:ascii="Times New Roman" w:eastAsia="Times New Roman" w:hAnsi="Times New Roman" w:cs="Times New Roman"/>
            <w:sz w:val="28"/>
            <w:szCs w:val="28"/>
          </w:rPr>
          <w:t>567,5 км</w:t>
        </w:r>
      </w:smartTag>
      <w:r w:rsidRPr="00B55217">
        <w:rPr>
          <w:rFonts w:ascii="Times New Roman" w:eastAsia="Times New Roman" w:hAnsi="Times New Roman" w:cs="Times New Roman"/>
          <w:sz w:val="28"/>
          <w:szCs w:val="28"/>
        </w:rPr>
        <w:t>. подземных газопроводов, 49 газорегуляторных пунктов, 121 шкафной распределительный пункт.</w:t>
      </w:r>
    </w:p>
    <w:p w:rsidR="005748DF" w:rsidRPr="00B55217" w:rsidRDefault="005748DF" w:rsidP="005748DF">
      <w:pPr>
        <w:spacing w:after="0" w:line="240" w:lineRule="auto"/>
        <w:ind w:firstLine="708"/>
        <w:jc w:val="both"/>
        <w:rPr>
          <w:rFonts w:ascii="Times New Roman" w:eastAsia="Times New Roman" w:hAnsi="Times New Roman" w:cs="Times New Roman"/>
          <w:sz w:val="28"/>
          <w:szCs w:val="28"/>
        </w:rPr>
      </w:pPr>
      <w:r w:rsidRPr="00B55217">
        <w:rPr>
          <w:rFonts w:ascii="Times New Roman" w:eastAsia="Times New Roman" w:hAnsi="Times New Roman" w:cs="Times New Roman"/>
          <w:sz w:val="28"/>
          <w:szCs w:val="28"/>
        </w:rPr>
        <w:t>Имеется большой резерв мощности для реализации инвестиционных проектов на территории района.</w:t>
      </w:r>
    </w:p>
    <w:p w:rsidR="0032521E" w:rsidRPr="00B55217" w:rsidRDefault="0032521E" w:rsidP="0032521E">
      <w:pPr>
        <w:pStyle w:val="newsdate1"/>
        <w:spacing w:after="0" w:line="240" w:lineRule="auto"/>
        <w:ind w:firstLine="709"/>
        <w:jc w:val="both"/>
        <w:textAlignment w:val="top"/>
        <w:rPr>
          <w:sz w:val="28"/>
          <w:szCs w:val="28"/>
        </w:rPr>
      </w:pPr>
      <w:r w:rsidRPr="00B55217">
        <w:rPr>
          <w:sz w:val="28"/>
          <w:szCs w:val="28"/>
        </w:rPr>
        <w:t>В рамках проведения оценки получения доступа и подключения услуг субъектов естественных монополий в муниципальном образовании Апшеро</w:t>
      </w:r>
      <w:r w:rsidRPr="00B55217">
        <w:rPr>
          <w:sz w:val="28"/>
          <w:szCs w:val="28"/>
        </w:rPr>
        <w:t>н</w:t>
      </w:r>
      <w:r w:rsidRPr="00B55217">
        <w:rPr>
          <w:sz w:val="28"/>
          <w:szCs w:val="28"/>
        </w:rPr>
        <w:t>ский район  можно сделать оценку по следующим критериям:</w:t>
      </w:r>
    </w:p>
    <w:p w:rsidR="0032521E" w:rsidRPr="00B55217" w:rsidRDefault="0032521E" w:rsidP="0032521E">
      <w:pPr>
        <w:pStyle w:val="21"/>
        <w:shd w:val="clear" w:color="auto" w:fill="auto"/>
        <w:spacing w:line="240" w:lineRule="auto"/>
        <w:jc w:val="both"/>
        <w:rPr>
          <w:rFonts w:ascii="Times New Roman" w:hAnsi="Times New Roman"/>
          <w:sz w:val="28"/>
          <w:szCs w:val="28"/>
        </w:rPr>
      </w:pPr>
    </w:p>
    <w:p w:rsidR="0032521E" w:rsidRPr="00B55217" w:rsidRDefault="0032521E" w:rsidP="0032521E">
      <w:pPr>
        <w:pStyle w:val="21"/>
        <w:shd w:val="clear" w:color="auto" w:fill="auto"/>
        <w:spacing w:line="240" w:lineRule="auto"/>
        <w:jc w:val="both"/>
        <w:rPr>
          <w:rFonts w:ascii="Times New Roman" w:hAnsi="Times New Roman"/>
          <w:sz w:val="28"/>
          <w:szCs w:val="28"/>
        </w:rPr>
      </w:pPr>
      <w:r w:rsidRPr="00B55217">
        <w:rPr>
          <w:rFonts w:ascii="Times New Roman" w:hAnsi="Times New Roman"/>
          <w:sz w:val="28"/>
          <w:szCs w:val="28"/>
        </w:rPr>
        <w:t>- по срокам получения доступа к услугам газоснабжения:</w:t>
      </w:r>
    </w:p>
    <w:p w:rsidR="0032521E" w:rsidRPr="00DA1F6E" w:rsidRDefault="0032521E" w:rsidP="0032521E">
      <w:pPr>
        <w:pStyle w:val="21"/>
        <w:shd w:val="clear" w:color="auto" w:fill="auto"/>
        <w:spacing w:line="240" w:lineRule="auto"/>
        <w:jc w:val="both"/>
        <w:rPr>
          <w:rFonts w:ascii="Times New Roman" w:hAnsi="Times New Roman"/>
        </w:rPr>
      </w:pPr>
      <w:r w:rsidRPr="00DA1F6E">
        <w:rPr>
          <w:rFonts w:ascii="Times New Roman" w:hAnsi="Times New Roman"/>
          <w:noProof/>
          <w:lang w:eastAsia="ru-RU"/>
        </w:rPr>
        <w:lastRenderedPageBreak/>
        <w:drawing>
          <wp:inline distT="0" distB="0" distL="0" distR="0">
            <wp:extent cx="5149850" cy="2231390"/>
            <wp:effectExtent l="0" t="0" r="0" b="0"/>
            <wp:docPr id="26"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2521E" w:rsidRPr="00DA1F6E" w:rsidRDefault="0032521E" w:rsidP="0032521E">
      <w:pPr>
        <w:pStyle w:val="21"/>
        <w:shd w:val="clear" w:color="auto" w:fill="auto"/>
        <w:spacing w:line="240" w:lineRule="auto"/>
        <w:jc w:val="both"/>
        <w:rPr>
          <w:rFonts w:ascii="Times New Roman" w:hAnsi="Times New Roman"/>
        </w:rPr>
      </w:pPr>
    </w:p>
    <w:p w:rsidR="005748DF" w:rsidRPr="00B55217" w:rsidRDefault="005748DF" w:rsidP="005748DF">
      <w:pPr>
        <w:spacing w:after="0" w:line="240" w:lineRule="auto"/>
        <w:ind w:firstLine="900"/>
        <w:rPr>
          <w:rFonts w:ascii="Times New Roman" w:eastAsia="Times New Roman" w:hAnsi="Times New Roman" w:cs="Times New Roman"/>
          <w:b/>
          <w:sz w:val="28"/>
          <w:szCs w:val="28"/>
        </w:rPr>
      </w:pPr>
      <w:r w:rsidRPr="00B55217">
        <w:rPr>
          <w:rFonts w:ascii="Times New Roman" w:hAnsi="Times New Roman" w:cs="Times New Roman"/>
          <w:sz w:val="28"/>
          <w:szCs w:val="28"/>
        </w:rPr>
        <w:t xml:space="preserve">3. </w:t>
      </w:r>
      <w:r w:rsidRPr="00B55217">
        <w:rPr>
          <w:rFonts w:ascii="Times New Roman" w:eastAsia="Times New Roman" w:hAnsi="Times New Roman" w:cs="Times New Roman"/>
          <w:b/>
          <w:sz w:val="28"/>
          <w:szCs w:val="28"/>
        </w:rPr>
        <w:t>Водоснабжение</w:t>
      </w:r>
    </w:p>
    <w:p w:rsidR="005748DF" w:rsidRPr="00B55217" w:rsidRDefault="005748DF" w:rsidP="005748DF">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217">
        <w:rPr>
          <w:rFonts w:ascii="Times New Roman" w:eastAsia="Times New Roman" w:hAnsi="Times New Roman" w:cs="Times New Roman"/>
          <w:sz w:val="28"/>
          <w:szCs w:val="28"/>
        </w:rPr>
        <w:t>Источником водоснабжения Апшеронского района являются каптажи «р. Серебрячка» расположенные на территории Адыгейской республики и скважины ст. Тверской, находящиеся в пойме р. Пшиш. Мощность водозабора «р. Серебрячка» составляет до 25 тыс. м</w:t>
      </w:r>
      <w:r w:rsidRPr="00B55217">
        <w:rPr>
          <w:rFonts w:ascii="Times New Roman" w:eastAsia="Times New Roman" w:hAnsi="Times New Roman" w:cs="Times New Roman"/>
          <w:sz w:val="28"/>
          <w:szCs w:val="28"/>
          <w:vertAlign w:val="superscript"/>
        </w:rPr>
        <w:t>3</w:t>
      </w:r>
      <w:r w:rsidRPr="00B55217">
        <w:rPr>
          <w:rFonts w:ascii="Times New Roman" w:eastAsia="Times New Roman" w:hAnsi="Times New Roman" w:cs="Times New Roman"/>
          <w:sz w:val="28"/>
          <w:szCs w:val="28"/>
        </w:rPr>
        <w:t xml:space="preserve"> в сутки. Тверского водозабора 3,3 тыс. м</w:t>
      </w:r>
      <w:r w:rsidRPr="00B55217">
        <w:rPr>
          <w:rFonts w:ascii="Times New Roman" w:eastAsia="Times New Roman" w:hAnsi="Times New Roman" w:cs="Times New Roman"/>
          <w:sz w:val="28"/>
          <w:szCs w:val="28"/>
          <w:vertAlign w:val="superscript"/>
        </w:rPr>
        <w:t>3</w:t>
      </w:r>
      <w:r w:rsidRPr="00B55217">
        <w:rPr>
          <w:rFonts w:ascii="Times New Roman" w:eastAsia="Times New Roman" w:hAnsi="Times New Roman" w:cs="Times New Roman"/>
          <w:sz w:val="28"/>
          <w:szCs w:val="28"/>
        </w:rPr>
        <w:t xml:space="preserve"> в сутки. Имеется девять насосных станций, шесть резервуаров чистой воды.</w:t>
      </w:r>
    </w:p>
    <w:p w:rsidR="005748DF" w:rsidRPr="00B55217" w:rsidRDefault="005748DF" w:rsidP="005748DF">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217">
        <w:rPr>
          <w:rFonts w:ascii="Times New Roman" w:eastAsia="Times New Roman" w:hAnsi="Times New Roman" w:cs="Times New Roman"/>
          <w:sz w:val="28"/>
          <w:szCs w:val="28"/>
        </w:rPr>
        <w:t xml:space="preserve">Централизованным водоснабжением охвачено 14 населённых пунктов в Апшеронском районе из 54 (52750 чел. - 56% населения района). Протяженность водопроводных сетей 574,3 км., в том числе: </w:t>
      </w:r>
      <w:smartTag w:uri="urn:schemas-microsoft-com:office:smarttags" w:element="metricconverter">
        <w:smartTagPr>
          <w:attr w:name="ProductID" w:val="170 км"/>
        </w:smartTagPr>
        <w:r w:rsidRPr="00B55217">
          <w:rPr>
            <w:rFonts w:ascii="Times New Roman" w:eastAsia="Times New Roman" w:hAnsi="Times New Roman" w:cs="Times New Roman"/>
            <w:sz w:val="28"/>
            <w:szCs w:val="28"/>
          </w:rPr>
          <w:t>170 км</w:t>
        </w:r>
      </w:smartTag>
      <w:r w:rsidRPr="00B55217">
        <w:rPr>
          <w:rFonts w:ascii="Times New Roman" w:eastAsia="Times New Roman" w:hAnsi="Times New Roman" w:cs="Times New Roman"/>
          <w:sz w:val="28"/>
          <w:szCs w:val="28"/>
        </w:rPr>
        <w:t>. сетей постройки 1932-</w:t>
      </w:r>
      <w:smartTag w:uri="urn:schemas-microsoft-com:office:smarttags" w:element="metricconverter">
        <w:smartTagPr>
          <w:attr w:name="ProductID" w:val="1946 г"/>
        </w:smartTagPr>
        <w:r w:rsidRPr="00B55217">
          <w:rPr>
            <w:rFonts w:ascii="Times New Roman" w:eastAsia="Times New Roman" w:hAnsi="Times New Roman" w:cs="Times New Roman"/>
            <w:sz w:val="28"/>
            <w:szCs w:val="28"/>
          </w:rPr>
          <w:t>1946 г</w:t>
        </w:r>
      </w:smartTag>
      <w:r w:rsidRPr="00B55217">
        <w:rPr>
          <w:rFonts w:ascii="Times New Roman" w:eastAsia="Times New Roman" w:hAnsi="Times New Roman" w:cs="Times New Roman"/>
          <w:sz w:val="28"/>
          <w:szCs w:val="28"/>
        </w:rPr>
        <w:t xml:space="preserve">., </w:t>
      </w:r>
      <w:smartTag w:uri="urn:schemas-microsoft-com:office:smarttags" w:element="metricconverter">
        <w:smartTagPr>
          <w:attr w:name="ProductID" w:val="217 км"/>
        </w:smartTagPr>
        <w:r w:rsidRPr="00B55217">
          <w:rPr>
            <w:rFonts w:ascii="Times New Roman" w:eastAsia="Times New Roman" w:hAnsi="Times New Roman" w:cs="Times New Roman"/>
            <w:sz w:val="28"/>
            <w:szCs w:val="28"/>
          </w:rPr>
          <w:t>217 км</w:t>
        </w:r>
      </w:smartTag>
      <w:r w:rsidRPr="00B55217">
        <w:rPr>
          <w:rFonts w:ascii="Times New Roman" w:eastAsia="Times New Roman" w:hAnsi="Times New Roman" w:cs="Times New Roman"/>
          <w:sz w:val="28"/>
          <w:szCs w:val="28"/>
        </w:rPr>
        <w:t>. постройки 1946-</w:t>
      </w:r>
      <w:smartTag w:uri="urn:schemas-microsoft-com:office:smarttags" w:element="metricconverter">
        <w:smartTagPr>
          <w:attr w:name="ProductID" w:val="1960 г"/>
        </w:smartTagPr>
        <w:r w:rsidRPr="00B55217">
          <w:rPr>
            <w:rFonts w:ascii="Times New Roman" w:eastAsia="Times New Roman" w:hAnsi="Times New Roman" w:cs="Times New Roman"/>
            <w:sz w:val="28"/>
            <w:szCs w:val="28"/>
          </w:rPr>
          <w:t>1960 г</w:t>
        </w:r>
      </w:smartTag>
      <w:r w:rsidRPr="00B55217">
        <w:rPr>
          <w:rFonts w:ascii="Times New Roman" w:eastAsia="Times New Roman" w:hAnsi="Times New Roman" w:cs="Times New Roman"/>
          <w:sz w:val="28"/>
          <w:szCs w:val="28"/>
        </w:rPr>
        <w:t>.</w:t>
      </w:r>
    </w:p>
    <w:p w:rsidR="005748DF" w:rsidRPr="00B55217" w:rsidRDefault="005748DF" w:rsidP="005748DF">
      <w:pPr>
        <w:autoSpaceDE w:val="0"/>
        <w:autoSpaceDN w:val="0"/>
        <w:adjustRightInd w:val="0"/>
        <w:spacing w:after="0" w:line="240" w:lineRule="auto"/>
        <w:rPr>
          <w:rFonts w:ascii="Times New Roman" w:eastAsia="Times New Roman" w:hAnsi="Times New Roman" w:cs="Times New Roman"/>
          <w:sz w:val="28"/>
          <w:szCs w:val="28"/>
        </w:rPr>
      </w:pPr>
      <w:r w:rsidRPr="00B55217">
        <w:rPr>
          <w:rFonts w:ascii="Times New Roman" w:eastAsia="Times New Roman" w:hAnsi="Times New Roman" w:cs="Times New Roman"/>
          <w:sz w:val="28"/>
          <w:szCs w:val="28"/>
        </w:rPr>
        <w:tab/>
        <w:t>Износ водопроводных сетей составляет 90,0%.</w:t>
      </w:r>
    </w:p>
    <w:p w:rsidR="005748DF" w:rsidRPr="00B55217" w:rsidRDefault="005748DF" w:rsidP="005748DF">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217">
        <w:rPr>
          <w:rFonts w:ascii="Times New Roman" w:eastAsia="Times New Roman" w:hAnsi="Times New Roman" w:cs="Times New Roman"/>
          <w:sz w:val="28"/>
          <w:szCs w:val="28"/>
        </w:rPr>
        <w:t>Наблюдается тенденция роста утечек на водопроводных сетях. Количество устраняемых аварий и повреждений выросло с 2001 года от 3000 до 4000 аварий  в  год.</w:t>
      </w:r>
    </w:p>
    <w:p w:rsidR="005748DF" w:rsidRPr="00B55217" w:rsidRDefault="005748DF" w:rsidP="005748DF">
      <w:pPr>
        <w:spacing w:after="0" w:line="240" w:lineRule="auto"/>
        <w:ind w:firstLine="708"/>
        <w:jc w:val="both"/>
        <w:rPr>
          <w:rFonts w:ascii="Times New Roman" w:eastAsia="Times New Roman" w:hAnsi="Times New Roman" w:cs="Times New Roman"/>
          <w:sz w:val="28"/>
          <w:szCs w:val="28"/>
        </w:rPr>
      </w:pPr>
      <w:r w:rsidRPr="00B55217">
        <w:rPr>
          <w:rFonts w:ascii="Times New Roman" w:eastAsia="Times New Roman" w:hAnsi="Times New Roman" w:cs="Times New Roman"/>
          <w:sz w:val="28"/>
          <w:szCs w:val="28"/>
        </w:rPr>
        <w:t>Учитывая изношенность водопроводных сооружений и сетей необходимо срочно принимать меры по их реконструкции и замене.</w:t>
      </w:r>
    </w:p>
    <w:p w:rsidR="005748DF" w:rsidRPr="00B55217" w:rsidRDefault="005748DF" w:rsidP="005748DF">
      <w:pPr>
        <w:spacing w:after="0" w:line="240" w:lineRule="auto"/>
        <w:ind w:firstLine="708"/>
        <w:jc w:val="both"/>
        <w:rPr>
          <w:rFonts w:ascii="Times New Roman" w:eastAsia="Times New Roman" w:hAnsi="Times New Roman" w:cs="Times New Roman"/>
          <w:sz w:val="28"/>
          <w:szCs w:val="28"/>
        </w:rPr>
      </w:pPr>
      <w:r w:rsidRPr="00B55217">
        <w:rPr>
          <w:rFonts w:ascii="Times New Roman" w:eastAsia="Times New Roman" w:hAnsi="Times New Roman" w:cs="Times New Roman"/>
          <w:sz w:val="28"/>
          <w:szCs w:val="28"/>
        </w:rPr>
        <w:t>Учитывая, что ежегодно наблюдаются сезонные колебания дебета водозабора «Серебрячка» в зависимости от количества осадков, их интенсивности, продолжительности морозного периода и скорости таяния снежного покрова, необходимо провести реконструкцию водозабора «Серебрячка» а так же изыскать дополнительный источник питьевой воды выше р. Серебрячка на р. Шумичка.</w:t>
      </w:r>
    </w:p>
    <w:p w:rsidR="005748DF" w:rsidRPr="00B55217" w:rsidRDefault="005748DF" w:rsidP="005748DF">
      <w:pPr>
        <w:spacing w:after="0" w:line="240" w:lineRule="auto"/>
        <w:ind w:firstLine="708"/>
        <w:jc w:val="both"/>
        <w:rPr>
          <w:rFonts w:ascii="Times New Roman" w:eastAsia="Times New Roman" w:hAnsi="Times New Roman" w:cs="Times New Roman"/>
          <w:sz w:val="28"/>
          <w:szCs w:val="28"/>
        </w:rPr>
      </w:pPr>
      <w:r w:rsidRPr="00B55217">
        <w:rPr>
          <w:rFonts w:ascii="Times New Roman" w:eastAsia="Times New Roman" w:hAnsi="Times New Roman" w:cs="Times New Roman"/>
          <w:sz w:val="28"/>
          <w:szCs w:val="28"/>
        </w:rPr>
        <w:t>По данным Краснодарской «Кубаньгеология» прогнозные запасы р. Серебрячка 50-55 тыс. м</w:t>
      </w:r>
      <w:r w:rsidRPr="00B55217">
        <w:rPr>
          <w:rFonts w:ascii="Times New Roman" w:eastAsia="Times New Roman" w:hAnsi="Times New Roman" w:cs="Times New Roman"/>
          <w:sz w:val="28"/>
          <w:szCs w:val="28"/>
          <w:vertAlign w:val="superscript"/>
        </w:rPr>
        <w:t>3</w:t>
      </w:r>
      <w:r w:rsidRPr="00B55217">
        <w:rPr>
          <w:rFonts w:ascii="Times New Roman" w:eastAsia="Times New Roman" w:hAnsi="Times New Roman" w:cs="Times New Roman"/>
          <w:sz w:val="28"/>
          <w:szCs w:val="28"/>
        </w:rPr>
        <w:t>/сут., реки Шумичка 78,3 тыс. м</w:t>
      </w:r>
      <w:r w:rsidRPr="00B55217">
        <w:rPr>
          <w:rFonts w:ascii="Times New Roman" w:eastAsia="Times New Roman" w:hAnsi="Times New Roman" w:cs="Times New Roman"/>
          <w:sz w:val="28"/>
          <w:szCs w:val="28"/>
          <w:vertAlign w:val="superscript"/>
        </w:rPr>
        <w:t>3</w:t>
      </w:r>
      <w:r w:rsidRPr="00B55217">
        <w:rPr>
          <w:rFonts w:ascii="Times New Roman" w:eastAsia="Times New Roman" w:hAnsi="Times New Roman" w:cs="Times New Roman"/>
          <w:sz w:val="28"/>
          <w:szCs w:val="28"/>
        </w:rPr>
        <w:t>/сут.</w:t>
      </w:r>
    </w:p>
    <w:p w:rsidR="005748DF" w:rsidRPr="00B55217" w:rsidRDefault="005748DF" w:rsidP="005748DF">
      <w:pPr>
        <w:spacing w:after="0" w:line="240" w:lineRule="auto"/>
        <w:ind w:firstLine="708"/>
        <w:jc w:val="both"/>
        <w:rPr>
          <w:rFonts w:ascii="Times New Roman" w:eastAsia="Times New Roman" w:hAnsi="Times New Roman" w:cs="Times New Roman"/>
          <w:sz w:val="28"/>
          <w:szCs w:val="28"/>
        </w:rPr>
      </w:pPr>
      <w:r w:rsidRPr="00B55217">
        <w:rPr>
          <w:rFonts w:ascii="Times New Roman" w:eastAsia="Times New Roman" w:hAnsi="Times New Roman" w:cs="Times New Roman"/>
          <w:sz w:val="28"/>
          <w:szCs w:val="28"/>
        </w:rPr>
        <w:t xml:space="preserve">Так же необходима реконструкция существующего или прокладка нового водовода от водозабора «Серебрячка» до Нефтегорского распределительного узла. Водовод проходит в труднодоступной горной местности, реконструкция его будет затруднена. </w:t>
      </w:r>
    </w:p>
    <w:p w:rsidR="005748DF" w:rsidRPr="00B55217" w:rsidRDefault="005748DF" w:rsidP="005748DF">
      <w:pPr>
        <w:spacing w:after="0" w:line="240" w:lineRule="auto"/>
        <w:ind w:firstLine="708"/>
        <w:jc w:val="both"/>
        <w:rPr>
          <w:rFonts w:ascii="Times New Roman" w:eastAsia="Times New Roman" w:hAnsi="Times New Roman" w:cs="Times New Roman"/>
          <w:sz w:val="28"/>
          <w:szCs w:val="28"/>
        </w:rPr>
      </w:pPr>
    </w:p>
    <w:p w:rsidR="005748DF" w:rsidRPr="00B55217" w:rsidRDefault="005748DF" w:rsidP="005748DF">
      <w:pPr>
        <w:spacing w:after="0" w:line="240" w:lineRule="auto"/>
        <w:ind w:firstLine="708"/>
        <w:jc w:val="both"/>
        <w:rPr>
          <w:rFonts w:ascii="Times New Roman" w:hAnsi="Times New Roman" w:cs="Times New Roman"/>
          <w:b/>
          <w:sz w:val="28"/>
          <w:szCs w:val="28"/>
        </w:rPr>
      </w:pPr>
      <w:r w:rsidRPr="00B55217">
        <w:rPr>
          <w:rFonts w:ascii="Times New Roman" w:eastAsia="Times New Roman" w:hAnsi="Times New Roman" w:cs="Times New Roman"/>
          <w:b/>
          <w:sz w:val="28"/>
          <w:szCs w:val="28"/>
        </w:rPr>
        <w:t>4. Водоотведение</w:t>
      </w:r>
    </w:p>
    <w:p w:rsidR="005748DF" w:rsidRPr="00B55217" w:rsidRDefault="005748DF" w:rsidP="005748DF">
      <w:pPr>
        <w:spacing w:after="0" w:line="240" w:lineRule="auto"/>
        <w:ind w:firstLine="900"/>
        <w:jc w:val="both"/>
        <w:rPr>
          <w:rFonts w:ascii="Times New Roman" w:hAnsi="Times New Roman" w:cs="Times New Roman"/>
          <w:sz w:val="28"/>
          <w:szCs w:val="28"/>
        </w:rPr>
      </w:pPr>
      <w:r w:rsidRPr="00B55217">
        <w:rPr>
          <w:rFonts w:ascii="Times New Roman" w:hAnsi="Times New Roman" w:cs="Times New Roman"/>
          <w:sz w:val="28"/>
          <w:szCs w:val="28"/>
        </w:rPr>
        <w:t>Обеспеченность населения централизованной системой водоотведения составляет 10%, в основном это многоквартирные дома в городах Апшеронске и Хадыженске.</w:t>
      </w:r>
    </w:p>
    <w:p w:rsidR="005748DF" w:rsidRPr="00B55217" w:rsidRDefault="005748DF" w:rsidP="005748DF">
      <w:pPr>
        <w:tabs>
          <w:tab w:val="left" w:pos="360"/>
        </w:tabs>
        <w:spacing w:after="0" w:line="240" w:lineRule="auto"/>
        <w:jc w:val="both"/>
        <w:rPr>
          <w:rFonts w:ascii="Times New Roman" w:hAnsi="Times New Roman" w:cs="Times New Roman"/>
          <w:sz w:val="28"/>
          <w:szCs w:val="28"/>
        </w:rPr>
      </w:pPr>
      <w:r w:rsidRPr="00B55217">
        <w:rPr>
          <w:rFonts w:ascii="Times New Roman" w:hAnsi="Times New Roman" w:cs="Times New Roman"/>
          <w:sz w:val="28"/>
          <w:szCs w:val="28"/>
        </w:rPr>
        <w:lastRenderedPageBreak/>
        <w:tab/>
      </w:r>
      <w:r w:rsidRPr="00B55217">
        <w:rPr>
          <w:rFonts w:ascii="Times New Roman" w:hAnsi="Times New Roman" w:cs="Times New Roman"/>
          <w:sz w:val="28"/>
          <w:szCs w:val="28"/>
        </w:rPr>
        <w:tab/>
        <w:t xml:space="preserve">На территории Апшеронского района централизованной канализацией обеспечены 3 населенных пункта района. Протяженность сетей канализации </w:t>
      </w:r>
      <w:smartTag w:uri="urn:schemas-microsoft-com:office:smarttags" w:element="metricconverter">
        <w:smartTagPr>
          <w:attr w:name="ProductID" w:val="81,5 км"/>
        </w:smartTagPr>
        <w:r w:rsidRPr="00B55217">
          <w:rPr>
            <w:rFonts w:ascii="Times New Roman" w:hAnsi="Times New Roman" w:cs="Times New Roman"/>
            <w:sz w:val="28"/>
            <w:szCs w:val="28"/>
          </w:rPr>
          <w:t>81,5 км</w:t>
        </w:r>
      </w:smartTag>
      <w:r w:rsidRPr="00B55217">
        <w:rPr>
          <w:rFonts w:ascii="Times New Roman" w:hAnsi="Times New Roman" w:cs="Times New Roman"/>
          <w:sz w:val="28"/>
          <w:szCs w:val="28"/>
        </w:rPr>
        <w:t>. Имеется девять канализационных насосных станций. Износ канализационных сетей составляет 45,3%</w:t>
      </w:r>
    </w:p>
    <w:p w:rsidR="005748DF" w:rsidRPr="00B55217" w:rsidRDefault="005748DF" w:rsidP="005748DF">
      <w:pPr>
        <w:tabs>
          <w:tab w:val="left" w:pos="360"/>
        </w:tabs>
        <w:spacing w:after="0" w:line="240" w:lineRule="auto"/>
        <w:jc w:val="both"/>
        <w:rPr>
          <w:rFonts w:ascii="Times New Roman" w:hAnsi="Times New Roman" w:cs="Times New Roman"/>
          <w:sz w:val="28"/>
          <w:szCs w:val="28"/>
        </w:rPr>
      </w:pPr>
      <w:r w:rsidRPr="00B55217">
        <w:rPr>
          <w:rFonts w:ascii="Times New Roman" w:hAnsi="Times New Roman" w:cs="Times New Roman"/>
          <w:sz w:val="28"/>
          <w:szCs w:val="28"/>
        </w:rPr>
        <w:tab/>
        <w:t>Имеются очистные сооружения канализации (биологическая и механическая очистка):</w:t>
      </w:r>
    </w:p>
    <w:p w:rsidR="005748DF" w:rsidRPr="00B55217" w:rsidRDefault="005748DF" w:rsidP="005748DF">
      <w:pPr>
        <w:spacing w:after="0" w:line="240" w:lineRule="auto"/>
        <w:rPr>
          <w:rFonts w:ascii="Times New Roman" w:hAnsi="Times New Roman" w:cs="Times New Roman"/>
          <w:sz w:val="28"/>
          <w:szCs w:val="28"/>
        </w:rPr>
      </w:pPr>
      <w:r w:rsidRPr="00B55217">
        <w:rPr>
          <w:rFonts w:ascii="Times New Roman" w:hAnsi="Times New Roman" w:cs="Times New Roman"/>
          <w:sz w:val="28"/>
          <w:szCs w:val="28"/>
        </w:rPr>
        <w:t xml:space="preserve"> </w:t>
      </w:r>
      <w:r w:rsidRPr="00B55217">
        <w:rPr>
          <w:rFonts w:ascii="Times New Roman" w:hAnsi="Times New Roman" w:cs="Times New Roman"/>
          <w:sz w:val="28"/>
          <w:szCs w:val="28"/>
        </w:rPr>
        <w:tab/>
        <w:t>-г. Апшеронск, проектная мощность 7,9 тыс. куб. м в сутки;</w:t>
      </w:r>
    </w:p>
    <w:p w:rsidR="005748DF" w:rsidRPr="00B55217" w:rsidRDefault="005748DF" w:rsidP="005748DF">
      <w:pPr>
        <w:spacing w:after="0" w:line="240" w:lineRule="auto"/>
        <w:rPr>
          <w:rFonts w:ascii="Times New Roman" w:hAnsi="Times New Roman" w:cs="Times New Roman"/>
          <w:sz w:val="28"/>
          <w:szCs w:val="28"/>
        </w:rPr>
      </w:pPr>
      <w:r w:rsidRPr="00B55217">
        <w:rPr>
          <w:rFonts w:ascii="Times New Roman" w:hAnsi="Times New Roman" w:cs="Times New Roman"/>
          <w:sz w:val="28"/>
          <w:szCs w:val="28"/>
        </w:rPr>
        <w:t xml:space="preserve"> </w:t>
      </w:r>
      <w:r w:rsidRPr="00B55217">
        <w:rPr>
          <w:rFonts w:ascii="Times New Roman" w:hAnsi="Times New Roman" w:cs="Times New Roman"/>
          <w:sz w:val="28"/>
          <w:szCs w:val="28"/>
        </w:rPr>
        <w:tab/>
        <w:t>-г. Хадыженск, проектная мощность 8,0 тыс. куб. м в сутки;</w:t>
      </w:r>
      <w:r w:rsidRPr="00B55217">
        <w:rPr>
          <w:rFonts w:ascii="Times New Roman" w:hAnsi="Times New Roman" w:cs="Times New Roman"/>
          <w:sz w:val="28"/>
          <w:szCs w:val="28"/>
        </w:rPr>
        <w:tab/>
      </w:r>
    </w:p>
    <w:p w:rsidR="005748DF" w:rsidRPr="00B55217" w:rsidRDefault="005748DF" w:rsidP="005748DF">
      <w:pPr>
        <w:spacing w:after="0" w:line="240" w:lineRule="auto"/>
        <w:rPr>
          <w:rFonts w:ascii="Times New Roman" w:hAnsi="Times New Roman" w:cs="Times New Roman"/>
          <w:sz w:val="28"/>
          <w:szCs w:val="28"/>
        </w:rPr>
      </w:pPr>
      <w:r w:rsidRPr="00B55217">
        <w:rPr>
          <w:rFonts w:ascii="Times New Roman" w:hAnsi="Times New Roman" w:cs="Times New Roman"/>
          <w:sz w:val="28"/>
          <w:szCs w:val="28"/>
        </w:rPr>
        <w:t xml:space="preserve">     </w:t>
      </w:r>
      <w:r w:rsidRPr="00B55217">
        <w:rPr>
          <w:rFonts w:ascii="Times New Roman" w:hAnsi="Times New Roman" w:cs="Times New Roman"/>
          <w:sz w:val="28"/>
          <w:szCs w:val="28"/>
        </w:rPr>
        <w:tab/>
        <w:t xml:space="preserve"> -хут. Николаенко, проектная мощность 0,15 тыс. куб. м в сутки.</w:t>
      </w:r>
    </w:p>
    <w:p w:rsidR="005748DF" w:rsidRPr="00B55217" w:rsidRDefault="005748DF" w:rsidP="005748DF">
      <w:pPr>
        <w:spacing w:after="0" w:line="240" w:lineRule="auto"/>
        <w:rPr>
          <w:rFonts w:ascii="Times New Roman" w:hAnsi="Times New Roman" w:cs="Times New Roman"/>
          <w:sz w:val="28"/>
          <w:szCs w:val="28"/>
        </w:rPr>
      </w:pPr>
      <w:r w:rsidRPr="00B55217">
        <w:rPr>
          <w:rFonts w:ascii="Times New Roman" w:hAnsi="Times New Roman" w:cs="Times New Roman"/>
          <w:sz w:val="28"/>
          <w:szCs w:val="28"/>
        </w:rPr>
        <w:tab/>
        <w:t>Загруженность очистных сооружений в Апшеронске - 30 %,  В Хадыженске и на х. Николаенко – 10%.</w:t>
      </w:r>
    </w:p>
    <w:p w:rsidR="005748DF" w:rsidRPr="00B55217" w:rsidRDefault="005748DF" w:rsidP="005748DF">
      <w:pPr>
        <w:spacing w:after="0" w:line="240" w:lineRule="auto"/>
        <w:rPr>
          <w:rFonts w:ascii="Times New Roman" w:hAnsi="Times New Roman" w:cs="Times New Roman"/>
          <w:sz w:val="28"/>
          <w:szCs w:val="28"/>
        </w:rPr>
      </w:pPr>
      <w:r w:rsidRPr="00B55217">
        <w:rPr>
          <w:rFonts w:ascii="Times New Roman" w:hAnsi="Times New Roman" w:cs="Times New Roman"/>
          <w:sz w:val="28"/>
          <w:szCs w:val="28"/>
        </w:rPr>
        <w:t xml:space="preserve">            Имеется резерв мощности для реализации инвестиционных проектов на территории данных поселений.</w:t>
      </w:r>
    </w:p>
    <w:p w:rsidR="005748DF" w:rsidRPr="00B55217" w:rsidRDefault="005748DF" w:rsidP="00690CC2">
      <w:pPr>
        <w:spacing w:after="0" w:line="240" w:lineRule="auto"/>
        <w:ind w:firstLine="709"/>
        <w:jc w:val="both"/>
        <w:rPr>
          <w:rFonts w:ascii="Times New Roman" w:hAnsi="Times New Roman" w:cs="Times New Roman"/>
          <w:sz w:val="28"/>
          <w:szCs w:val="28"/>
        </w:rPr>
      </w:pPr>
    </w:p>
    <w:p w:rsidR="00C914C7" w:rsidRPr="00B55217" w:rsidRDefault="00C914C7" w:rsidP="00C914C7">
      <w:pPr>
        <w:pStyle w:val="newsdate1"/>
        <w:spacing w:after="0" w:line="240" w:lineRule="auto"/>
        <w:ind w:firstLine="709"/>
        <w:jc w:val="both"/>
        <w:textAlignment w:val="top"/>
        <w:rPr>
          <w:sz w:val="28"/>
          <w:szCs w:val="28"/>
        </w:rPr>
      </w:pPr>
      <w:r w:rsidRPr="00B55217">
        <w:rPr>
          <w:sz w:val="28"/>
          <w:szCs w:val="28"/>
        </w:rPr>
        <w:t>В рамках проведения оценки получения доступа и подключения услуг субъектов естественных монополий в муниципальном образовании Апшеро</w:t>
      </w:r>
      <w:r w:rsidRPr="00B55217">
        <w:rPr>
          <w:sz w:val="28"/>
          <w:szCs w:val="28"/>
        </w:rPr>
        <w:t>н</w:t>
      </w:r>
      <w:r w:rsidRPr="00B55217">
        <w:rPr>
          <w:sz w:val="28"/>
          <w:szCs w:val="28"/>
        </w:rPr>
        <w:t>ский район  можно сделать оценку по следующим критериям:</w:t>
      </w:r>
    </w:p>
    <w:p w:rsidR="00C914C7" w:rsidRPr="00B55217" w:rsidRDefault="00C914C7" w:rsidP="00C914C7">
      <w:pPr>
        <w:pStyle w:val="21"/>
        <w:shd w:val="clear" w:color="auto" w:fill="auto"/>
        <w:spacing w:line="240" w:lineRule="auto"/>
        <w:jc w:val="both"/>
        <w:rPr>
          <w:rFonts w:ascii="Times New Roman" w:hAnsi="Times New Roman"/>
          <w:sz w:val="28"/>
          <w:szCs w:val="28"/>
        </w:rPr>
      </w:pPr>
    </w:p>
    <w:p w:rsidR="00C914C7" w:rsidRPr="00B55217" w:rsidRDefault="00C914C7" w:rsidP="00C914C7">
      <w:pPr>
        <w:pStyle w:val="21"/>
        <w:shd w:val="clear" w:color="auto" w:fill="auto"/>
        <w:spacing w:line="240" w:lineRule="auto"/>
        <w:jc w:val="both"/>
        <w:rPr>
          <w:rFonts w:ascii="Times New Roman" w:hAnsi="Times New Roman"/>
          <w:sz w:val="28"/>
          <w:szCs w:val="28"/>
        </w:rPr>
      </w:pPr>
      <w:r w:rsidRPr="00B55217">
        <w:rPr>
          <w:rFonts w:ascii="Times New Roman" w:hAnsi="Times New Roman"/>
          <w:sz w:val="28"/>
          <w:szCs w:val="28"/>
        </w:rPr>
        <w:t>- по срокам получения доступа к услугам водоснабжения, водоотведения:</w:t>
      </w:r>
    </w:p>
    <w:p w:rsidR="00C914C7" w:rsidRPr="00DA1F6E" w:rsidRDefault="00C914C7" w:rsidP="00C914C7">
      <w:pPr>
        <w:pStyle w:val="21"/>
        <w:shd w:val="clear" w:color="auto" w:fill="auto"/>
        <w:spacing w:line="240" w:lineRule="auto"/>
        <w:jc w:val="both"/>
        <w:rPr>
          <w:rFonts w:ascii="Times New Roman" w:hAnsi="Times New Roman"/>
        </w:rPr>
      </w:pPr>
      <w:r w:rsidRPr="00DA1F6E">
        <w:rPr>
          <w:rFonts w:ascii="Times New Roman" w:hAnsi="Times New Roman"/>
          <w:noProof/>
          <w:lang w:eastAsia="ru-RU"/>
        </w:rPr>
        <w:drawing>
          <wp:inline distT="0" distB="0" distL="0" distR="0">
            <wp:extent cx="5156200" cy="2101850"/>
            <wp:effectExtent l="19050" t="0" r="25400" b="0"/>
            <wp:docPr id="27"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914C7" w:rsidRPr="00DA1F6E" w:rsidRDefault="00C914C7" w:rsidP="00C914C7">
      <w:pPr>
        <w:pStyle w:val="21"/>
        <w:shd w:val="clear" w:color="auto" w:fill="auto"/>
        <w:spacing w:line="240" w:lineRule="auto"/>
        <w:jc w:val="both"/>
        <w:rPr>
          <w:rFonts w:ascii="Times New Roman" w:hAnsi="Times New Roman"/>
        </w:rPr>
      </w:pPr>
    </w:p>
    <w:p w:rsidR="00C914C7" w:rsidRPr="00DA1F6E" w:rsidRDefault="00C914C7" w:rsidP="00C914C7">
      <w:pPr>
        <w:pStyle w:val="21"/>
        <w:shd w:val="clear" w:color="auto" w:fill="auto"/>
        <w:spacing w:line="240" w:lineRule="auto"/>
        <w:jc w:val="both"/>
        <w:rPr>
          <w:rFonts w:ascii="Times New Roman" w:hAnsi="Times New Roman"/>
        </w:rPr>
      </w:pPr>
      <w:r w:rsidRPr="00DA1F6E">
        <w:rPr>
          <w:rFonts w:ascii="Times New Roman" w:hAnsi="Times New Roman"/>
        </w:rPr>
        <w:t>- по срокам получения доступа к услугам водоочистки:</w:t>
      </w:r>
    </w:p>
    <w:p w:rsidR="00C914C7" w:rsidRPr="00DA1F6E" w:rsidRDefault="00C914C7" w:rsidP="00C914C7">
      <w:pPr>
        <w:pStyle w:val="21"/>
        <w:shd w:val="clear" w:color="auto" w:fill="auto"/>
        <w:spacing w:line="240" w:lineRule="auto"/>
        <w:jc w:val="both"/>
        <w:rPr>
          <w:rFonts w:ascii="Times New Roman" w:hAnsi="Times New Roman"/>
        </w:rPr>
      </w:pPr>
      <w:r w:rsidRPr="00DA1F6E">
        <w:rPr>
          <w:rFonts w:ascii="Times New Roman" w:hAnsi="Times New Roman"/>
          <w:noProof/>
          <w:lang w:eastAsia="ru-RU"/>
        </w:rPr>
        <w:drawing>
          <wp:inline distT="0" distB="0" distL="0" distR="0">
            <wp:extent cx="5157470" cy="2121535"/>
            <wp:effectExtent l="0" t="0" r="0" b="0"/>
            <wp:docPr id="28"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914C7" w:rsidRPr="00DA1F6E" w:rsidRDefault="00C914C7" w:rsidP="00C914C7">
      <w:pPr>
        <w:pStyle w:val="21"/>
        <w:shd w:val="clear" w:color="auto" w:fill="auto"/>
        <w:spacing w:line="240" w:lineRule="auto"/>
        <w:jc w:val="both"/>
        <w:rPr>
          <w:rFonts w:ascii="Times New Roman" w:hAnsi="Times New Roman"/>
        </w:rPr>
      </w:pPr>
    </w:p>
    <w:p w:rsidR="0025745D" w:rsidRPr="00DA1F6E" w:rsidRDefault="0025745D" w:rsidP="0025745D">
      <w:pPr>
        <w:pStyle w:val="21"/>
        <w:shd w:val="clear" w:color="auto" w:fill="auto"/>
        <w:spacing w:line="240" w:lineRule="auto"/>
        <w:jc w:val="both"/>
        <w:rPr>
          <w:rFonts w:ascii="Times New Roman" w:hAnsi="Times New Roman"/>
        </w:rPr>
      </w:pPr>
      <w:r w:rsidRPr="00DA1F6E">
        <w:rPr>
          <w:rFonts w:ascii="Times New Roman" w:hAnsi="Times New Roman"/>
        </w:rPr>
        <w:t>- по срокам получения доступа к услугам телефонной связи:</w:t>
      </w:r>
    </w:p>
    <w:p w:rsidR="0025745D" w:rsidRPr="00DA1F6E" w:rsidRDefault="0025745D" w:rsidP="0025745D">
      <w:pPr>
        <w:pStyle w:val="21"/>
        <w:shd w:val="clear" w:color="auto" w:fill="auto"/>
        <w:spacing w:line="240" w:lineRule="auto"/>
        <w:jc w:val="both"/>
        <w:rPr>
          <w:rFonts w:ascii="Times New Roman" w:hAnsi="Times New Roman"/>
        </w:rPr>
      </w:pPr>
      <w:r w:rsidRPr="00DA1F6E">
        <w:rPr>
          <w:rFonts w:ascii="Times New Roman" w:hAnsi="Times New Roman"/>
          <w:noProof/>
          <w:lang w:eastAsia="ru-RU"/>
        </w:rPr>
        <w:lastRenderedPageBreak/>
        <w:drawing>
          <wp:inline distT="0" distB="0" distL="0" distR="0">
            <wp:extent cx="5215890" cy="2443480"/>
            <wp:effectExtent l="0" t="0" r="0" b="0"/>
            <wp:docPr id="32"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5745D" w:rsidRPr="00DA1F6E" w:rsidRDefault="0025745D" w:rsidP="0025745D">
      <w:pPr>
        <w:pStyle w:val="a7"/>
        <w:tabs>
          <w:tab w:val="left" w:pos="284"/>
          <w:tab w:val="left" w:pos="426"/>
        </w:tabs>
        <w:spacing w:after="0" w:line="240" w:lineRule="auto"/>
        <w:ind w:left="0"/>
        <w:contextualSpacing w:val="0"/>
        <w:jc w:val="both"/>
        <w:rPr>
          <w:rFonts w:ascii="Times New Roman" w:hAnsi="Times New Roman" w:cs="Times New Roman"/>
          <w:b/>
          <w:sz w:val="26"/>
          <w:szCs w:val="26"/>
        </w:rPr>
      </w:pPr>
    </w:p>
    <w:p w:rsidR="0025745D" w:rsidRPr="00DA1F6E" w:rsidRDefault="0025745D" w:rsidP="0025745D">
      <w:pPr>
        <w:pStyle w:val="21"/>
        <w:shd w:val="clear" w:color="auto" w:fill="auto"/>
        <w:spacing w:line="240" w:lineRule="auto"/>
        <w:jc w:val="both"/>
        <w:rPr>
          <w:rFonts w:ascii="Times New Roman" w:hAnsi="Times New Roman"/>
        </w:rPr>
      </w:pPr>
      <w:r w:rsidRPr="00DA1F6E">
        <w:rPr>
          <w:rFonts w:ascii="Times New Roman" w:hAnsi="Times New Roman"/>
        </w:rPr>
        <w:t>- по сложности (количество) процедур подключения к услугам водоснабжения, вод</w:t>
      </w:r>
      <w:r w:rsidRPr="00DA1F6E">
        <w:rPr>
          <w:rFonts w:ascii="Times New Roman" w:hAnsi="Times New Roman"/>
        </w:rPr>
        <w:t>о</w:t>
      </w:r>
      <w:r w:rsidRPr="00DA1F6E">
        <w:rPr>
          <w:rFonts w:ascii="Times New Roman" w:hAnsi="Times New Roman"/>
        </w:rPr>
        <w:t>отведения:</w:t>
      </w:r>
    </w:p>
    <w:p w:rsidR="0025745D" w:rsidRPr="00DA1F6E" w:rsidRDefault="0025745D" w:rsidP="0025745D">
      <w:pPr>
        <w:pStyle w:val="21"/>
        <w:shd w:val="clear" w:color="auto" w:fill="auto"/>
        <w:spacing w:line="240" w:lineRule="auto"/>
        <w:jc w:val="both"/>
        <w:rPr>
          <w:rFonts w:ascii="Times New Roman" w:hAnsi="Times New Roman"/>
        </w:rPr>
      </w:pPr>
      <w:r w:rsidRPr="00DA1F6E">
        <w:rPr>
          <w:rFonts w:ascii="Times New Roman" w:hAnsi="Times New Roman"/>
          <w:noProof/>
          <w:lang w:eastAsia="ru-RU"/>
        </w:rPr>
        <w:drawing>
          <wp:inline distT="0" distB="0" distL="0" distR="0">
            <wp:extent cx="5137150" cy="2101850"/>
            <wp:effectExtent l="19050" t="0" r="25400" b="0"/>
            <wp:docPr id="3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5745D" w:rsidRPr="00DA1F6E" w:rsidRDefault="0025745D" w:rsidP="0025745D">
      <w:pPr>
        <w:pStyle w:val="21"/>
        <w:shd w:val="clear" w:color="auto" w:fill="auto"/>
        <w:spacing w:line="240" w:lineRule="auto"/>
        <w:jc w:val="both"/>
        <w:rPr>
          <w:rFonts w:ascii="Times New Roman" w:hAnsi="Times New Roman"/>
        </w:rPr>
      </w:pPr>
    </w:p>
    <w:p w:rsidR="0025745D" w:rsidRPr="00DA1F6E" w:rsidRDefault="0025745D" w:rsidP="0025745D">
      <w:pPr>
        <w:pStyle w:val="21"/>
        <w:shd w:val="clear" w:color="auto" w:fill="auto"/>
        <w:spacing w:line="240" w:lineRule="auto"/>
        <w:jc w:val="both"/>
        <w:rPr>
          <w:rFonts w:ascii="Times New Roman" w:hAnsi="Times New Roman"/>
        </w:rPr>
      </w:pPr>
      <w:r w:rsidRPr="00DA1F6E">
        <w:rPr>
          <w:rFonts w:ascii="Times New Roman" w:hAnsi="Times New Roman"/>
        </w:rPr>
        <w:t>- по сложности (количество) процедур подключения к услугам водоочистки:</w:t>
      </w:r>
    </w:p>
    <w:p w:rsidR="0025745D" w:rsidRPr="00DA1F6E" w:rsidRDefault="0025745D" w:rsidP="0025745D">
      <w:pPr>
        <w:pStyle w:val="21"/>
        <w:shd w:val="clear" w:color="auto" w:fill="auto"/>
        <w:spacing w:line="240" w:lineRule="auto"/>
        <w:jc w:val="both"/>
        <w:rPr>
          <w:rFonts w:ascii="Times New Roman" w:hAnsi="Times New Roman"/>
        </w:rPr>
      </w:pPr>
      <w:r w:rsidRPr="00DA1F6E">
        <w:rPr>
          <w:rFonts w:ascii="Times New Roman" w:hAnsi="Times New Roman"/>
          <w:noProof/>
          <w:lang w:eastAsia="ru-RU"/>
        </w:rPr>
        <w:drawing>
          <wp:inline distT="0" distB="0" distL="0" distR="0">
            <wp:extent cx="5157470" cy="2121535"/>
            <wp:effectExtent l="0" t="0" r="0" b="0"/>
            <wp:docPr id="34"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5745D" w:rsidRPr="00DA1F6E" w:rsidRDefault="0025745D" w:rsidP="0025745D">
      <w:pPr>
        <w:pStyle w:val="21"/>
        <w:shd w:val="clear" w:color="auto" w:fill="auto"/>
        <w:spacing w:line="240" w:lineRule="auto"/>
        <w:jc w:val="both"/>
        <w:rPr>
          <w:rFonts w:ascii="Times New Roman" w:hAnsi="Times New Roman"/>
        </w:rPr>
      </w:pPr>
    </w:p>
    <w:p w:rsidR="0025745D" w:rsidRPr="00DA1F6E" w:rsidRDefault="0025745D" w:rsidP="0025745D">
      <w:pPr>
        <w:pStyle w:val="21"/>
        <w:shd w:val="clear" w:color="auto" w:fill="auto"/>
        <w:spacing w:line="240" w:lineRule="auto"/>
        <w:jc w:val="both"/>
        <w:rPr>
          <w:rFonts w:ascii="Times New Roman" w:hAnsi="Times New Roman"/>
        </w:rPr>
      </w:pPr>
      <w:r w:rsidRPr="00DA1F6E">
        <w:rPr>
          <w:rFonts w:ascii="Times New Roman" w:hAnsi="Times New Roman"/>
        </w:rPr>
        <w:t>- по сложности (количество) процедур подключения к услугам газоснабжения:</w:t>
      </w:r>
    </w:p>
    <w:p w:rsidR="0025745D" w:rsidRPr="00DA1F6E" w:rsidRDefault="0025745D" w:rsidP="0025745D">
      <w:pPr>
        <w:pStyle w:val="21"/>
        <w:shd w:val="clear" w:color="auto" w:fill="auto"/>
        <w:spacing w:line="240" w:lineRule="auto"/>
        <w:jc w:val="both"/>
        <w:rPr>
          <w:rFonts w:ascii="Times New Roman" w:hAnsi="Times New Roman"/>
        </w:rPr>
      </w:pPr>
      <w:r w:rsidRPr="00DA1F6E">
        <w:rPr>
          <w:rFonts w:ascii="Times New Roman" w:hAnsi="Times New Roman"/>
          <w:noProof/>
          <w:lang w:eastAsia="ru-RU"/>
        </w:rPr>
        <w:lastRenderedPageBreak/>
        <w:drawing>
          <wp:inline distT="0" distB="0" distL="0" distR="0">
            <wp:extent cx="5149850" cy="2231390"/>
            <wp:effectExtent l="0" t="0" r="0" b="0"/>
            <wp:docPr id="35"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5745D" w:rsidRPr="00DA1F6E" w:rsidRDefault="0025745D" w:rsidP="0025745D">
      <w:pPr>
        <w:pStyle w:val="21"/>
        <w:shd w:val="clear" w:color="auto" w:fill="auto"/>
        <w:spacing w:line="240" w:lineRule="auto"/>
        <w:jc w:val="both"/>
        <w:rPr>
          <w:rFonts w:ascii="Times New Roman" w:hAnsi="Times New Roman"/>
        </w:rPr>
      </w:pPr>
    </w:p>
    <w:p w:rsidR="0025745D" w:rsidRPr="00DA1F6E" w:rsidRDefault="0025745D" w:rsidP="0025745D">
      <w:pPr>
        <w:pStyle w:val="21"/>
        <w:shd w:val="clear" w:color="auto" w:fill="auto"/>
        <w:spacing w:line="240" w:lineRule="auto"/>
        <w:jc w:val="both"/>
        <w:rPr>
          <w:rFonts w:ascii="Times New Roman" w:hAnsi="Times New Roman"/>
        </w:rPr>
      </w:pPr>
      <w:r w:rsidRPr="00DA1F6E">
        <w:rPr>
          <w:rFonts w:ascii="Times New Roman" w:hAnsi="Times New Roman"/>
        </w:rPr>
        <w:t>- по сложности (количество) процедур подключения к услугам электроснабжения:</w:t>
      </w:r>
    </w:p>
    <w:p w:rsidR="0025745D" w:rsidRPr="00DA1F6E" w:rsidRDefault="0025745D" w:rsidP="0025745D">
      <w:pPr>
        <w:pStyle w:val="21"/>
        <w:shd w:val="clear" w:color="auto" w:fill="auto"/>
        <w:spacing w:line="240" w:lineRule="auto"/>
        <w:jc w:val="both"/>
        <w:rPr>
          <w:rFonts w:ascii="Times New Roman" w:hAnsi="Times New Roman"/>
        </w:rPr>
      </w:pPr>
      <w:r w:rsidRPr="00DA1F6E">
        <w:rPr>
          <w:rFonts w:ascii="Times New Roman" w:hAnsi="Times New Roman"/>
          <w:noProof/>
          <w:lang w:eastAsia="ru-RU"/>
        </w:rPr>
        <w:drawing>
          <wp:inline distT="0" distB="0" distL="0" distR="0">
            <wp:extent cx="5238750" cy="2476500"/>
            <wp:effectExtent l="19050" t="0" r="19050" b="0"/>
            <wp:docPr id="36"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5745D" w:rsidRPr="00DA1F6E" w:rsidRDefault="0025745D" w:rsidP="0025745D">
      <w:pPr>
        <w:pStyle w:val="21"/>
        <w:shd w:val="clear" w:color="auto" w:fill="auto"/>
        <w:spacing w:line="240" w:lineRule="auto"/>
        <w:jc w:val="both"/>
        <w:rPr>
          <w:rFonts w:ascii="Times New Roman" w:hAnsi="Times New Roman"/>
        </w:rPr>
      </w:pPr>
    </w:p>
    <w:p w:rsidR="0025745D" w:rsidRPr="00DA1F6E" w:rsidRDefault="0025745D" w:rsidP="0025745D">
      <w:pPr>
        <w:pStyle w:val="21"/>
        <w:shd w:val="clear" w:color="auto" w:fill="auto"/>
        <w:spacing w:line="240" w:lineRule="auto"/>
        <w:jc w:val="both"/>
        <w:rPr>
          <w:rFonts w:ascii="Times New Roman" w:hAnsi="Times New Roman"/>
        </w:rPr>
      </w:pPr>
      <w:r w:rsidRPr="00DA1F6E">
        <w:rPr>
          <w:rFonts w:ascii="Times New Roman" w:hAnsi="Times New Roman"/>
        </w:rPr>
        <w:t>- по сложности (количество) процедур подключения к услугам телефонной связи:</w:t>
      </w:r>
    </w:p>
    <w:p w:rsidR="0025745D" w:rsidRPr="00DA1F6E" w:rsidRDefault="0025745D" w:rsidP="0025745D">
      <w:pPr>
        <w:pStyle w:val="21"/>
        <w:shd w:val="clear" w:color="auto" w:fill="auto"/>
        <w:spacing w:line="240" w:lineRule="auto"/>
        <w:jc w:val="both"/>
        <w:rPr>
          <w:rFonts w:ascii="Times New Roman" w:hAnsi="Times New Roman"/>
        </w:rPr>
      </w:pPr>
      <w:r w:rsidRPr="00DA1F6E">
        <w:rPr>
          <w:rFonts w:ascii="Times New Roman" w:hAnsi="Times New Roman"/>
          <w:noProof/>
          <w:lang w:eastAsia="ru-RU"/>
        </w:rPr>
        <w:drawing>
          <wp:inline distT="0" distB="0" distL="0" distR="0">
            <wp:extent cx="5213350" cy="2235200"/>
            <wp:effectExtent l="19050" t="0" r="25400" b="0"/>
            <wp:docPr id="38"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5745D" w:rsidRPr="00DA1F6E" w:rsidRDefault="0025745D" w:rsidP="0025745D">
      <w:pPr>
        <w:pStyle w:val="21"/>
        <w:shd w:val="clear" w:color="auto" w:fill="auto"/>
        <w:spacing w:line="240" w:lineRule="auto"/>
        <w:jc w:val="both"/>
        <w:rPr>
          <w:rFonts w:ascii="Times New Roman" w:hAnsi="Times New Roman"/>
        </w:rPr>
      </w:pPr>
    </w:p>
    <w:p w:rsidR="0025745D" w:rsidRPr="00DA1F6E" w:rsidRDefault="0025745D" w:rsidP="0025745D">
      <w:pPr>
        <w:pStyle w:val="21"/>
        <w:shd w:val="clear" w:color="auto" w:fill="auto"/>
        <w:spacing w:line="240" w:lineRule="auto"/>
        <w:jc w:val="both"/>
        <w:rPr>
          <w:rFonts w:ascii="Times New Roman" w:hAnsi="Times New Roman"/>
        </w:rPr>
      </w:pPr>
      <w:r w:rsidRPr="00DA1F6E">
        <w:rPr>
          <w:rFonts w:ascii="Times New Roman" w:hAnsi="Times New Roman"/>
        </w:rPr>
        <w:t xml:space="preserve">- по </w:t>
      </w:r>
      <w:bookmarkStart w:id="1" w:name="OLE_LINK1"/>
      <w:r w:rsidRPr="00DA1F6E">
        <w:rPr>
          <w:rFonts w:ascii="Times New Roman" w:hAnsi="Times New Roman"/>
        </w:rPr>
        <w:t>стоимости</w:t>
      </w:r>
      <w:bookmarkEnd w:id="1"/>
      <w:r w:rsidRPr="00DA1F6E">
        <w:rPr>
          <w:rFonts w:ascii="Times New Roman" w:hAnsi="Times New Roman"/>
        </w:rPr>
        <w:t xml:space="preserve"> подключения к услугам водоснабжения, водоотведения:</w:t>
      </w:r>
    </w:p>
    <w:p w:rsidR="0025745D" w:rsidRPr="00DA1F6E" w:rsidRDefault="0025745D" w:rsidP="0025745D">
      <w:pPr>
        <w:pStyle w:val="21"/>
        <w:shd w:val="clear" w:color="auto" w:fill="auto"/>
        <w:spacing w:line="240" w:lineRule="auto"/>
        <w:jc w:val="both"/>
        <w:rPr>
          <w:rFonts w:ascii="Times New Roman" w:hAnsi="Times New Roman"/>
        </w:rPr>
      </w:pPr>
      <w:r w:rsidRPr="00DA1F6E">
        <w:rPr>
          <w:rFonts w:ascii="Times New Roman" w:hAnsi="Times New Roman"/>
          <w:noProof/>
          <w:lang w:eastAsia="ru-RU"/>
        </w:rPr>
        <w:lastRenderedPageBreak/>
        <w:drawing>
          <wp:inline distT="0" distB="0" distL="0" distR="0">
            <wp:extent cx="5149850" cy="2101850"/>
            <wp:effectExtent l="19050" t="0" r="12700" b="0"/>
            <wp:docPr id="39"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5745D" w:rsidRPr="00DA1F6E" w:rsidRDefault="0025745D" w:rsidP="0025745D">
      <w:pPr>
        <w:pStyle w:val="21"/>
        <w:shd w:val="clear" w:color="auto" w:fill="auto"/>
        <w:spacing w:line="240" w:lineRule="auto"/>
        <w:jc w:val="both"/>
        <w:rPr>
          <w:rFonts w:ascii="Times New Roman" w:hAnsi="Times New Roman"/>
        </w:rPr>
      </w:pPr>
    </w:p>
    <w:p w:rsidR="0025745D" w:rsidRPr="00DA1F6E" w:rsidRDefault="0025745D" w:rsidP="0025745D">
      <w:pPr>
        <w:pStyle w:val="21"/>
        <w:shd w:val="clear" w:color="auto" w:fill="auto"/>
        <w:spacing w:line="240" w:lineRule="auto"/>
        <w:jc w:val="both"/>
        <w:rPr>
          <w:rFonts w:ascii="Times New Roman" w:hAnsi="Times New Roman"/>
        </w:rPr>
      </w:pPr>
      <w:r w:rsidRPr="00DA1F6E">
        <w:rPr>
          <w:rFonts w:ascii="Times New Roman" w:hAnsi="Times New Roman"/>
        </w:rPr>
        <w:t>- по стоимости подключения к услугам водоочистки:</w:t>
      </w:r>
    </w:p>
    <w:p w:rsidR="0025745D" w:rsidRPr="00DA1F6E" w:rsidRDefault="0025745D" w:rsidP="0025745D">
      <w:pPr>
        <w:pStyle w:val="21"/>
        <w:shd w:val="clear" w:color="auto" w:fill="auto"/>
        <w:spacing w:line="240" w:lineRule="auto"/>
        <w:jc w:val="both"/>
        <w:rPr>
          <w:rFonts w:ascii="Times New Roman" w:hAnsi="Times New Roman"/>
        </w:rPr>
      </w:pPr>
      <w:r w:rsidRPr="00DA1F6E">
        <w:rPr>
          <w:rFonts w:ascii="Times New Roman" w:hAnsi="Times New Roman"/>
          <w:noProof/>
          <w:lang w:eastAsia="ru-RU"/>
        </w:rPr>
        <w:drawing>
          <wp:inline distT="0" distB="0" distL="0" distR="0">
            <wp:extent cx="5157470" cy="2121535"/>
            <wp:effectExtent l="0" t="0" r="0" b="0"/>
            <wp:docPr id="40"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5745D" w:rsidRPr="00DA1F6E" w:rsidRDefault="0025745D" w:rsidP="0025745D">
      <w:pPr>
        <w:pStyle w:val="21"/>
        <w:shd w:val="clear" w:color="auto" w:fill="auto"/>
        <w:spacing w:line="240" w:lineRule="auto"/>
        <w:jc w:val="both"/>
        <w:rPr>
          <w:rFonts w:ascii="Times New Roman" w:hAnsi="Times New Roman"/>
        </w:rPr>
      </w:pPr>
    </w:p>
    <w:p w:rsidR="0025745D" w:rsidRPr="00DA1F6E" w:rsidRDefault="0025745D" w:rsidP="0025745D">
      <w:pPr>
        <w:pStyle w:val="21"/>
        <w:shd w:val="clear" w:color="auto" w:fill="auto"/>
        <w:spacing w:line="240" w:lineRule="auto"/>
        <w:jc w:val="both"/>
        <w:rPr>
          <w:rFonts w:ascii="Times New Roman" w:hAnsi="Times New Roman"/>
        </w:rPr>
      </w:pPr>
      <w:r w:rsidRPr="00DA1F6E">
        <w:rPr>
          <w:rFonts w:ascii="Times New Roman" w:hAnsi="Times New Roman"/>
        </w:rPr>
        <w:t>- по стоимости подключения к услугам газоснабжения:</w:t>
      </w:r>
    </w:p>
    <w:p w:rsidR="0025745D" w:rsidRPr="00DA1F6E" w:rsidRDefault="0025745D" w:rsidP="0025745D">
      <w:pPr>
        <w:pStyle w:val="21"/>
        <w:shd w:val="clear" w:color="auto" w:fill="auto"/>
        <w:spacing w:line="240" w:lineRule="auto"/>
        <w:jc w:val="both"/>
        <w:rPr>
          <w:rFonts w:ascii="Times New Roman" w:hAnsi="Times New Roman"/>
        </w:rPr>
      </w:pPr>
      <w:r w:rsidRPr="00DA1F6E">
        <w:rPr>
          <w:rFonts w:ascii="Times New Roman" w:hAnsi="Times New Roman"/>
          <w:noProof/>
          <w:lang w:eastAsia="ru-RU"/>
        </w:rPr>
        <w:drawing>
          <wp:inline distT="0" distB="0" distL="0" distR="0">
            <wp:extent cx="5149850" cy="2231390"/>
            <wp:effectExtent l="0" t="0" r="0" b="0"/>
            <wp:docPr id="41"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5745D" w:rsidRPr="00DA1F6E" w:rsidRDefault="0025745D" w:rsidP="0025745D">
      <w:pPr>
        <w:pStyle w:val="21"/>
        <w:shd w:val="clear" w:color="auto" w:fill="auto"/>
        <w:spacing w:line="240" w:lineRule="auto"/>
        <w:jc w:val="both"/>
        <w:rPr>
          <w:rFonts w:ascii="Times New Roman" w:hAnsi="Times New Roman"/>
        </w:rPr>
      </w:pPr>
    </w:p>
    <w:p w:rsidR="0025745D" w:rsidRPr="00DA1F6E" w:rsidRDefault="0025745D" w:rsidP="0025745D">
      <w:pPr>
        <w:pStyle w:val="21"/>
        <w:shd w:val="clear" w:color="auto" w:fill="auto"/>
        <w:spacing w:line="240" w:lineRule="auto"/>
        <w:jc w:val="both"/>
        <w:rPr>
          <w:rFonts w:ascii="Times New Roman" w:hAnsi="Times New Roman"/>
        </w:rPr>
      </w:pPr>
      <w:r w:rsidRPr="00DA1F6E">
        <w:rPr>
          <w:rFonts w:ascii="Times New Roman" w:hAnsi="Times New Roman"/>
        </w:rPr>
        <w:t>- по стоимости подключения к услугам электроснабжения:</w:t>
      </w:r>
    </w:p>
    <w:p w:rsidR="0025745D" w:rsidRPr="00DA1F6E" w:rsidRDefault="0025745D" w:rsidP="0025745D">
      <w:pPr>
        <w:pStyle w:val="21"/>
        <w:shd w:val="clear" w:color="auto" w:fill="auto"/>
        <w:spacing w:line="240" w:lineRule="auto"/>
        <w:jc w:val="both"/>
        <w:rPr>
          <w:rFonts w:ascii="Times New Roman" w:hAnsi="Times New Roman"/>
        </w:rPr>
      </w:pPr>
      <w:r w:rsidRPr="00DA1F6E">
        <w:rPr>
          <w:rFonts w:ascii="Times New Roman" w:hAnsi="Times New Roman"/>
          <w:noProof/>
          <w:lang w:eastAsia="ru-RU"/>
        </w:rPr>
        <w:lastRenderedPageBreak/>
        <w:drawing>
          <wp:inline distT="0" distB="0" distL="0" distR="0">
            <wp:extent cx="5149850" cy="2501900"/>
            <wp:effectExtent l="19050" t="0" r="12700" b="0"/>
            <wp:docPr id="42"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5745D" w:rsidRPr="00DA1F6E" w:rsidRDefault="0025745D" w:rsidP="0025745D">
      <w:pPr>
        <w:pStyle w:val="21"/>
        <w:shd w:val="clear" w:color="auto" w:fill="auto"/>
        <w:spacing w:line="240" w:lineRule="auto"/>
        <w:jc w:val="both"/>
        <w:rPr>
          <w:rFonts w:ascii="Times New Roman" w:hAnsi="Times New Roman"/>
        </w:rPr>
      </w:pPr>
    </w:p>
    <w:p w:rsidR="0025745D" w:rsidRPr="00DA1F6E" w:rsidRDefault="0025745D" w:rsidP="0025745D">
      <w:pPr>
        <w:pStyle w:val="21"/>
        <w:shd w:val="clear" w:color="auto" w:fill="auto"/>
        <w:spacing w:line="240" w:lineRule="auto"/>
        <w:jc w:val="both"/>
        <w:rPr>
          <w:rFonts w:ascii="Times New Roman" w:hAnsi="Times New Roman"/>
        </w:rPr>
      </w:pPr>
      <w:r w:rsidRPr="00DA1F6E">
        <w:rPr>
          <w:rFonts w:ascii="Times New Roman" w:hAnsi="Times New Roman"/>
        </w:rPr>
        <w:t>- по стоимости подключения к услугам телефонной связи:</w:t>
      </w:r>
    </w:p>
    <w:p w:rsidR="0025745D" w:rsidRPr="00DA1F6E" w:rsidRDefault="0025745D" w:rsidP="0025745D">
      <w:pPr>
        <w:pStyle w:val="21"/>
        <w:shd w:val="clear" w:color="auto" w:fill="auto"/>
        <w:spacing w:line="240" w:lineRule="auto"/>
        <w:jc w:val="both"/>
        <w:rPr>
          <w:rFonts w:ascii="Times New Roman" w:hAnsi="Times New Roman"/>
        </w:rPr>
      </w:pPr>
      <w:r w:rsidRPr="00DA1F6E">
        <w:rPr>
          <w:rFonts w:ascii="Times New Roman" w:hAnsi="Times New Roman"/>
          <w:noProof/>
          <w:lang w:eastAsia="ru-RU"/>
        </w:rPr>
        <w:drawing>
          <wp:inline distT="0" distB="0" distL="0" distR="0">
            <wp:extent cx="5213350" cy="2311400"/>
            <wp:effectExtent l="19050" t="0" r="25400" b="0"/>
            <wp:docPr id="44"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5745D" w:rsidRPr="00DA1F6E" w:rsidRDefault="0025745D" w:rsidP="0025745D">
      <w:pPr>
        <w:pStyle w:val="21"/>
        <w:shd w:val="clear" w:color="auto" w:fill="auto"/>
        <w:spacing w:line="240" w:lineRule="auto"/>
        <w:jc w:val="both"/>
        <w:rPr>
          <w:rFonts w:ascii="Times New Roman" w:hAnsi="Times New Roman"/>
        </w:rPr>
      </w:pPr>
    </w:p>
    <w:p w:rsidR="0025745D" w:rsidRPr="00B55217" w:rsidRDefault="0025745D" w:rsidP="0025745D">
      <w:pPr>
        <w:pStyle w:val="21"/>
        <w:shd w:val="clear" w:color="auto" w:fill="auto"/>
        <w:spacing w:line="240" w:lineRule="auto"/>
        <w:ind w:firstLine="709"/>
        <w:jc w:val="both"/>
        <w:rPr>
          <w:rFonts w:ascii="Times New Roman" w:hAnsi="Times New Roman"/>
          <w:sz w:val="28"/>
          <w:szCs w:val="28"/>
        </w:rPr>
      </w:pPr>
      <w:r w:rsidRPr="00B55217">
        <w:rPr>
          <w:rFonts w:ascii="Times New Roman" w:hAnsi="Times New Roman"/>
          <w:sz w:val="28"/>
          <w:szCs w:val="28"/>
        </w:rPr>
        <w:t>Исходя из результатов проведенного анализа, можно сделать вывод, что большая часть опрошенных субъектов бизнеса в целом удовлетворены  сроками и качеством предоставления услуг по подключению к электросетям, сетям в</w:t>
      </w:r>
      <w:r w:rsidRPr="00B55217">
        <w:rPr>
          <w:rFonts w:ascii="Times New Roman" w:hAnsi="Times New Roman"/>
          <w:sz w:val="28"/>
          <w:szCs w:val="28"/>
        </w:rPr>
        <w:t>о</w:t>
      </w:r>
      <w:r w:rsidRPr="00B55217">
        <w:rPr>
          <w:rFonts w:ascii="Times New Roman" w:hAnsi="Times New Roman"/>
          <w:sz w:val="28"/>
          <w:szCs w:val="28"/>
        </w:rPr>
        <w:t>доснабжения и водоотведения, тепловым сетям, телефонной сети. В рамках п</w:t>
      </w:r>
      <w:r w:rsidRPr="00B55217">
        <w:rPr>
          <w:rFonts w:ascii="Times New Roman" w:hAnsi="Times New Roman"/>
          <w:sz w:val="28"/>
          <w:szCs w:val="28"/>
        </w:rPr>
        <w:t>о</w:t>
      </w:r>
      <w:r w:rsidRPr="00B55217">
        <w:rPr>
          <w:rFonts w:ascii="Times New Roman" w:hAnsi="Times New Roman"/>
          <w:sz w:val="28"/>
          <w:szCs w:val="28"/>
        </w:rPr>
        <w:t>лучения доступа к земельному участку в рамках исследуемых процедур сло</w:t>
      </w:r>
      <w:r w:rsidRPr="00B55217">
        <w:rPr>
          <w:rFonts w:ascii="Times New Roman" w:hAnsi="Times New Roman"/>
          <w:sz w:val="28"/>
          <w:szCs w:val="28"/>
        </w:rPr>
        <w:t>ж</w:t>
      </w:r>
      <w:r w:rsidRPr="00B55217">
        <w:rPr>
          <w:rFonts w:ascii="Times New Roman" w:hAnsi="Times New Roman"/>
          <w:sz w:val="28"/>
          <w:szCs w:val="28"/>
        </w:rPr>
        <w:t>ности у субъектов предпринимательства отсутствовали.</w:t>
      </w:r>
    </w:p>
    <w:p w:rsidR="0025745D" w:rsidRPr="00B55217" w:rsidRDefault="0025745D" w:rsidP="0025745D">
      <w:pPr>
        <w:pStyle w:val="ae"/>
        <w:spacing w:before="0" w:beforeAutospacing="0" w:after="0" w:afterAutospacing="0"/>
        <w:ind w:firstLine="709"/>
        <w:jc w:val="both"/>
        <w:rPr>
          <w:sz w:val="28"/>
          <w:szCs w:val="28"/>
        </w:rPr>
      </w:pPr>
    </w:p>
    <w:p w:rsidR="0025745D" w:rsidRPr="00B55217" w:rsidRDefault="0025745D" w:rsidP="0025745D">
      <w:pPr>
        <w:pStyle w:val="ae"/>
        <w:spacing w:before="0" w:beforeAutospacing="0" w:after="0" w:afterAutospacing="0"/>
        <w:ind w:firstLine="709"/>
        <w:jc w:val="both"/>
        <w:rPr>
          <w:sz w:val="28"/>
          <w:szCs w:val="28"/>
        </w:rPr>
      </w:pPr>
      <w:r w:rsidRPr="00B55217">
        <w:rPr>
          <w:sz w:val="28"/>
          <w:szCs w:val="28"/>
        </w:rPr>
        <w:t>При оценке изменения сложности (количество) процедур подключения услуг для субъектов естественных монополий за последние 5 лет можно п</w:t>
      </w:r>
      <w:r w:rsidRPr="00B55217">
        <w:rPr>
          <w:sz w:val="28"/>
          <w:szCs w:val="28"/>
        </w:rPr>
        <w:t>о</w:t>
      </w:r>
      <w:r w:rsidRPr="00B55217">
        <w:rPr>
          <w:sz w:val="28"/>
          <w:szCs w:val="28"/>
        </w:rPr>
        <w:t>строить следующий график:</w:t>
      </w:r>
    </w:p>
    <w:p w:rsidR="0025745D" w:rsidRPr="00DA1F6E" w:rsidRDefault="0025745D" w:rsidP="0025745D">
      <w:pPr>
        <w:pStyle w:val="21"/>
        <w:shd w:val="clear" w:color="auto" w:fill="auto"/>
        <w:spacing w:line="240" w:lineRule="auto"/>
        <w:jc w:val="both"/>
        <w:rPr>
          <w:rFonts w:ascii="Times New Roman" w:hAnsi="Times New Roman"/>
        </w:rPr>
      </w:pPr>
      <w:r w:rsidRPr="00DA1F6E">
        <w:rPr>
          <w:rFonts w:ascii="Times New Roman" w:hAnsi="Times New Roman"/>
          <w:noProof/>
          <w:lang w:eastAsia="ru-RU"/>
        </w:rPr>
        <w:lastRenderedPageBreak/>
        <w:drawing>
          <wp:inline distT="0" distB="0" distL="0" distR="0">
            <wp:extent cx="5083150" cy="1931212"/>
            <wp:effectExtent l="19050" t="0" r="22250" b="0"/>
            <wp:docPr id="45"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5745D" w:rsidRPr="00DA1F6E" w:rsidRDefault="0025745D" w:rsidP="0025745D">
      <w:pPr>
        <w:pStyle w:val="ae"/>
        <w:spacing w:before="0" w:beforeAutospacing="0" w:after="0" w:afterAutospacing="0"/>
        <w:jc w:val="both"/>
        <w:rPr>
          <w:sz w:val="26"/>
          <w:szCs w:val="26"/>
        </w:rPr>
      </w:pPr>
      <w:r w:rsidRPr="00DA1F6E">
        <w:rPr>
          <w:sz w:val="26"/>
          <w:szCs w:val="26"/>
        </w:rPr>
        <w:t>При проведении оценки изменения качества услуг, предоставляемых за последние 5 лет, можно составить следующую диаграмму:</w:t>
      </w:r>
    </w:p>
    <w:p w:rsidR="0025745D" w:rsidRPr="00DA1F6E" w:rsidRDefault="0025745D" w:rsidP="0025745D">
      <w:pPr>
        <w:pStyle w:val="ae"/>
        <w:spacing w:before="0" w:beforeAutospacing="0" w:after="0" w:afterAutospacing="0"/>
        <w:jc w:val="both"/>
        <w:rPr>
          <w:sz w:val="26"/>
          <w:szCs w:val="26"/>
        </w:rPr>
      </w:pPr>
    </w:p>
    <w:p w:rsidR="0025745D" w:rsidRPr="00DA1F6E" w:rsidRDefault="0025745D" w:rsidP="0025745D">
      <w:pPr>
        <w:pStyle w:val="ae"/>
        <w:spacing w:before="0" w:beforeAutospacing="0" w:after="0" w:afterAutospacing="0"/>
        <w:jc w:val="both"/>
        <w:rPr>
          <w:sz w:val="26"/>
          <w:szCs w:val="26"/>
        </w:rPr>
      </w:pPr>
      <w:r w:rsidRPr="00DA1F6E">
        <w:rPr>
          <w:noProof/>
          <w:sz w:val="26"/>
          <w:szCs w:val="26"/>
        </w:rPr>
        <w:drawing>
          <wp:inline distT="0" distB="0" distL="0" distR="0">
            <wp:extent cx="5489295" cy="2157984"/>
            <wp:effectExtent l="19050" t="0" r="16155" b="0"/>
            <wp:docPr id="46"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5745D" w:rsidRPr="00DA1F6E" w:rsidRDefault="0025745D" w:rsidP="0025745D">
      <w:pPr>
        <w:pStyle w:val="21"/>
        <w:shd w:val="clear" w:color="auto" w:fill="auto"/>
        <w:spacing w:line="240" w:lineRule="auto"/>
        <w:jc w:val="both"/>
        <w:rPr>
          <w:rFonts w:ascii="Times New Roman" w:hAnsi="Times New Roman"/>
        </w:rPr>
      </w:pPr>
    </w:p>
    <w:p w:rsidR="0025745D" w:rsidRPr="00DA1F6E" w:rsidRDefault="0025745D" w:rsidP="0025745D">
      <w:pPr>
        <w:pStyle w:val="21"/>
        <w:shd w:val="clear" w:color="auto" w:fill="auto"/>
        <w:spacing w:line="240" w:lineRule="auto"/>
        <w:jc w:val="both"/>
        <w:rPr>
          <w:rFonts w:ascii="Times New Roman" w:hAnsi="Times New Roman"/>
        </w:rPr>
      </w:pPr>
    </w:p>
    <w:p w:rsidR="0025745D" w:rsidRPr="00DA1F6E" w:rsidRDefault="0025745D" w:rsidP="0025745D">
      <w:pPr>
        <w:pStyle w:val="21"/>
        <w:shd w:val="clear" w:color="auto" w:fill="auto"/>
        <w:spacing w:line="240" w:lineRule="auto"/>
        <w:jc w:val="both"/>
        <w:rPr>
          <w:rFonts w:ascii="Times New Roman" w:hAnsi="Times New Roman"/>
        </w:rPr>
      </w:pPr>
      <w:r w:rsidRPr="00DA1F6E">
        <w:rPr>
          <w:rFonts w:ascii="Times New Roman" w:hAnsi="Times New Roman"/>
        </w:rPr>
        <w:t>Изменение уровня цен на услуги субъектов естественных монополий, предоставля</w:t>
      </w:r>
      <w:r w:rsidRPr="00DA1F6E">
        <w:rPr>
          <w:rFonts w:ascii="Times New Roman" w:hAnsi="Times New Roman"/>
        </w:rPr>
        <w:t>е</w:t>
      </w:r>
      <w:r w:rsidRPr="00DA1F6E">
        <w:rPr>
          <w:rFonts w:ascii="Times New Roman" w:hAnsi="Times New Roman"/>
        </w:rPr>
        <w:t>мых за последние 5 лет:</w:t>
      </w:r>
    </w:p>
    <w:p w:rsidR="0025745D" w:rsidRPr="00DA1F6E" w:rsidRDefault="0025745D" w:rsidP="0025745D">
      <w:pPr>
        <w:pStyle w:val="21"/>
        <w:shd w:val="clear" w:color="auto" w:fill="auto"/>
        <w:spacing w:line="240" w:lineRule="auto"/>
        <w:jc w:val="both"/>
        <w:rPr>
          <w:rFonts w:ascii="Times New Roman" w:hAnsi="Times New Roman"/>
        </w:rPr>
      </w:pPr>
    </w:p>
    <w:p w:rsidR="0025745D" w:rsidRPr="00DA1F6E" w:rsidRDefault="0025745D" w:rsidP="0025745D">
      <w:pPr>
        <w:pStyle w:val="21"/>
        <w:shd w:val="clear" w:color="auto" w:fill="auto"/>
        <w:spacing w:line="240" w:lineRule="auto"/>
        <w:jc w:val="both"/>
        <w:rPr>
          <w:rFonts w:ascii="Times New Roman" w:hAnsi="Times New Roman"/>
        </w:rPr>
      </w:pPr>
      <w:r w:rsidRPr="00DA1F6E">
        <w:rPr>
          <w:rFonts w:ascii="Times New Roman" w:hAnsi="Times New Roman"/>
          <w:noProof/>
          <w:lang w:eastAsia="ru-RU"/>
        </w:rPr>
        <w:drawing>
          <wp:inline distT="0" distB="0" distL="0" distR="0">
            <wp:extent cx="5508625" cy="3204210"/>
            <wp:effectExtent l="0" t="0" r="0" b="0"/>
            <wp:docPr id="47"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5745D" w:rsidRPr="00DA1F6E" w:rsidRDefault="0025745D" w:rsidP="0025745D">
      <w:pPr>
        <w:spacing w:after="0" w:line="240" w:lineRule="auto"/>
        <w:jc w:val="both"/>
        <w:rPr>
          <w:rFonts w:ascii="Times New Roman" w:eastAsia="Times New Roman" w:hAnsi="Times New Roman" w:cs="Times New Roman"/>
          <w:color w:val="000000"/>
          <w:sz w:val="26"/>
          <w:szCs w:val="26"/>
        </w:rPr>
      </w:pPr>
    </w:p>
    <w:p w:rsidR="0025745D" w:rsidRPr="00B55217" w:rsidRDefault="0025745D" w:rsidP="0025745D">
      <w:pPr>
        <w:spacing w:after="0" w:line="240" w:lineRule="auto"/>
        <w:ind w:firstLine="709"/>
        <w:jc w:val="both"/>
        <w:rPr>
          <w:rFonts w:ascii="Times New Roman" w:eastAsia="Times New Roman" w:hAnsi="Times New Roman" w:cs="Times New Roman"/>
          <w:sz w:val="28"/>
          <w:szCs w:val="28"/>
        </w:rPr>
      </w:pPr>
      <w:r w:rsidRPr="00B55217">
        <w:rPr>
          <w:rFonts w:ascii="Times New Roman" w:eastAsia="Times New Roman" w:hAnsi="Times New Roman" w:cs="Times New Roman"/>
          <w:color w:val="000000"/>
          <w:sz w:val="28"/>
          <w:szCs w:val="28"/>
        </w:rPr>
        <w:lastRenderedPageBreak/>
        <w:t>Исходя из</w:t>
      </w:r>
      <w:r w:rsidRPr="00B55217">
        <w:rPr>
          <w:rFonts w:ascii="Times New Roman" w:eastAsia="Times New Roman" w:hAnsi="Times New Roman" w:cs="Times New Roman"/>
          <w:sz w:val="28"/>
          <w:szCs w:val="28"/>
        </w:rPr>
        <w:t xml:space="preserve"> результатов опроса, можно сделать вывод, что качество предоставляемых услуг за последние 5 лет значительно улучшилось, но при этом увеличились цены и сложность процедур подключения данных услуг. </w:t>
      </w:r>
    </w:p>
    <w:p w:rsidR="0025745D" w:rsidRPr="00B55217" w:rsidRDefault="0025745D" w:rsidP="0025745D">
      <w:pPr>
        <w:spacing w:after="0" w:line="240" w:lineRule="auto"/>
        <w:ind w:firstLine="709"/>
        <w:jc w:val="both"/>
        <w:rPr>
          <w:rFonts w:ascii="Times New Roman" w:eastAsia="Times New Roman" w:hAnsi="Times New Roman" w:cs="Times New Roman"/>
          <w:sz w:val="28"/>
          <w:szCs w:val="28"/>
        </w:rPr>
      </w:pPr>
    </w:p>
    <w:p w:rsidR="0025745D" w:rsidRPr="00B55217" w:rsidRDefault="0025745D" w:rsidP="0025745D">
      <w:pPr>
        <w:spacing w:after="0" w:line="240" w:lineRule="auto"/>
        <w:ind w:firstLine="709"/>
        <w:jc w:val="both"/>
        <w:rPr>
          <w:rFonts w:ascii="Times New Roman" w:eastAsia="Times New Roman" w:hAnsi="Times New Roman" w:cs="Times New Roman"/>
          <w:sz w:val="28"/>
          <w:szCs w:val="28"/>
        </w:rPr>
      </w:pPr>
      <w:r w:rsidRPr="00B55217">
        <w:rPr>
          <w:rFonts w:ascii="Times New Roman" w:eastAsia="Times New Roman" w:hAnsi="Times New Roman" w:cs="Times New Roman"/>
          <w:sz w:val="28"/>
          <w:szCs w:val="28"/>
        </w:rPr>
        <w:t xml:space="preserve">Самые основные проблемы, с которыми столкнулись 37,4 % опрошенных субъектов бизнеса - Проблемы с заменой приборов учета; 16,3 % - Отказ в установке приборов учета; 7,9 % опрошенных столкнулись с проблемой навязывания дополнительных услуг; 21,1 % - </w:t>
      </w:r>
      <w:r w:rsidRPr="00B55217">
        <w:rPr>
          <w:rFonts w:ascii="Times New Roman" w:hAnsi="Times New Roman" w:cs="Times New Roman"/>
          <w:sz w:val="28"/>
          <w:szCs w:val="28"/>
        </w:rPr>
        <w:t xml:space="preserve"> </w:t>
      </w:r>
      <w:r w:rsidRPr="00B55217">
        <w:rPr>
          <w:rFonts w:ascii="Times New Roman" w:eastAsia="Times New Roman" w:hAnsi="Times New Roman" w:cs="Times New Roman"/>
          <w:sz w:val="28"/>
          <w:szCs w:val="28"/>
        </w:rPr>
        <w:t>Требование заказа необходимых работ у подконтрольных коммерческих структур; 4,5 %  столкнулись с взиманием дополнительной платы; 3,1 %  вообще не сталкивались с подобными проблемами.</w:t>
      </w:r>
    </w:p>
    <w:p w:rsidR="0025745D" w:rsidRPr="00B55217" w:rsidRDefault="0025745D" w:rsidP="0025745D">
      <w:pPr>
        <w:spacing w:after="0" w:line="240" w:lineRule="auto"/>
        <w:ind w:firstLine="709"/>
        <w:jc w:val="both"/>
        <w:rPr>
          <w:rFonts w:ascii="Times New Roman" w:eastAsia="Times New Roman" w:hAnsi="Times New Roman" w:cs="Times New Roman"/>
          <w:sz w:val="28"/>
          <w:szCs w:val="28"/>
        </w:rPr>
      </w:pPr>
    </w:p>
    <w:p w:rsidR="0025745D" w:rsidRPr="00B55217" w:rsidRDefault="0025745D" w:rsidP="0025745D">
      <w:pPr>
        <w:spacing w:after="0" w:line="240" w:lineRule="auto"/>
        <w:ind w:firstLine="709"/>
        <w:jc w:val="both"/>
        <w:rPr>
          <w:rFonts w:ascii="Times New Roman" w:eastAsia="Times New Roman" w:hAnsi="Times New Roman" w:cs="Times New Roman"/>
          <w:sz w:val="28"/>
          <w:szCs w:val="28"/>
        </w:rPr>
      </w:pPr>
      <w:r w:rsidRPr="00B55217">
        <w:rPr>
          <w:rFonts w:ascii="Times New Roman" w:eastAsia="Times New Roman" w:hAnsi="Times New Roman" w:cs="Times New Roman"/>
          <w:sz w:val="28"/>
          <w:szCs w:val="28"/>
        </w:rPr>
        <w:t xml:space="preserve">Также 14,2 % опрошенных столкнулись с ценовой дискриминацией; 33,3 % столкнулись с продажей товара только в определенном ассортименте, продаже в нагрузку, или разные условия поставки; 27,6 % столкнулись с введением ограничений в отношении создания хозяйствующих субъектов, осуществления ими отдельных видов деятельности; 9,4 % столкнулись с отсутствием организации и проведением торгов на право заключения договоров в случаях, когда законодательство требует их. </w:t>
      </w:r>
    </w:p>
    <w:p w:rsidR="0025745D" w:rsidRPr="00B55217" w:rsidRDefault="0025745D" w:rsidP="0025745D">
      <w:pPr>
        <w:spacing w:after="0" w:line="240" w:lineRule="auto"/>
        <w:ind w:firstLine="709"/>
        <w:jc w:val="both"/>
        <w:rPr>
          <w:rFonts w:ascii="Times New Roman" w:eastAsia="Times New Roman" w:hAnsi="Times New Roman" w:cs="Times New Roman"/>
          <w:sz w:val="28"/>
          <w:szCs w:val="28"/>
        </w:rPr>
      </w:pPr>
    </w:p>
    <w:p w:rsidR="0025745D" w:rsidRPr="00B55217" w:rsidRDefault="0025745D" w:rsidP="0025745D">
      <w:pPr>
        <w:spacing w:after="0" w:line="240" w:lineRule="auto"/>
        <w:ind w:firstLine="709"/>
        <w:jc w:val="both"/>
        <w:rPr>
          <w:rFonts w:ascii="Times New Roman" w:eastAsia="Times New Roman" w:hAnsi="Times New Roman" w:cs="Times New Roman"/>
          <w:sz w:val="28"/>
          <w:szCs w:val="28"/>
        </w:rPr>
      </w:pPr>
      <w:r w:rsidRPr="00B55217">
        <w:rPr>
          <w:rFonts w:ascii="Times New Roman" w:eastAsia="Times New Roman" w:hAnsi="Times New Roman" w:cs="Times New Roman"/>
          <w:sz w:val="28"/>
          <w:szCs w:val="28"/>
        </w:rPr>
        <w:t>В рамках анализа характеристики услуг по техническому присоединению к сетям инженерно-технического обеспечения в электронном виде, оказываемых ресурсоснабжающими организациями и субъектами естественных монополий можно увидеть:</w:t>
      </w:r>
    </w:p>
    <w:p w:rsidR="0025745D" w:rsidRPr="00B55217" w:rsidRDefault="0025745D" w:rsidP="0025745D">
      <w:pPr>
        <w:spacing w:after="0" w:line="240" w:lineRule="auto"/>
        <w:ind w:firstLine="709"/>
        <w:jc w:val="both"/>
        <w:rPr>
          <w:rFonts w:ascii="Times New Roman" w:eastAsia="Times New Roman" w:hAnsi="Times New Roman" w:cs="Times New Roman"/>
          <w:sz w:val="28"/>
          <w:szCs w:val="28"/>
        </w:rPr>
      </w:pPr>
      <w:r w:rsidRPr="00B55217">
        <w:rPr>
          <w:rFonts w:ascii="Times New Roman" w:eastAsia="Times New Roman" w:hAnsi="Times New Roman" w:cs="Times New Roman"/>
          <w:sz w:val="28"/>
          <w:szCs w:val="28"/>
        </w:rPr>
        <w:t>- 85,4 % опрошенных услуги по водоснабжению, водоотведению оценивают скорее удовлетворительно;</w:t>
      </w:r>
    </w:p>
    <w:p w:rsidR="0025745D" w:rsidRPr="00B55217" w:rsidRDefault="0025745D" w:rsidP="0025745D">
      <w:pPr>
        <w:spacing w:after="0" w:line="240" w:lineRule="auto"/>
        <w:ind w:firstLine="709"/>
        <w:jc w:val="both"/>
        <w:rPr>
          <w:rFonts w:ascii="Times New Roman" w:eastAsia="Times New Roman" w:hAnsi="Times New Roman" w:cs="Times New Roman"/>
          <w:sz w:val="28"/>
          <w:szCs w:val="28"/>
        </w:rPr>
      </w:pPr>
      <w:r w:rsidRPr="00B55217">
        <w:rPr>
          <w:rFonts w:ascii="Times New Roman" w:eastAsia="Times New Roman" w:hAnsi="Times New Roman" w:cs="Times New Roman"/>
          <w:sz w:val="28"/>
          <w:szCs w:val="28"/>
        </w:rPr>
        <w:t>- 94,4 % предпринимателей оценивают услуги по водоотведению удовлетворительно, неудовлетворительно оценивают 3,4 %;</w:t>
      </w:r>
    </w:p>
    <w:p w:rsidR="0025745D" w:rsidRPr="00B55217" w:rsidRDefault="0025745D" w:rsidP="0025745D">
      <w:pPr>
        <w:spacing w:after="0" w:line="240" w:lineRule="auto"/>
        <w:ind w:firstLine="709"/>
        <w:jc w:val="both"/>
        <w:rPr>
          <w:rFonts w:ascii="Times New Roman" w:eastAsia="Times New Roman" w:hAnsi="Times New Roman" w:cs="Times New Roman"/>
          <w:sz w:val="28"/>
          <w:szCs w:val="28"/>
        </w:rPr>
      </w:pPr>
      <w:r w:rsidRPr="00B55217">
        <w:rPr>
          <w:rFonts w:ascii="Times New Roman" w:eastAsia="Times New Roman" w:hAnsi="Times New Roman" w:cs="Times New Roman"/>
          <w:sz w:val="28"/>
          <w:szCs w:val="28"/>
        </w:rPr>
        <w:t>- 79,6 % предпринимателей оценивают услуги по газоснабжению удовлетворительно, неудовлетворительно оценивают 2,4 %;</w:t>
      </w:r>
    </w:p>
    <w:p w:rsidR="0025745D" w:rsidRPr="00B55217" w:rsidRDefault="0025745D" w:rsidP="0025745D">
      <w:pPr>
        <w:spacing w:after="0" w:line="240" w:lineRule="auto"/>
        <w:ind w:firstLine="709"/>
        <w:jc w:val="both"/>
        <w:rPr>
          <w:rFonts w:ascii="Times New Roman" w:eastAsia="Times New Roman" w:hAnsi="Times New Roman" w:cs="Times New Roman"/>
          <w:sz w:val="28"/>
          <w:szCs w:val="28"/>
        </w:rPr>
      </w:pPr>
      <w:r w:rsidRPr="00B55217">
        <w:rPr>
          <w:rFonts w:ascii="Times New Roman" w:eastAsia="Times New Roman" w:hAnsi="Times New Roman" w:cs="Times New Roman"/>
          <w:sz w:val="28"/>
          <w:szCs w:val="28"/>
        </w:rPr>
        <w:t>- 79,6 % опрошенных услуги по электроснабжению оценивают  скорее удовлетворительно,  2,7% - неудовлетворительно;</w:t>
      </w:r>
    </w:p>
    <w:p w:rsidR="0025745D" w:rsidRPr="00B55217" w:rsidRDefault="0025745D" w:rsidP="0025745D">
      <w:pPr>
        <w:spacing w:after="0" w:line="240" w:lineRule="auto"/>
        <w:ind w:firstLine="709"/>
        <w:jc w:val="both"/>
        <w:rPr>
          <w:rFonts w:ascii="Times New Roman" w:eastAsia="Times New Roman" w:hAnsi="Times New Roman" w:cs="Times New Roman"/>
          <w:sz w:val="28"/>
          <w:szCs w:val="28"/>
        </w:rPr>
      </w:pPr>
      <w:r w:rsidRPr="00B55217">
        <w:rPr>
          <w:rFonts w:ascii="Times New Roman" w:eastAsia="Times New Roman" w:hAnsi="Times New Roman" w:cs="Times New Roman"/>
          <w:sz w:val="28"/>
          <w:szCs w:val="28"/>
        </w:rPr>
        <w:t>- 86,7 % предпринимателей оценивают услуги по теплоснабжению удовлетворительно, неудовлетворительно оценивают 2,4 %.</w:t>
      </w:r>
    </w:p>
    <w:p w:rsidR="0025745D" w:rsidRPr="00B55217" w:rsidRDefault="0025745D" w:rsidP="0025745D">
      <w:pPr>
        <w:spacing w:after="0" w:line="240" w:lineRule="auto"/>
        <w:ind w:firstLine="709"/>
        <w:jc w:val="both"/>
        <w:rPr>
          <w:rFonts w:ascii="Times New Roman" w:eastAsia="Times New Roman" w:hAnsi="Times New Roman" w:cs="Times New Roman"/>
          <w:sz w:val="28"/>
          <w:szCs w:val="28"/>
        </w:rPr>
      </w:pPr>
    </w:p>
    <w:p w:rsidR="00B55217" w:rsidRDefault="0025745D" w:rsidP="0025745D">
      <w:pPr>
        <w:spacing w:after="0" w:line="240" w:lineRule="auto"/>
        <w:ind w:firstLine="709"/>
        <w:jc w:val="both"/>
        <w:rPr>
          <w:rFonts w:ascii="Times New Roman" w:eastAsia="Times New Roman" w:hAnsi="Times New Roman" w:cs="Times New Roman"/>
          <w:sz w:val="28"/>
          <w:szCs w:val="28"/>
        </w:rPr>
      </w:pPr>
      <w:r w:rsidRPr="00B55217">
        <w:rPr>
          <w:rFonts w:ascii="Times New Roman" w:eastAsia="Times New Roman" w:hAnsi="Times New Roman" w:cs="Times New Roman"/>
          <w:sz w:val="28"/>
          <w:szCs w:val="28"/>
        </w:rPr>
        <w:t>При оценке  изменений характеристики услуг по техническому присоединению к сетям инженерно-технического обеспечения в электронном виде, оказываемых ресурсоснабжающими организациями и субъектами естественных монополий в Краснодарском крае за последние 3 года можно оценить динамику:</w:t>
      </w:r>
    </w:p>
    <w:p w:rsidR="0025745D" w:rsidRPr="00DA1F6E" w:rsidRDefault="0025745D" w:rsidP="0025745D">
      <w:pPr>
        <w:spacing w:after="0" w:line="240" w:lineRule="auto"/>
        <w:ind w:firstLine="709"/>
        <w:jc w:val="both"/>
        <w:rPr>
          <w:rFonts w:ascii="Times New Roman" w:eastAsia="Times New Roman" w:hAnsi="Times New Roman" w:cs="Times New Roman"/>
          <w:sz w:val="26"/>
          <w:szCs w:val="26"/>
        </w:rPr>
      </w:pPr>
      <w:r w:rsidRPr="00B55217">
        <w:rPr>
          <w:rFonts w:ascii="Times New Roman" w:eastAsia="Times New Roman" w:hAnsi="Times New Roman" w:cs="Times New Roman"/>
          <w:noProof/>
          <w:sz w:val="28"/>
          <w:szCs w:val="28"/>
          <w:lang w:eastAsia="ru-RU"/>
        </w:rPr>
        <w:lastRenderedPageBreak/>
        <w:drawing>
          <wp:inline distT="0" distB="0" distL="0" distR="0">
            <wp:extent cx="4648047" cy="2384755"/>
            <wp:effectExtent l="19050" t="0" r="19203" b="0"/>
            <wp:docPr id="48"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25745D" w:rsidRPr="00DA1F6E" w:rsidRDefault="0025745D" w:rsidP="0025745D">
      <w:pPr>
        <w:spacing w:after="0" w:line="240" w:lineRule="auto"/>
        <w:ind w:firstLine="709"/>
        <w:jc w:val="both"/>
        <w:rPr>
          <w:rFonts w:ascii="Times New Roman" w:eastAsia="Times New Roman" w:hAnsi="Times New Roman" w:cs="Times New Roman"/>
          <w:sz w:val="26"/>
          <w:szCs w:val="26"/>
        </w:rPr>
      </w:pPr>
      <w:r w:rsidRPr="00DA1F6E">
        <w:rPr>
          <w:rFonts w:ascii="Times New Roman" w:eastAsia="Times New Roman" w:hAnsi="Times New Roman" w:cs="Times New Roman"/>
          <w:noProof/>
          <w:sz w:val="26"/>
          <w:szCs w:val="26"/>
          <w:lang w:eastAsia="ru-RU"/>
        </w:rPr>
        <w:drawing>
          <wp:inline distT="0" distB="0" distL="0" distR="0">
            <wp:extent cx="4650943" cy="1916912"/>
            <wp:effectExtent l="19050" t="0" r="16307" b="7138"/>
            <wp:docPr id="49"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25745D" w:rsidRPr="00B55217" w:rsidRDefault="0025745D" w:rsidP="0025745D">
      <w:pPr>
        <w:spacing w:after="0" w:line="240" w:lineRule="auto"/>
        <w:ind w:firstLine="709"/>
        <w:jc w:val="both"/>
        <w:rPr>
          <w:rFonts w:ascii="Times New Roman" w:eastAsia="Times New Roman" w:hAnsi="Times New Roman" w:cs="Times New Roman"/>
          <w:b/>
          <w:sz w:val="28"/>
          <w:szCs w:val="28"/>
        </w:rPr>
      </w:pPr>
      <w:r w:rsidRPr="00B55217">
        <w:rPr>
          <w:rFonts w:ascii="Times New Roman" w:eastAsia="Times New Roman" w:hAnsi="Times New Roman" w:cs="Times New Roman"/>
          <w:b/>
          <w:sz w:val="28"/>
          <w:szCs w:val="28"/>
        </w:rPr>
        <w:t xml:space="preserve">Исходя из данного опроса, можно сделать вывод, улучшение цены по присоединению к сетям инженерно-технического обеспечения в электронном виде за последние 3 года, повлекло за собой улучшение качества предоставляемых услуг. </w:t>
      </w:r>
    </w:p>
    <w:p w:rsidR="0025745D" w:rsidRPr="00DA1F6E" w:rsidRDefault="0025745D" w:rsidP="0025745D">
      <w:pPr>
        <w:pStyle w:val="newsdate1"/>
        <w:spacing w:after="0" w:line="240" w:lineRule="auto"/>
        <w:ind w:firstLine="709"/>
        <w:jc w:val="both"/>
        <w:textAlignment w:val="top"/>
        <w:rPr>
          <w:color w:val="000000"/>
          <w:sz w:val="26"/>
          <w:szCs w:val="26"/>
        </w:rPr>
      </w:pPr>
    </w:p>
    <w:p w:rsidR="00940F91" w:rsidRDefault="00940F91" w:rsidP="008F23BE">
      <w:pPr>
        <w:spacing w:after="0" w:line="240" w:lineRule="auto"/>
        <w:jc w:val="both"/>
        <w:rPr>
          <w:rFonts w:ascii="Times New Roman" w:hAnsi="Times New Roman" w:cs="Times New Roman"/>
          <w:b/>
          <w:sz w:val="28"/>
          <w:szCs w:val="28"/>
        </w:rPr>
      </w:pPr>
    </w:p>
    <w:p w:rsidR="008F23BE" w:rsidRPr="008F23BE" w:rsidRDefault="008F23BE" w:rsidP="002E15D2">
      <w:pPr>
        <w:spacing w:after="0" w:line="240" w:lineRule="auto"/>
        <w:jc w:val="center"/>
        <w:rPr>
          <w:rFonts w:ascii="Times New Roman" w:hAnsi="Times New Roman" w:cs="Times New Roman"/>
          <w:b/>
          <w:sz w:val="28"/>
          <w:szCs w:val="28"/>
        </w:rPr>
      </w:pPr>
      <w:r w:rsidRPr="00B55217">
        <w:rPr>
          <w:rFonts w:ascii="Times New Roman" w:hAnsi="Times New Roman" w:cs="Times New Roman"/>
          <w:b/>
          <w:sz w:val="28"/>
          <w:szCs w:val="28"/>
        </w:rPr>
        <w:t xml:space="preserve">Раздел </w:t>
      </w:r>
      <w:r w:rsidR="00014E0F" w:rsidRPr="00B55217">
        <w:rPr>
          <w:rFonts w:ascii="Times New Roman" w:hAnsi="Times New Roman" w:cs="Times New Roman"/>
          <w:b/>
          <w:sz w:val="28"/>
          <w:szCs w:val="28"/>
        </w:rPr>
        <w:t>4</w:t>
      </w:r>
      <w:r w:rsidRPr="00B55217">
        <w:rPr>
          <w:rFonts w:ascii="Times New Roman" w:hAnsi="Times New Roman" w:cs="Times New Roman"/>
          <w:b/>
          <w:sz w:val="28"/>
          <w:szCs w:val="28"/>
        </w:rPr>
        <w:t>.</w:t>
      </w:r>
      <w:r w:rsidRPr="008F23BE">
        <w:rPr>
          <w:rFonts w:ascii="Times New Roman" w:hAnsi="Times New Roman" w:cs="Times New Roman"/>
          <w:b/>
          <w:sz w:val="28"/>
          <w:szCs w:val="28"/>
        </w:rPr>
        <w:t xml:space="preserve"> Административные барьеры, препятствующие развитию малого и среднего предпринимательства.</w:t>
      </w:r>
    </w:p>
    <w:p w:rsidR="008F23BE" w:rsidRDefault="008F23BE" w:rsidP="008F23BE">
      <w:pPr>
        <w:spacing w:after="0" w:line="240" w:lineRule="auto"/>
        <w:jc w:val="both"/>
        <w:rPr>
          <w:rFonts w:ascii="Times New Roman" w:hAnsi="Times New Roman" w:cs="Times New Roman"/>
          <w:sz w:val="28"/>
          <w:szCs w:val="28"/>
        </w:rPr>
      </w:pPr>
    </w:p>
    <w:p w:rsidR="006116EE" w:rsidRPr="00B55217" w:rsidRDefault="006116EE" w:rsidP="006116EE">
      <w:pPr>
        <w:pStyle w:val="21"/>
        <w:shd w:val="clear" w:color="auto" w:fill="auto"/>
        <w:spacing w:line="240" w:lineRule="auto"/>
        <w:ind w:firstLine="709"/>
        <w:jc w:val="both"/>
        <w:rPr>
          <w:rFonts w:ascii="Times New Roman" w:hAnsi="Times New Roman"/>
          <w:sz w:val="28"/>
          <w:szCs w:val="28"/>
        </w:rPr>
      </w:pPr>
      <w:r w:rsidRPr="00B55217">
        <w:rPr>
          <w:rFonts w:ascii="Times New Roman" w:hAnsi="Times New Roman"/>
          <w:sz w:val="28"/>
          <w:szCs w:val="28"/>
        </w:rPr>
        <w:t>Административные барьеры являются негативными факторами, препя</w:t>
      </w:r>
      <w:r w:rsidRPr="00B55217">
        <w:rPr>
          <w:rFonts w:ascii="Times New Roman" w:hAnsi="Times New Roman"/>
          <w:sz w:val="28"/>
          <w:szCs w:val="28"/>
        </w:rPr>
        <w:t>т</w:t>
      </w:r>
      <w:r w:rsidRPr="00B55217">
        <w:rPr>
          <w:rFonts w:ascii="Times New Roman" w:hAnsi="Times New Roman"/>
          <w:sz w:val="28"/>
          <w:szCs w:val="28"/>
        </w:rPr>
        <w:t>ствующими развитию конкуренции. Они ограничивают ведение предприним</w:t>
      </w:r>
      <w:r w:rsidRPr="00B55217">
        <w:rPr>
          <w:rFonts w:ascii="Times New Roman" w:hAnsi="Times New Roman"/>
          <w:sz w:val="28"/>
          <w:szCs w:val="28"/>
        </w:rPr>
        <w:t>а</w:t>
      </w:r>
      <w:r w:rsidRPr="00B55217">
        <w:rPr>
          <w:rFonts w:ascii="Times New Roman" w:hAnsi="Times New Roman"/>
          <w:sz w:val="28"/>
          <w:szCs w:val="28"/>
        </w:rPr>
        <w:t>тельской деятельности, снижают стимулы входа на рынки новых участников, повышают издержки. Результаты проведенных исследований показывают пр</w:t>
      </w:r>
      <w:r w:rsidRPr="00B55217">
        <w:rPr>
          <w:rFonts w:ascii="Times New Roman" w:hAnsi="Times New Roman"/>
          <w:sz w:val="28"/>
          <w:szCs w:val="28"/>
        </w:rPr>
        <w:t>е</w:t>
      </w:r>
      <w:r w:rsidRPr="00B55217">
        <w:rPr>
          <w:rFonts w:ascii="Times New Roman" w:hAnsi="Times New Roman"/>
          <w:sz w:val="28"/>
          <w:szCs w:val="28"/>
        </w:rPr>
        <w:t>пятствия, которые являются наиболее существенными при разработке перед</w:t>
      </w:r>
      <w:r w:rsidRPr="00B55217">
        <w:rPr>
          <w:rFonts w:ascii="Times New Roman" w:hAnsi="Times New Roman"/>
          <w:sz w:val="28"/>
          <w:szCs w:val="28"/>
        </w:rPr>
        <w:t>о</w:t>
      </w:r>
      <w:r w:rsidRPr="00B55217">
        <w:rPr>
          <w:rFonts w:ascii="Times New Roman" w:hAnsi="Times New Roman"/>
          <w:sz w:val="28"/>
          <w:szCs w:val="28"/>
        </w:rPr>
        <w:t>вых производственных технологий:</w:t>
      </w:r>
    </w:p>
    <w:p w:rsidR="006116EE" w:rsidRPr="00DA1F6E" w:rsidRDefault="006116EE" w:rsidP="006116EE">
      <w:pPr>
        <w:pStyle w:val="21"/>
        <w:shd w:val="clear" w:color="auto" w:fill="auto"/>
        <w:spacing w:line="240" w:lineRule="auto"/>
        <w:jc w:val="both"/>
        <w:rPr>
          <w:rFonts w:ascii="Times New Roman" w:hAnsi="Times New Roman"/>
        </w:rPr>
      </w:pPr>
      <w:r w:rsidRPr="00DA1F6E">
        <w:rPr>
          <w:rFonts w:ascii="Times New Roman" w:hAnsi="Times New Roman"/>
          <w:noProof/>
          <w:lang w:eastAsia="ru-RU"/>
        </w:rPr>
        <w:lastRenderedPageBreak/>
        <w:drawing>
          <wp:inline distT="0" distB="0" distL="0" distR="0">
            <wp:extent cx="5781903" cy="2860243"/>
            <wp:effectExtent l="19050" t="0" r="28347" b="0"/>
            <wp:docPr id="50"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6116EE" w:rsidRPr="00DA1F6E" w:rsidRDefault="006116EE" w:rsidP="006116EE">
      <w:pPr>
        <w:pStyle w:val="21"/>
        <w:shd w:val="clear" w:color="auto" w:fill="auto"/>
        <w:spacing w:line="240" w:lineRule="auto"/>
        <w:ind w:firstLine="851"/>
        <w:jc w:val="both"/>
        <w:rPr>
          <w:rFonts w:ascii="Times New Roman" w:hAnsi="Times New Roman"/>
        </w:rPr>
      </w:pPr>
    </w:p>
    <w:p w:rsidR="006116EE" w:rsidRPr="004B34A1" w:rsidRDefault="006116EE" w:rsidP="006116EE">
      <w:pPr>
        <w:pStyle w:val="21"/>
        <w:shd w:val="clear" w:color="auto" w:fill="auto"/>
        <w:spacing w:line="240" w:lineRule="auto"/>
        <w:ind w:firstLine="851"/>
        <w:jc w:val="both"/>
        <w:rPr>
          <w:rFonts w:ascii="Times New Roman" w:hAnsi="Times New Roman"/>
          <w:sz w:val="28"/>
          <w:szCs w:val="28"/>
        </w:rPr>
      </w:pPr>
      <w:r w:rsidRPr="004B34A1">
        <w:rPr>
          <w:rFonts w:ascii="Times New Roman" w:hAnsi="Times New Roman"/>
          <w:sz w:val="28"/>
          <w:szCs w:val="28"/>
        </w:rPr>
        <w:t>23,5 % среди опрошенных предпринимателей считают, что созданы ра</w:t>
      </w:r>
      <w:r w:rsidRPr="004B34A1">
        <w:rPr>
          <w:rFonts w:ascii="Times New Roman" w:hAnsi="Times New Roman"/>
          <w:sz w:val="28"/>
          <w:szCs w:val="28"/>
        </w:rPr>
        <w:t>в</w:t>
      </w:r>
      <w:r w:rsidRPr="004B34A1">
        <w:rPr>
          <w:rFonts w:ascii="Times New Roman" w:hAnsi="Times New Roman"/>
          <w:sz w:val="28"/>
          <w:szCs w:val="28"/>
        </w:rPr>
        <w:t>ные (одинаковые) условия для появления новых участников рынка и начала бизнеса, 59,2 % оценивают, что новые участники могут действовать (в т.ч. би</w:t>
      </w:r>
      <w:r w:rsidRPr="004B34A1">
        <w:rPr>
          <w:rFonts w:ascii="Times New Roman" w:hAnsi="Times New Roman"/>
          <w:sz w:val="28"/>
          <w:szCs w:val="28"/>
        </w:rPr>
        <w:t>з</w:t>
      </w:r>
      <w:r w:rsidRPr="004B34A1">
        <w:rPr>
          <w:rFonts w:ascii="Times New Roman" w:hAnsi="Times New Roman"/>
          <w:sz w:val="28"/>
          <w:szCs w:val="28"/>
        </w:rPr>
        <w:t>нес можно начать) на равных условиях с уже присутствующими на этом рынке участниками, а в соседних регионах наблюдаются дискриминационные (нера</w:t>
      </w:r>
      <w:r w:rsidRPr="004B34A1">
        <w:rPr>
          <w:rFonts w:ascii="Times New Roman" w:hAnsi="Times New Roman"/>
          <w:sz w:val="28"/>
          <w:szCs w:val="28"/>
        </w:rPr>
        <w:t>в</w:t>
      </w:r>
      <w:r w:rsidRPr="004B34A1">
        <w:rPr>
          <w:rFonts w:ascii="Times New Roman" w:hAnsi="Times New Roman"/>
          <w:sz w:val="28"/>
          <w:szCs w:val="28"/>
        </w:rPr>
        <w:t>ные) условия входа на рынки для новых участников.</w:t>
      </w:r>
    </w:p>
    <w:p w:rsidR="006116EE" w:rsidRPr="004B34A1" w:rsidRDefault="006116EE" w:rsidP="006116EE">
      <w:pPr>
        <w:pStyle w:val="21"/>
        <w:shd w:val="clear" w:color="auto" w:fill="auto"/>
        <w:spacing w:line="240" w:lineRule="auto"/>
        <w:ind w:firstLine="851"/>
        <w:jc w:val="both"/>
        <w:rPr>
          <w:rFonts w:ascii="Times New Roman" w:hAnsi="Times New Roman"/>
          <w:sz w:val="28"/>
          <w:szCs w:val="28"/>
        </w:rPr>
      </w:pPr>
    </w:p>
    <w:p w:rsidR="006116EE" w:rsidRPr="004B34A1" w:rsidRDefault="006116EE" w:rsidP="006116EE">
      <w:pPr>
        <w:pStyle w:val="21"/>
        <w:shd w:val="clear" w:color="auto" w:fill="auto"/>
        <w:spacing w:line="240" w:lineRule="auto"/>
        <w:ind w:firstLine="851"/>
        <w:jc w:val="both"/>
        <w:rPr>
          <w:rFonts w:ascii="Times New Roman" w:hAnsi="Times New Roman"/>
          <w:sz w:val="28"/>
          <w:szCs w:val="28"/>
        </w:rPr>
      </w:pPr>
      <w:r w:rsidRPr="004B34A1">
        <w:rPr>
          <w:rFonts w:ascii="Times New Roman" w:hAnsi="Times New Roman"/>
          <w:sz w:val="28"/>
          <w:szCs w:val="28"/>
        </w:rPr>
        <w:t>Субъекты предпринимательской деятельности на своих предприятиях применяют способы оптимизации логистических процессов, в том числе св</w:t>
      </w:r>
      <w:r w:rsidRPr="004B34A1">
        <w:rPr>
          <w:rFonts w:ascii="Times New Roman" w:hAnsi="Times New Roman"/>
          <w:sz w:val="28"/>
          <w:szCs w:val="28"/>
        </w:rPr>
        <w:t>я</w:t>
      </w:r>
      <w:r w:rsidRPr="004B34A1">
        <w:rPr>
          <w:rFonts w:ascii="Times New Roman" w:hAnsi="Times New Roman"/>
          <w:sz w:val="28"/>
          <w:szCs w:val="28"/>
        </w:rPr>
        <w:t>занных с повышением уровня обслуживания клиентов, а именно:</w:t>
      </w:r>
    </w:p>
    <w:p w:rsidR="006116EE" w:rsidRPr="004B34A1" w:rsidRDefault="006116EE" w:rsidP="00393B55">
      <w:pPr>
        <w:pStyle w:val="21"/>
        <w:numPr>
          <w:ilvl w:val="0"/>
          <w:numId w:val="3"/>
        </w:numPr>
        <w:shd w:val="clear" w:color="auto" w:fill="auto"/>
        <w:spacing w:line="240" w:lineRule="auto"/>
        <w:ind w:left="0" w:firstLine="851"/>
        <w:jc w:val="both"/>
        <w:rPr>
          <w:rFonts w:ascii="Times New Roman" w:hAnsi="Times New Roman"/>
          <w:sz w:val="28"/>
          <w:szCs w:val="28"/>
        </w:rPr>
      </w:pPr>
      <w:r w:rsidRPr="004B34A1">
        <w:rPr>
          <w:rFonts w:ascii="Times New Roman" w:hAnsi="Times New Roman"/>
          <w:sz w:val="28"/>
          <w:szCs w:val="28"/>
        </w:rPr>
        <w:t>Внедрение концепции бережливого производства – 23,8 %;</w:t>
      </w:r>
    </w:p>
    <w:p w:rsidR="006116EE" w:rsidRPr="004B34A1" w:rsidRDefault="006116EE" w:rsidP="00393B55">
      <w:pPr>
        <w:pStyle w:val="21"/>
        <w:numPr>
          <w:ilvl w:val="0"/>
          <w:numId w:val="3"/>
        </w:numPr>
        <w:shd w:val="clear" w:color="auto" w:fill="auto"/>
        <w:spacing w:line="240" w:lineRule="auto"/>
        <w:ind w:left="0" w:firstLine="851"/>
        <w:jc w:val="both"/>
        <w:rPr>
          <w:rFonts w:ascii="Times New Roman" w:hAnsi="Times New Roman"/>
          <w:sz w:val="28"/>
          <w:szCs w:val="28"/>
        </w:rPr>
      </w:pPr>
      <w:r w:rsidRPr="004B34A1">
        <w:rPr>
          <w:rFonts w:ascii="Times New Roman" w:hAnsi="Times New Roman"/>
          <w:sz w:val="28"/>
          <w:szCs w:val="28"/>
        </w:rPr>
        <w:t>Анализ внутренних ресурсов, проведение аудита логистических систем – 21,4 %;</w:t>
      </w:r>
    </w:p>
    <w:p w:rsidR="006116EE" w:rsidRPr="004B34A1" w:rsidRDefault="006116EE" w:rsidP="00393B55">
      <w:pPr>
        <w:pStyle w:val="21"/>
        <w:numPr>
          <w:ilvl w:val="0"/>
          <w:numId w:val="3"/>
        </w:numPr>
        <w:shd w:val="clear" w:color="auto" w:fill="auto"/>
        <w:spacing w:line="240" w:lineRule="auto"/>
        <w:ind w:left="0" w:firstLine="851"/>
        <w:jc w:val="both"/>
        <w:rPr>
          <w:rFonts w:ascii="Times New Roman" w:hAnsi="Times New Roman"/>
          <w:sz w:val="28"/>
          <w:szCs w:val="28"/>
        </w:rPr>
      </w:pPr>
      <w:r w:rsidRPr="004B34A1">
        <w:rPr>
          <w:rFonts w:ascii="Times New Roman" w:hAnsi="Times New Roman"/>
          <w:sz w:val="28"/>
          <w:szCs w:val="28"/>
        </w:rPr>
        <w:t>Внедрение инновационных технологий – 16,0 %;</w:t>
      </w:r>
    </w:p>
    <w:p w:rsidR="006116EE" w:rsidRPr="004B34A1" w:rsidRDefault="006116EE" w:rsidP="00393B55">
      <w:pPr>
        <w:pStyle w:val="21"/>
        <w:numPr>
          <w:ilvl w:val="0"/>
          <w:numId w:val="3"/>
        </w:numPr>
        <w:shd w:val="clear" w:color="auto" w:fill="auto"/>
        <w:spacing w:line="240" w:lineRule="auto"/>
        <w:ind w:left="0" w:firstLine="851"/>
        <w:jc w:val="both"/>
        <w:rPr>
          <w:rFonts w:ascii="Times New Roman" w:hAnsi="Times New Roman"/>
          <w:sz w:val="28"/>
          <w:szCs w:val="28"/>
        </w:rPr>
      </w:pPr>
      <w:r w:rsidRPr="004B34A1">
        <w:rPr>
          <w:rFonts w:ascii="Times New Roman" w:hAnsi="Times New Roman"/>
          <w:sz w:val="28"/>
          <w:szCs w:val="28"/>
        </w:rPr>
        <w:t>Аутсорсинг</w:t>
      </w:r>
      <w:r w:rsidRPr="004B34A1">
        <w:rPr>
          <w:rFonts w:ascii="Times New Roman" w:hAnsi="Times New Roman"/>
          <w:sz w:val="28"/>
          <w:szCs w:val="28"/>
        </w:rPr>
        <w:tab/>
        <w:t xml:space="preserve"> - 12,7 %;</w:t>
      </w:r>
    </w:p>
    <w:p w:rsidR="006116EE" w:rsidRPr="004B34A1" w:rsidRDefault="006116EE" w:rsidP="00393B55">
      <w:pPr>
        <w:pStyle w:val="21"/>
        <w:numPr>
          <w:ilvl w:val="0"/>
          <w:numId w:val="3"/>
        </w:numPr>
        <w:shd w:val="clear" w:color="auto" w:fill="auto"/>
        <w:spacing w:line="240" w:lineRule="auto"/>
        <w:ind w:left="0" w:firstLine="851"/>
        <w:jc w:val="both"/>
        <w:rPr>
          <w:rFonts w:ascii="Times New Roman" w:hAnsi="Times New Roman"/>
          <w:sz w:val="28"/>
          <w:szCs w:val="28"/>
        </w:rPr>
      </w:pPr>
      <w:r w:rsidRPr="004B34A1">
        <w:rPr>
          <w:rFonts w:ascii="Times New Roman" w:hAnsi="Times New Roman"/>
          <w:sz w:val="28"/>
          <w:szCs w:val="28"/>
        </w:rPr>
        <w:t>Разработку новых транспортно-технологических схем – 6,8 %;</w:t>
      </w:r>
    </w:p>
    <w:p w:rsidR="006116EE" w:rsidRPr="004B34A1" w:rsidRDefault="006116EE" w:rsidP="00393B55">
      <w:pPr>
        <w:pStyle w:val="21"/>
        <w:numPr>
          <w:ilvl w:val="0"/>
          <w:numId w:val="3"/>
        </w:numPr>
        <w:shd w:val="clear" w:color="auto" w:fill="auto"/>
        <w:spacing w:line="240" w:lineRule="auto"/>
        <w:ind w:left="0" w:firstLine="851"/>
        <w:jc w:val="both"/>
        <w:rPr>
          <w:rFonts w:ascii="Times New Roman" w:hAnsi="Times New Roman"/>
          <w:sz w:val="28"/>
          <w:szCs w:val="28"/>
        </w:rPr>
      </w:pPr>
      <w:r w:rsidRPr="004B34A1">
        <w:rPr>
          <w:rFonts w:ascii="Times New Roman" w:hAnsi="Times New Roman"/>
          <w:sz w:val="28"/>
          <w:szCs w:val="28"/>
        </w:rPr>
        <w:t>Автоматизацию логических процессов – 6,4 %;</w:t>
      </w:r>
    </w:p>
    <w:p w:rsidR="006116EE" w:rsidRPr="004B34A1" w:rsidRDefault="006116EE" w:rsidP="00393B55">
      <w:pPr>
        <w:pStyle w:val="21"/>
        <w:numPr>
          <w:ilvl w:val="0"/>
          <w:numId w:val="3"/>
        </w:numPr>
        <w:shd w:val="clear" w:color="auto" w:fill="auto"/>
        <w:spacing w:line="240" w:lineRule="auto"/>
        <w:ind w:left="0" w:firstLine="851"/>
        <w:jc w:val="both"/>
        <w:rPr>
          <w:rFonts w:ascii="Times New Roman" w:hAnsi="Times New Roman"/>
          <w:sz w:val="28"/>
          <w:szCs w:val="28"/>
        </w:rPr>
      </w:pPr>
      <w:r w:rsidRPr="004B34A1">
        <w:rPr>
          <w:rFonts w:ascii="Times New Roman" w:hAnsi="Times New Roman"/>
          <w:sz w:val="28"/>
          <w:szCs w:val="28"/>
        </w:rPr>
        <w:t>Использование единых информационных платформ с клиентами и партнерами – 1,7 %.</w:t>
      </w:r>
    </w:p>
    <w:p w:rsidR="006116EE" w:rsidRPr="004B34A1" w:rsidRDefault="006116EE" w:rsidP="006116EE">
      <w:pPr>
        <w:pStyle w:val="newsdate1"/>
        <w:spacing w:after="0" w:line="240" w:lineRule="auto"/>
        <w:ind w:firstLine="709"/>
        <w:jc w:val="both"/>
        <w:textAlignment w:val="top"/>
        <w:rPr>
          <w:color w:val="000000"/>
          <w:sz w:val="28"/>
          <w:szCs w:val="28"/>
        </w:rPr>
      </w:pPr>
    </w:p>
    <w:p w:rsidR="006116EE" w:rsidRPr="004B34A1" w:rsidRDefault="006116EE" w:rsidP="006116EE">
      <w:pPr>
        <w:pStyle w:val="21"/>
        <w:shd w:val="clear" w:color="auto" w:fill="auto"/>
        <w:spacing w:line="240" w:lineRule="auto"/>
        <w:ind w:firstLine="851"/>
        <w:jc w:val="both"/>
        <w:rPr>
          <w:rFonts w:ascii="Times New Roman" w:hAnsi="Times New Roman"/>
          <w:sz w:val="28"/>
          <w:szCs w:val="28"/>
        </w:rPr>
      </w:pPr>
      <w:r w:rsidRPr="004B34A1">
        <w:rPr>
          <w:rFonts w:ascii="Times New Roman" w:hAnsi="Times New Roman"/>
          <w:sz w:val="28"/>
          <w:szCs w:val="28"/>
        </w:rPr>
        <w:t>За последние годы определились устойчивые тенденции в развитии л</w:t>
      </w:r>
      <w:r w:rsidRPr="004B34A1">
        <w:rPr>
          <w:rFonts w:ascii="Times New Roman" w:hAnsi="Times New Roman"/>
          <w:sz w:val="28"/>
          <w:szCs w:val="28"/>
        </w:rPr>
        <w:t>о</w:t>
      </w:r>
      <w:r w:rsidRPr="004B34A1">
        <w:rPr>
          <w:rFonts w:ascii="Times New Roman" w:hAnsi="Times New Roman"/>
          <w:sz w:val="28"/>
          <w:szCs w:val="28"/>
        </w:rPr>
        <w:t>гистики, которые сильно повлияли на эффективность процессов, а также пр</w:t>
      </w:r>
      <w:r w:rsidRPr="004B34A1">
        <w:rPr>
          <w:rFonts w:ascii="Times New Roman" w:hAnsi="Times New Roman"/>
          <w:sz w:val="28"/>
          <w:szCs w:val="28"/>
        </w:rPr>
        <w:t>о</w:t>
      </w:r>
      <w:r w:rsidRPr="004B34A1">
        <w:rPr>
          <w:rFonts w:ascii="Times New Roman" w:hAnsi="Times New Roman"/>
          <w:sz w:val="28"/>
          <w:szCs w:val="28"/>
        </w:rPr>
        <w:t>должают оказывать влияние в будущем:</w:t>
      </w:r>
    </w:p>
    <w:p w:rsidR="006116EE" w:rsidRPr="004B34A1" w:rsidRDefault="006116EE" w:rsidP="006116EE">
      <w:pPr>
        <w:pStyle w:val="21"/>
        <w:shd w:val="clear" w:color="auto" w:fill="auto"/>
        <w:spacing w:line="240" w:lineRule="auto"/>
        <w:ind w:firstLine="851"/>
        <w:jc w:val="both"/>
        <w:rPr>
          <w:rFonts w:ascii="Times New Roman" w:hAnsi="Times New Roman"/>
          <w:sz w:val="28"/>
          <w:szCs w:val="28"/>
        </w:rPr>
      </w:pPr>
      <w:r w:rsidRPr="004B34A1">
        <w:rPr>
          <w:rFonts w:ascii="Times New Roman" w:hAnsi="Times New Roman"/>
          <w:sz w:val="28"/>
          <w:szCs w:val="28"/>
        </w:rPr>
        <w:t>Увеличение объема качественной логистической инфраструктуры</w:t>
      </w:r>
      <w:r w:rsidRPr="004B34A1">
        <w:rPr>
          <w:rFonts w:ascii="Times New Roman" w:hAnsi="Times New Roman"/>
          <w:sz w:val="28"/>
          <w:szCs w:val="28"/>
        </w:rPr>
        <w:tab/>
        <w:t>– 16,0 %;</w:t>
      </w:r>
    </w:p>
    <w:p w:rsidR="006116EE" w:rsidRPr="004B34A1" w:rsidRDefault="006116EE" w:rsidP="006116EE">
      <w:pPr>
        <w:pStyle w:val="21"/>
        <w:shd w:val="clear" w:color="auto" w:fill="auto"/>
        <w:spacing w:line="240" w:lineRule="auto"/>
        <w:ind w:firstLine="851"/>
        <w:jc w:val="both"/>
        <w:rPr>
          <w:rFonts w:ascii="Times New Roman" w:hAnsi="Times New Roman"/>
          <w:sz w:val="28"/>
          <w:szCs w:val="28"/>
        </w:rPr>
      </w:pPr>
      <w:r w:rsidRPr="004B34A1">
        <w:rPr>
          <w:rFonts w:ascii="Times New Roman" w:hAnsi="Times New Roman"/>
          <w:sz w:val="28"/>
          <w:szCs w:val="28"/>
        </w:rPr>
        <w:t xml:space="preserve">Внедрение систем управления класса </w:t>
      </w:r>
      <w:r w:rsidRPr="004B34A1">
        <w:rPr>
          <w:rFonts w:ascii="Times New Roman" w:hAnsi="Times New Roman"/>
          <w:sz w:val="28"/>
          <w:szCs w:val="28"/>
          <w:lang w:val="en-US"/>
        </w:rPr>
        <w:t>TMS</w:t>
      </w:r>
      <w:r w:rsidRPr="004B34A1">
        <w:rPr>
          <w:rFonts w:ascii="Times New Roman" w:hAnsi="Times New Roman"/>
          <w:sz w:val="28"/>
          <w:szCs w:val="28"/>
        </w:rPr>
        <w:t xml:space="preserve"> и </w:t>
      </w:r>
      <w:r w:rsidRPr="004B34A1">
        <w:rPr>
          <w:rFonts w:ascii="Times New Roman" w:hAnsi="Times New Roman"/>
          <w:sz w:val="28"/>
          <w:szCs w:val="28"/>
          <w:lang w:val="en-US"/>
        </w:rPr>
        <w:t>WMS</w:t>
      </w:r>
      <w:r w:rsidRPr="004B34A1">
        <w:rPr>
          <w:rFonts w:ascii="Times New Roman" w:hAnsi="Times New Roman"/>
          <w:sz w:val="28"/>
          <w:szCs w:val="28"/>
        </w:rPr>
        <w:t xml:space="preserve"> – 15,3 %;</w:t>
      </w:r>
    </w:p>
    <w:p w:rsidR="006116EE" w:rsidRPr="004B34A1" w:rsidRDefault="006116EE" w:rsidP="006116EE">
      <w:pPr>
        <w:pStyle w:val="21"/>
        <w:shd w:val="clear" w:color="auto" w:fill="auto"/>
        <w:spacing w:line="240" w:lineRule="auto"/>
        <w:ind w:firstLine="851"/>
        <w:jc w:val="both"/>
        <w:rPr>
          <w:rFonts w:ascii="Times New Roman" w:hAnsi="Times New Roman"/>
          <w:sz w:val="28"/>
          <w:szCs w:val="28"/>
        </w:rPr>
      </w:pPr>
      <w:r w:rsidRPr="004B34A1">
        <w:rPr>
          <w:rFonts w:ascii="Times New Roman" w:hAnsi="Times New Roman"/>
          <w:sz w:val="28"/>
          <w:szCs w:val="28"/>
        </w:rPr>
        <w:t>Повышение качества работы PL-провайдеров – 15,0 %;</w:t>
      </w:r>
    </w:p>
    <w:p w:rsidR="006116EE" w:rsidRPr="004B34A1" w:rsidRDefault="006116EE" w:rsidP="006116EE">
      <w:pPr>
        <w:pStyle w:val="21"/>
        <w:shd w:val="clear" w:color="auto" w:fill="auto"/>
        <w:spacing w:line="240" w:lineRule="auto"/>
        <w:ind w:firstLine="851"/>
        <w:jc w:val="both"/>
        <w:rPr>
          <w:rFonts w:ascii="Times New Roman" w:hAnsi="Times New Roman"/>
          <w:sz w:val="28"/>
          <w:szCs w:val="28"/>
        </w:rPr>
      </w:pPr>
      <w:r w:rsidRPr="004B34A1">
        <w:rPr>
          <w:rFonts w:ascii="Times New Roman" w:hAnsi="Times New Roman"/>
          <w:sz w:val="28"/>
          <w:szCs w:val="28"/>
        </w:rPr>
        <w:t xml:space="preserve">Повышение требований к логистическому сервису </w:t>
      </w:r>
      <w:r w:rsidRPr="004B34A1">
        <w:rPr>
          <w:rFonts w:ascii="Times New Roman" w:hAnsi="Times New Roman"/>
          <w:sz w:val="28"/>
          <w:szCs w:val="28"/>
        </w:rPr>
        <w:tab/>
        <w:t>– 12,0 %;</w:t>
      </w:r>
    </w:p>
    <w:p w:rsidR="006116EE" w:rsidRPr="004B34A1" w:rsidRDefault="006116EE" w:rsidP="006116EE">
      <w:pPr>
        <w:pStyle w:val="21"/>
        <w:shd w:val="clear" w:color="auto" w:fill="auto"/>
        <w:spacing w:line="240" w:lineRule="auto"/>
        <w:ind w:firstLine="851"/>
        <w:jc w:val="both"/>
        <w:rPr>
          <w:rFonts w:ascii="Times New Roman" w:hAnsi="Times New Roman"/>
          <w:sz w:val="28"/>
          <w:szCs w:val="28"/>
        </w:rPr>
      </w:pPr>
      <w:r w:rsidRPr="004B34A1">
        <w:rPr>
          <w:rFonts w:ascii="Times New Roman" w:hAnsi="Times New Roman"/>
          <w:sz w:val="28"/>
          <w:szCs w:val="28"/>
        </w:rPr>
        <w:t>Сокращение импорта</w:t>
      </w:r>
      <w:r w:rsidRPr="004B34A1">
        <w:rPr>
          <w:rFonts w:ascii="Times New Roman" w:hAnsi="Times New Roman"/>
          <w:sz w:val="28"/>
          <w:szCs w:val="28"/>
        </w:rPr>
        <w:tab/>
        <w:t>– 11,9 %;</w:t>
      </w:r>
    </w:p>
    <w:p w:rsidR="006116EE" w:rsidRPr="004B34A1" w:rsidRDefault="006116EE" w:rsidP="006116EE">
      <w:pPr>
        <w:pStyle w:val="21"/>
        <w:shd w:val="clear" w:color="auto" w:fill="auto"/>
        <w:spacing w:line="240" w:lineRule="auto"/>
        <w:ind w:firstLine="851"/>
        <w:jc w:val="both"/>
        <w:rPr>
          <w:rFonts w:ascii="Times New Roman" w:hAnsi="Times New Roman"/>
          <w:sz w:val="28"/>
          <w:szCs w:val="28"/>
        </w:rPr>
      </w:pPr>
      <w:r w:rsidRPr="004B34A1">
        <w:rPr>
          <w:rFonts w:ascii="Times New Roman" w:hAnsi="Times New Roman"/>
          <w:sz w:val="28"/>
          <w:szCs w:val="28"/>
        </w:rPr>
        <w:lastRenderedPageBreak/>
        <w:t>Автоматизацию</w:t>
      </w:r>
      <w:r w:rsidRPr="004B34A1">
        <w:rPr>
          <w:rFonts w:ascii="Times New Roman" w:hAnsi="Times New Roman"/>
          <w:sz w:val="28"/>
          <w:szCs w:val="28"/>
        </w:rPr>
        <w:tab/>
        <w:t xml:space="preserve"> - 6,8 %;</w:t>
      </w:r>
    </w:p>
    <w:p w:rsidR="006116EE" w:rsidRPr="004B34A1" w:rsidRDefault="006116EE" w:rsidP="006116EE">
      <w:pPr>
        <w:pStyle w:val="21"/>
        <w:shd w:val="clear" w:color="auto" w:fill="auto"/>
        <w:spacing w:line="240" w:lineRule="auto"/>
        <w:ind w:firstLine="851"/>
        <w:jc w:val="both"/>
        <w:rPr>
          <w:rFonts w:ascii="Times New Roman" w:hAnsi="Times New Roman"/>
          <w:sz w:val="28"/>
          <w:szCs w:val="28"/>
        </w:rPr>
      </w:pPr>
      <w:r w:rsidRPr="004B34A1">
        <w:rPr>
          <w:rFonts w:ascii="Times New Roman" w:hAnsi="Times New Roman"/>
          <w:sz w:val="28"/>
          <w:szCs w:val="28"/>
        </w:rPr>
        <w:t>Профицит складских помещений</w:t>
      </w:r>
      <w:r w:rsidRPr="004B34A1">
        <w:rPr>
          <w:rFonts w:ascii="Times New Roman" w:hAnsi="Times New Roman"/>
          <w:sz w:val="28"/>
          <w:szCs w:val="28"/>
        </w:rPr>
        <w:tab/>
        <w:t xml:space="preserve"> – 6,1 %;</w:t>
      </w:r>
    </w:p>
    <w:p w:rsidR="006116EE" w:rsidRPr="004B34A1" w:rsidRDefault="006116EE" w:rsidP="006116EE">
      <w:pPr>
        <w:pStyle w:val="21"/>
        <w:shd w:val="clear" w:color="auto" w:fill="auto"/>
        <w:spacing w:line="240" w:lineRule="auto"/>
        <w:ind w:firstLine="851"/>
        <w:jc w:val="both"/>
        <w:rPr>
          <w:rFonts w:ascii="Times New Roman" w:hAnsi="Times New Roman"/>
          <w:sz w:val="28"/>
          <w:szCs w:val="28"/>
        </w:rPr>
      </w:pPr>
      <w:r w:rsidRPr="004B34A1">
        <w:rPr>
          <w:rFonts w:ascii="Times New Roman" w:hAnsi="Times New Roman"/>
          <w:sz w:val="28"/>
          <w:szCs w:val="28"/>
        </w:rPr>
        <w:t>Оптимизацию затрат по всей цепочке поставок – 5,2 %.</w:t>
      </w:r>
    </w:p>
    <w:p w:rsidR="006116EE" w:rsidRPr="004B34A1" w:rsidRDefault="006116EE" w:rsidP="006116EE">
      <w:pPr>
        <w:pStyle w:val="21"/>
        <w:shd w:val="clear" w:color="auto" w:fill="auto"/>
        <w:spacing w:line="240" w:lineRule="auto"/>
        <w:ind w:firstLine="851"/>
        <w:jc w:val="both"/>
        <w:rPr>
          <w:rFonts w:ascii="Times New Roman" w:hAnsi="Times New Roman"/>
          <w:sz w:val="28"/>
          <w:szCs w:val="28"/>
        </w:rPr>
      </w:pPr>
    </w:p>
    <w:p w:rsidR="006116EE" w:rsidRPr="004B34A1" w:rsidRDefault="006116EE" w:rsidP="006116EE">
      <w:pPr>
        <w:pStyle w:val="21"/>
        <w:shd w:val="clear" w:color="auto" w:fill="auto"/>
        <w:spacing w:line="240" w:lineRule="auto"/>
        <w:ind w:firstLine="851"/>
        <w:jc w:val="both"/>
        <w:rPr>
          <w:rFonts w:ascii="Times New Roman" w:hAnsi="Times New Roman"/>
          <w:sz w:val="28"/>
          <w:szCs w:val="28"/>
        </w:rPr>
      </w:pPr>
      <w:r w:rsidRPr="004B34A1">
        <w:rPr>
          <w:rFonts w:ascii="Times New Roman" w:hAnsi="Times New Roman"/>
          <w:sz w:val="28"/>
          <w:szCs w:val="28"/>
        </w:rPr>
        <w:t>По мнению респондентов, основными проблемами, оказывающими влияние на уровень эффективности логистических процессов являются:</w:t>
      </w:r>
    </w:p>
    <w:p w:rsidR="006116EE" w:rsidRPr="00DA1F6E" w:rsidRDefault="006116EE" w:rsidP="006116EE">
      <w:pPr>
        <w:pStyle w:val="21"/>
        <w:shd w:val="clear" w:color="auto" w:fill="auto"/>
        <w:spacing w:line="240" w:lineRule="auto"/>
        <w:ind w:firstLine="851"/>
        <w:jc w:val="both"/>
        <w:rPr>
          <w:rFonts w:ascii="Times New Roman" w:hAnsi="Times New Roman"/>
        </w:rPr>
      </w:pPr>
    </w:p>
    <w:p w:rsidR="006116EE" w:rsidRPr="00DA1F6E" w:rsidRDefault="006116EE" w:rsidP="006116EE">
      <w:pPr>
        <w:pStyle w:val="newsdate1"/>
        <w:spacing w:after="0" w:line="240" w:lineRule="auto"/>
        <w:jc w:val="both"/>
        <w:textAlignment w:val="top"/>
        <w:rPr>
          <w:color w:val="000000"/>
          <w:sz w:val="26"/>
          <w:szCs w:val="26"/>
        </w:rPr>
      </w:pPr>
      <w:r w:rsidRPr="00DA1F6E">
        <w:rPr>
          <w:noProof/>
          <w:sz w:val="26"/>
          <w:szCs w:val="26"/>
        </w:rPr>
        <w:drawing>
          <wp:inline distT="0" distB="0" distL="0" distR="0">
            <wp:extent cx="6024575" cy="3291840"/>
            <wp:effectExtent l="19050" t="0" r="14275" b="3810"/>
            <wp:docPr id="51"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6116EE" w:rsidRPr="00DA1F6E" w:rsidRDefault="006116EE" w:rsidP="006116EE">
      <w:pPr>
        <w:pStyle w:val="newsdate1"/>
        <w:spacing w:after="0" w:line="240" w:lineRule="auto"/>
        <w:ind w:firstLine="709"/>
        <w:jc w:val="both"/>
        <w:textAlignment w:val="top"/>
        <w:rPr>
          <w:color w:val="000000"/>
          <w:sz w:val="26"/>
          <w:szCs w:val="26"/>
        </w:rPr>
      </w:pPr>
    </w:p>
    <w:p w:rsidR="006116EE" w:rsidRPr="004B34A1" w:rsidRDefault="006116EE" w:rsidP="006116EE">
      <w:pPr>
        <w:pStyle w:val="21"/>
        <w:shd w:val="clear" w:color="auto" w:fill="auto"/>
        <w:spacing w:line="240" w:lineRule="auto"/>
        <w:ind w:firstLine="709"/>
        <w:jc w:val="both"/>
        <w:rPr>
          <w:rFonts w:ascii="Times New Roman" w:hAnsi="Times New Roman"/>
          <w:sz w:val="28"/>
          <w:szCs w:val="28"/>
        </w:rPr>
      </w:pPr>
      <w:r w:rsidRPr="004B34A1">
        <w:rPr>
          <w:rFonts w:ascii="Times New Roman" w:hAnsi="Times New Roman"/>
          <w:sz w:val="28"/>
          <w:szCs w:val="28"/>
        </w:rPr>
        <w:t>Меры по повышению конкурентоспособности продукции (работ, услуг) предпринимали за последние 3 года среди опрошенных субъектов предприн</w:t>
      </w:r>
      <w:r w:rsidRPr="004B34A1">
        <w:rPr>
          <w:rFonts w:ascii="Times New Roman" w:hAnsi="Times New Roman"/>
          <w:sz w:val="28"/>
          <w:szCs w:val="28"/>
        </w:rPr>
        <w:t>и</w:t>
      </w:r>
      <w:r w:rsidRPr="004B34A1">
        <w:rPr>
          <w:rFonts w:ascii="Times New Roman" w:hAnsi="Times New Roman"/>
          <w:sz w:val="28"/>
          <w:szCs w:val="28"/>
        </w:rPr>
        <w:t>мательской деятельности:</w:t>
      </w:r>
    </w:p>
    <w:p w:rsidR="006116EE" w:rsidRPr="004B34A1" w:rsidRDefault="006116EE" w:rsidP="00393B55">
      <w:pPr>
        <w:pStyle w:val="21"/>
        <w:numPr>
          <w:ilvl w:val="0"/>
          <w:numId w:val="4"/>
        </w:numPr>
        <w:shd w:val="clear" w:color="auto" w:fill="auto"/>
        <w:spacing w:line="240" w:lineRule="auto"/>
        <w:ind w:left="0" w:firstLine="709"/>
        <w:jc w:val="both"/>
        <w:rPr>
          <w:rFonts w:ascii="Times New Roman" w:hAnsi="Times New Roman"/>
          <w:sz w:val="28"/>
          <w:szCs w:val="28"/>
        </w:rPr>
      </w:pPr>
      <w:r w:rsidRPr="004B34A1">
        <w:rPr>
          <w:rFonts w:ascii="Times New Roman" w:hAnsi="Times New Roman"/>
          <w:sz w:val="28"/>
          <w:szCs w:val="28"/>
        </w:rPr>
        <w:t>Сокращение затрат на производство/реализацию продукции (не снижая при этом объема производства/реализации продукции)</w:t>
      </w:r>
      <w:r w:rsidRPr="004B34A1">
        <w:rPr>
          <w:rFonts w:ascii="Times New Roman" w:hAnsi="Times New Roman"/>
          <w:sz w:val="28"/>
          <w:szCs w:val="28"/>
        </w:rPr>
        <w:tab/>
        <w:t xml:space="preserve"> - 13,1 %;</w:t>
      </w:r>
    </w:p>
    <w:p w:rsidR="006116EE" w:rsidRPr="004B34A1" w:rsidRDefault="006116EE" w:rsidP="00393B55">
      <w:pPr>
        <w:pStyle w:val="21"/>
        <w:numPr>
          <w:ilvl w:val="0"/>
          <w:numId w:val="4"/>
        </w:numPr>
        <w:shd w:val="clear" w:color="auto" w:fill="auto"/>
        <w:spacing w:line="240" w:lineRule="auto"/>
        <w:ind w:left="0" w:firstLine="709"/>
        <w:jc w:val="both"/>
        <w:rPr>
          <w:rFonts w:ascii="Times New Roman" w:hAnsi="Times New Roman"/>
          <w:sz w:val="28"/>
          <w:szCs w:val="28"/>
        </w:rPr>
      </w:pPr>
      <w:r w:rsidRPr="004B34A1">
        <w:rPr>
          <w:rFonts w:ascii="Times New Roman" w:hAnsi="Times New Roman"/>
          <w:sz w:val="28"/>
          <w:szCs w:val="28"/>
        </w:rPr>
        <w:t>Обучение и переподготовка персонала</w:t>
      </w:r>
      <w:r w:rsidRPr="004B34A1">
        <w:rPr>
          <w:rFonts w:ascii="Times New Roman" w:hAnsi="Times New Roman"/>
          <w:sz w:val="28"/>
          <w:szCs w:val="28"/>
        </w:rPr>
        <w:tab/>
        <w:t xml:space="preserve"> - 14,2 %;</w:t>
      </w:r>
    </w:p>
    <w:p w:rsidR="006116EE" w:rsidRPr="004B34A1" w:rsidRDefault="006116EE" w:rsidP="00393B55">
      <w:pPr>
        <w:pStyle w:val="21"/>
        <w:numPr>
          <w:ilvl w:val="0"/>
          <w:numId w:val="4"/>
        </w:numPr>
        <w:shd w:val="clear" w:color="auto" w:fill="auto"/>
        <w:spacing w:line="240" w:lineRule="auto"/>
        <w:ind w:left="0" w:firstLine="709"/>
        <w:jc w:val="both"/>
        <w:rPr>
          <w:rFonts w:ascii="Times New Roman" w:hAnsi="Times New Roman"/>
          <w:sz w:val="28"/>
          <w:szCs w:val="28"/>
        </w:rPr>
      </w:pPr>
      <w:r w:rsidRPr="004B34A1">
        <w:rPr>
          <w:rFonts w:ascii="Times New Roman" w:hAnsi="Times New Roman"/>
          <w:sz w:val="28"/>
          <w:szCs w:val="28"/>
        </w:rPr>
        <w:t>Новые способы продвижения продукции (маркетинговые страт</w:t>
      </w:r>
      <w:r w:rsidRPr="004B34A1">
        <w:rPr>
          <w:rFonts w:ascii="Times New Roman" w:hAnsi="Times New Roman"/>
          <w:sz w:val="28"/>
          <w:szCs w:val="28"/>
        </w:rPr>
        <w:t>е</w:t>
      </w:r>
      <w:r w:rsidRPr="004B34A1">
        <w:rPr>
          <w:rFonts w:ascii="Times New Roman" w:hAnsi="Times New Roman"/>
          <w:sz w:val="28"/>
          <w:szCs w:val="28"/>
        </w:rPr>
        <w:t>гии) – 20,7 %;</w:t>
      </w:r>
    </w:p>
    <w:p w:rsidR="006116EE" w:rsidRPr="004B34A1" w:rsidRDefault="006116EE" w:rsidP="00393B55">
      <w:pPr>
        <w:pStyle w:val="21"/>
        <w:numPr>
          <w:ilvl w:val="0"/>
          <w:numId w:val="4"/>
        </w:numPr>
        <w:shd w:val="clear" w:color="auto" w:fill="auto"/>
        <w:spacing w:line="240" w:lineRule="auto"/>
        <w:ind w:left="0" w:firstLine="709"/>
        <w:jc w:val="both"/>
        <w:rPr>
          <w:rFonts w:ascii="Times New Roman" w:hAnsi="Times New Roman"/>
          <w:sz w:val="28"/>
          <w:szCs w:val="28"/>
        </w:rPr>
      </w:pPr>
      <w:r w:rsidRPr="004B34A1">
        <w:rPr>
          <w:rFonts w:ascii="Times New Roman" w:hAnsi="Times New Roman"/>
          <w:sz w:val="28"/>
          <w:szCs w:val="28"/>
        </w:rPr>
        <w:t>Приобретение технологий, патентов, лицензий, ноу-хау – 15,6 %;</w:t>
      </w:r>
    </w:p>
    <w:p w:rsidR="006116EE" w:rsidRPr="004B34A1" w:rsidRDefault="006116EE" w:rsidP="00393B55">
      <w:pPr>
        <w:pStyle w:val="21"/>
        <w:numPr>
          <w:ilvl w:val="0"/>
          <w:numId w:val="4"/>
        </w:numPr>
        <w:shd w:val="clear" w:color="auto" w:fill="auto"/>
        <w:spacing w:line="240" w:lineRule="auto"/>
        <w:ind w:left="0" w:firstLine="709"/>
        <w:jc w:val="both"/>
        <w:rPr>
          <w:rFonts w:ascii="Times New Roman" w:hAnsi="Times New Roman"/>
          <w:sz w:val="28"/>
          <w:szCs w:val="28"/>
        </w:rPr>
      </w:pPr>
      <w:r w:rsidRPr="004B34A1">
        <w:rPr>
          <w:rFonts w:ascii="Times New Roman" w:hAnsi="Times New Roman"/>
          <w:sz w:val="28"/>
          <w:szCs w:val="28"/>
        </w:rPr>
        <w:t>Разработка новых модификаций и форм производимой продукции, расширения ассортимента – 13,6 %;</w:t>
      </w:r>
    </w:p>
    <w:p w:rsidR="006116EE" w:rsidRPr="004B34A1" w:rsidRDefault="006116EE" w:rsidP="00393B55">
      <w:pPr>
        <w:pStyle w:val="21"/>
        <w:numPr>
          <w:ilvl w:val="0"/>
          <w:numId w:val="4"/>
        </w:numPr>
        <w:shd w:val="clear" w:color="auto" w:fill="auto"/>
        <w:spacing w:line="240" w:lineRule="auto"/>
        <w:ind w:left="0" w:firstLine="709"/>
        <w:jc w:val="both"/>
        <w:rPr>
          <w:rFonts w:ascii="Times New Roman" w:hAnsi="Times New Roman"/>
          <w:sz w:val="28"/>
          <w:szCs w:val="28"/>
        </w:rPr>
      </w:pPr>
      <w:r w:rsidRPr="004B34A1">
        <w:rPr>
          <w:rFonts w:ascii="Times New Roman" w:hAnsi="Times New Roman"/>
          <w:sz w:val="28"/>
          <w:szCs w:val="28"/>
        </w:rPr>
        <w:t>Самостоятельное проведение НИОКР – 8,5 %;</w:t>
      </w:r>
    </w:p>
    <w:p w:rsidR="006116EE" w:rsidRPr="004B34A1" w:rsidRDefault="006116EE" w:rsidP="00393B55">
      <w:pPr>
        <w:pStyle w:val="21"/>
        <w:numPr>
          <w:ilvl w:val="0"/>
          <w:numId w:val="4"/>
        </w:numPr>
        <w:shd w:val="clear" w:color="auto" w:fill="auto"/>
        <w:spacing w:line="240" w:lineRule="auto"/>
        <w:ind w:left="0" w:firstLine="709"/>
        <w:jc w:val="both"/>
        <w:rPr>
          <w:rFonts w:ascii="Times New Roman" w:hAnsi="Times New Roman"/>
          <w:sz w:val="28"/>
          <w:szCs w:val="28"/>
        </w:rPr>
      </w:pPr>
      <w:r w:rsidRPr="004B34A1">
        <w:rPr>
          <w:rFonts w:ascii="Times New Roman" w:hAnsi="Times New Roman"/>
          <w:sz w:val="28"/>
          <w:szCs w:val="28"/>
        </w:rPr>
        <w:t>Выход на новые продуктовые рынки (реализация полностью нового для бизнеса товара/ работы/ услуги) – 4,8 %;</w:t>
      </w:r>
      <w:r w:rsidRPr="004B34A1">
        <w:rPr>
          <w:rFonts w:ascii="Times New Roman" w:hAnsi="Times New Roman"/>
          <w:sz w:val="28"/>
          <w:szCs w:val="28"/>
        </w:rPr>
        <w:tab/>
      </w:r>
    </w:p>
    <w:p w:rsidR="006116EE" w:rsidRPr="004B34A1" w:rsidRDefault="006116EE" w:rsidP="00393B55">
      <w:pPr>
        <w:pStyle w:val="21"/>
        <w:numPr>
          <w:ilvl w:val="0"/>
          <w:numId w:val="4"/>
        </w:numPr>
        <w:shd w:val="clear" w:color="auto" w:fill="auto"/>
        <w:spacing w:line="240" w:lineRule="auto"/>
        <w:ind w:left="0" w:firstLine="709"/>
        <w:jc w:val="both"/>
        <w:rPr>
          <w:rFonts w:ascii="Times New Roman" w:hAnsi="Times New Roman"/>
          <w:sz w:val="28"/>
          <w:szCs w:val="28"/>
        </w:rPr>
      </w:pPr>
      <w:r w:rsidRPr="004B34A1">
        <w:rPr>
          <w:rFonts w:ascii="Times New Roman" w:hAnsi="Times New Roman"/>
          <w:sz w:val="28"/>
          <w:szCs w:val="28"/>
        </w:rPr>
        <w:t>Не предпринималось никаких действий – 1,4 %.</w:t>
      </w:r>
    </w:p>
    <w:p w:rsidR="006116EE" w:rsidRPr="004B34A1" w:rsidRDefault="006116EE" w:rsidP="006116EE">
      <w:pPr>
        <w:pStyle w:val="21"/>
        <w:shd w:val="clear" w:color="auto" w:fill="auto"/>
        <w:spacing w:line="240" w:lineRule="auto"/>
        <w:ind w:firstLine="709"/>
        <w:jc w:val="both"/>
        <w:rPr>
          <w:rFonts w:ascii="Times New Roman" w:hAnsi="Times New Roman"/>
          <w:sz w:val="28"/>
          <w:szCs w:val="28"/>
        </w:rPr>
      </w:pPr>
    </w:p>
    <w:p w:rsidR="006116EE" w:rsidRPr="004B34A1" w:rsidRDefault="006116EE" w:rsidP="006116EE">
      <w:pPr>
        <w:pStyle w:val="21"/>
        <w:shd w:val="clear" w:color="auto" w:fill="auto"/>
        <w:spacing w:line="240" w:lineRule="auto"/>
        <w:ind w:firstLine="709"/>
        <w:jc w:val="both"/>
        <w:rPr>
          <w:rFonts w:ascii="Times New Roman" w:hAnsi="Times New Roman"/>
          <w:sz w:val="28"/>
          <w:szCs w:val="28"/>
        </w:rPr>
      </w:pPr>
      <w:r w:rsidRPr="004B34A1">
        <w:rPr>
          <w:rFonts w:ascii="Times New Roman" w:hAnsi="Times New Roman"/>
          <w:sz w:val="28"/>
          <w:szCs w:val="28"/>
        </w:rPr>
        <w:t>На вопрос «О каких мерах государственной (муниципальной) поддержки предпринимателей вы знаете?» субъекты предпринимательской деятельности ответили:</w:t>
      </w:r>
    </w:p>
    <w:p w:rsidR="006116EE" w:rsidRPr="004B34A1" w:rsidRDefault="006116EE" w:rsidP="00393B55">
      <w:pPr>
        <w:pStyle w:val="21"/>
        <w:numPr>
          <w:ilvl w:val="0"/>
          <w:numId w:val="5"/>
        </w:numPr>
        <w:shd w:val="clear" w:color="auto" w:fill="auto"/>
        <w:spacing w:line="240" w:lineRule="auto"/>
        <w:ind w:left="0" w:firstLine="709"/>
        <w:jc w:val="both"/>
        <w:rPr>
          <w:rFonts w:ascii="Times New Roman" w:hAnsi="Times New Roman"/>
          <w:sz w:val="28"/>
          <w:szCs w:val="28"/>
        </w:rPr>
      </w:pPr>
      <w:r w:rsidRPr="004B34A1">
        <w:rPr>
          <w:rFonts w:ascii="Times New Roman" w:hAnsi="Times New Roman"/>
          <w:sz w:val="28"/>
          <w:szCs w:val="28"/>
        </w:rPr>
        <w:t xml:space="preserve">Субсидии и гранты для начинающих предпринимателей (например, </w:t>
      </w:r>
      <w:r w:rsidRPr="004B34A1">
        <w:rPr>
          <w:rFonts w:ascii="Times New Roman" w:hAnsi="Times New Roman"/>
          <w:sz w:val="28"/>
          <w:szCs w:val="28"/>
        </w:rPr>
        <w:lastRenderedPageBreak/>
        <w:t>на приобретение основных средств. Организацию рабочих мест, лицензионное ПО и т.д.) – 12,4 %;</w:t>
      </w:r>
    </w:p>
    <w:p w:rsidR="006116EE" w:rsidRPr="004B34A1" w:rsidRDefault="006116EE" w:rsidP="00393B55">
      <w:pPr>
        <w:pStyle w:val="21"/>
        <w:numPr>
          <w:ilvl w:val="0"/>
          <w:numId w:val="5"/>
        </w:numPr>
        <w:shd w:val="clear" w:color="auto" w:fill="auto"/>
        <w:spacing w:line="240" w:lineRule="auto"/>
        <w:ind w:left="0" w:firstLine="709"/>
        <w:jc w:val="both"/>
        <w:rPr>
          <w:rFonts w:ascii="Times New Roman" w:hAnsi="Times New Roman"/>
          <w:sz w:val="28"/>
          <w:szCs w:val="28"/>
        </w:rPr>
      </w:pPr>
      <w:r w:rsidRPr="004B34A1">
        <w:rPr>
          <w:rFonts w:ascii="Times New Roman" w:hAnsi="Times New Roman"/>
          <w:sz w:val="28"/>
          <w:szCs w:val="28"/>
        </w:rPr>
        <w:t>Субсидии и гранты на инновационные проекты – 12,4 %;</w:t>
      </w:r>
    </w:p>
    <w:p w:rsidR="006116EE" w:rsidRPr="004B34A1" w:rsidRDefault="006116EE" w:rsidP="00393B55">
      <w:pPr>
        <w:pStyle w:val="21"/>
        <w:numPr>
          <w:ilvl w:val="0"/>
          <w:numId w:val="5"/>
        </w:numPr>
        <w:shd w:val="clear" w:color="auto" w:fill="auto"/>
        <w:spacing w:line="240" w:lineRule="auto"/>
        <w:ind w:left="0" w:firstLine="709"/>
        <w:jc w:val="both"/>
        <w:rPr>
          <w:rFonts w:ascii="Times New Roman" w:hAnsi="Times New Roman"/>
          <w:sz w:val="28"/>
          <w:szCs w:val="28"/>
        </w:rPr>
      </w:pPr>
      <w:r w:rsidRPr="004B34A1">
        <w:rPr>
          <w:rFonts w:ascii="Times New Roman" w:hAnsi="Times New Roman"/>
          <w:sz w:val="28"/>
          <w:szCs w:val="28"/>
        </w:rPr>
        <w:t>Льготные кредиты/субсидирование процентной ставки – 15,6 %;</w:t>
      </w:r>
    </w:p>
    <w:p w:rsidR="006116EE" w:rsidRPr="004B34A1" w:rsidRDefault="006116EE" w:rsidP="00393B55">
      <w:pPr>
        <w:pStyle w:val="21"/>
        <w:numPr>
          <w:ilvl w:val="0"/>
          <w:numId w:val="5"/>
        </w:numPr>
        <w:shd w:val="clear" w:color="auto" w:fill="auto"/>
        <w:spacing w:line="240" w:lineRule="auto"/>
        <w:ind w:left="0" w:firstLine="709"/>
        <w:jc w:val="both"/>
        <w:rPr>
          <w:rFonts w:ascii="Times New Roman" w:hAnsi="Times New Roman"/>
          <w:sz w:val="28"/>
          <w:szCs w:val="28"/>
        </w:rPr>
      </w:pPr>
      <w:r w:rsidRPr="004B34A1">
        <w:rPr>
          <w:rFonts w:ascii="Times New Roman" w:hAnsi="Times New Roman"/>
          <w:sz w:val="28"/>
          <w:szCs w:val="28"/>
        </w:rPr>
        <w:t>Субсидирование лизинга машин и оборудования – 14,6 %;</w:t>
      </w:r>
    </w:p>
    <w:p w:rsidR="006116EE" w:rsidRPr="004B34A1" w:rsidRDefault="006116EE" w:rsidP="00393B55">
      <w:pPr>
        <w:pStyle w:val="21"/>
        <w:numPr>
          <w:ilvl w:val="0"/>
          <w:numId w:val="5"/>
        </w:numPr>
        <w:shd w:val="clear" w:color="auto" w:fill="auto"/>
        <w:spacing w:line="240" w:lineRule="auto"/>
        <w:ind w:left="0" w:firstLine="709"/>
        <w:jc w:val="both"/>
        <w:rPr>
          <w:rFonts w:ascii="Times New Roman" w:hAnsi="Times New Roman"/>
          <w:sz w:val="28"/>
          <w:szCs w:val="28"/>
        </w:rPr>
      </w:pPr>
      <w:r w:rsidRPr="004B34A1">
        <w:rPr>
          <w:rFonts w:ascii="Times New Roman" w:hAnsi="Times New Roman"/>
          <w:sz w:val="28"/>
          <w:szCs w:val="28"/>
        </w:rPr>
        <w:t>Снижение налоговой нагрузки для плательщиков УСНО, ЕНВД, п</w:t>
      </w:r>
      <w:r w:rsidRPr="004B34A1">
        <w:rPr>
          <w:rFonts w:ascii="Times New Roman" w:hAnsi="Times New Roman"/>
          <w:sz w:val="28"/>
          <w:szCs w:val="28"/>
        </w:rPr>
        <w:t>а</w:t>
      </w:r>
      <w:r w:rsidRPr="004B34A1">
        <w:rPr>
          <w:rFonts w:ascii="Times New Roman" w:hAnsi="Times New Roman"/>
          <w:sz w:val="28"/>
          <w:szCs w:val="28"/>
        </w:rPr>
        <w:t>тента – 11,6 %;</w:t>
      </w:r>
    </w:p>
    <w:p w:rsidR="006116EE" w:rsidRPr="004B34A1" w:rsidRDefault="006116EE" w:rsidP="00393B55">
      <w:pPr>
        <w:pStyle w:val="21"/>
        <w:numPr>
          <w:ilvl w:val="0"/>
          <w:numId w:val="5"/>
        </w:numPr>
        <w:shd w:val="clear" w:color="auto" w:fill="auto"/>
        <w:spacing w:line="240" w:lineRule="auto"/>
        <w:ind w:left="0" w:firstLine="709"/>
        <w:jc w:val="both"/>
        <w:rPr>
          <w:rFonts w:ascii="Times New Roman" w:hAnsi="Times New Roman"/>
          <w:sz w:val="28"/>
          <w:szCs w:val="28"/>
        </w:rPr>
      </w:pPr>
      <w:r w:rsidRPr="004B34A1">
        <w:rPr>
          <w:rFonts w:ascii="Times New Roman" w:hAnsi="Times New Roman"/>
          <w:sz w:val="28"/>
          <w:szCs w:val="28"/>
        </w:rPr>
        <w:t>Двухлетние налоговые каникулы для начинающих предпринимат</w:t>
      </w:r>
      <w:r w:rsidRPr="004B34A1">
        <w:rPr>
          <w:rFonts w:ascii="Times New Roman" w:hAnsi="Times New Roman"/>
          <w:sz w:val="28"/>
          <w:szCs w:val="28"/>
        </w:rPr>
        <w:t>е</w:t>
      </w:r>
      <w:r w:rsidRPr="004B34A1">
        <w:rPr>
          <w:rFonts w:ascii="Times New Roman" w:hAnsi="Times New Roman"/>
          <w:sz w:val="28"/>
          <w:szCs w:val="28"/>
        </w:rPr>
        <w:t>лей в социальной сфере, производстве, научной сфере и бытовых услуг – 9,5 %;</w:t>
      </w:r>
    </w:p>
    <w:p w:rsidR="006116EE" w:rsidRPr="004B34A1" w:rsidRDefault="006116EE" w:rsidP="00393B55">
      <w:pPr>
        <w:pStyle w:val="21"/>
        <w:numPr>
          <w:ilvl w:val="0"/>
          <w:numId w:val="5"/>
        </w:numPr>
        <w:shd w:val="clear" w:color="auto" w:fill="auto"/>
        <w:spacing w:line="240" w:lineRule="auto"/>
        <w:ind w:left="0" w:firstLine="709"/>
        <w:jc w:val="both"/>
        <w:rPr>
          <w:rFonts w:ascii="Times New Roman" w:hAnsi="Times New Roman"/>
          <w:sz w:val="28"/>
          <w:szCs w:val="28"/>
        </w:rPr>
      </w:pPr>
      <w:r w:rsidRPr="004B34A1">
        <w:rPr>
          <w:rFonts w:ascii="Times New Roman" w:hAnsi="Times New Roman"/>
          <w:sz w:val="28"/>
          <w:szCs w:val="28"/>
        </w:rPr>
        <w:t>Образовательные программы для предпринимателей – 3,7 %;</w:t>
      </w:r>
    </w:p>
    <w:p w:rsidR="006116EE" w:rsidRPr="004B34A1" w:rsidRDefault="006116EE" w:rsidP="00393B55">
      <w:pPr>
        <w:pStyle w:val="21"/>
        <w:numPr>
          <w:ilvl w:val="0"/>
          <w:numId w:val="5"/>
        </w:numPr>
        <w:shd w:val="clear" w:color="auto" w:fill="auto"/>
        <w:spacing w:line="240" w:lineRule="auto"/>
        <w:ind w:left="0" w:firstLine="709"/>
        <w:jc w:val="both"/>
        <w:rPr>
          <w:rFonts w:ascii="Times New Roman" w:hAnsi="Times New Roman"/>
          <w:sz w:val="28"/>
          <w:szCs w:val="28"/>
        </w:rPr>
      </w:pPr>
      <w:r w:rsidRPr="004B34A1">
        <w:rPr>
          <w:rFonts w:ascii="Times New Roman" w:hAnsi="Times New Roman"/>
          <w:sz w:val="28"/>
          <w:szCs w:val="28"/>
        </w:rPr>
        <w:t xml:space="preserve">Юридическая поддержка/консультации </w:t>
      </w:r>
      <w:r w:rsidRPr="004B34A1">
        <w:rPr>
          <w:rFonts w:ascii="Times New Roman" w:hAnsi="Times New Roman"/>
          <w:sz w:val="28"/>
          <w:szCs w:val="28"/>
        </w:rPr>
        <w:tab/>
        <w:t>- 5,1 %;</w:t>
      </w:r>
    </w:p>
    <w:p w:rsidR="006116EE" w:rsidRPr="004B34A1" w:rsidRDefault="006116EE" w:rsidP="00393B55">
      <w:pPr>
        <w:pStyle w:val="21"/>
        <w:numPr>
          <w:ilvl w:val="0"/>
          <w:numId w:val="5"/>
        </w:numPr>
        <w:shd w:val="clear" w:color="auto" w:fill="auto"/>
        <w:spacing w:line="240" w:lineRule="auto"/>
        <w:ind w:left="0" w:firstLine="709"/>
        <w:jc w:val="both"/>
        <w:rPr>
          <w:rFonts w:ascii="Times New Roman" w:hAnsi="Times New Roman"/>
          <w:sz w:val="28"/>
          <w:szCs w:val="28"/>
        </w:rPr>
      </w:pPr>
      <w:r w:rsidRPr="004B34A1">
        <w:rPr>
          <w:rFonts w:ascii="Times New Roman" w:hAnsi="Times New Roman"/>
          <w:sz w:val="28"/>
          <w:szCs w:val="28"/>
        </w:rPr>
        <w:t>Ничего не знаю об этом – 2,0 %.</w:t>
      </w:r>
    </w:p>
    <w:p w:rsidR="006116EE" w:rsidRPr="004B34A1" w:rsidRDefault="006116EE" w:rsidP="006116EE">
      <w:pPr>
        <w:pStyle w:val="21"/>
        <w:shd w:val="clear" w:color="auto" w:fill="auto"/>
        <w:spacing w:line="240" w:lineRule="auto"/>
        <w:ind w:firstLine="709"/>
        <w:jc w:val="both"/>
        <w:rPr>
          <w:rFonts w:ascii="Times New Roman" w:hAnsi="Times New Roman"/>
          <w:sz w:val="28"/>
          <w:szCs w:val="28"/>
        </w:rPr>
      </w:pPr>
    </w:p>
    <w:p w:rsidR="006116EE" w:rsidRPr="004B34A1" w:rsidRDefault="006116EE" w:rsidP="006116EE">
      <w:pPr>
        <w:pStyle w:val="21"/>
        <w:shd w:val="clear" w:color="auto" w:fill="auto"/>
        <w:spacing w:line="240" w:lineRule="auto"/>
        <w:ind w:firstLine="709"/>
        <w:jc w:val="both"/>
        <w:rPr>
          <w:rFonts w:ascii="Times New Roman" w:hAnsi="Times New Roman"/>
          <w:sz w:val="28"/>
          <w:szCs w:val="28"/>
        </w:rPr>
      </w:pPr>
      <w:r w:rsidRPr="004B34A1">
        <w:rPr>
          <w:rFonts w:ascii="Times New Roman" w:hAnsi="Times New Roman"/>
          <w:sz w:val="28"/>
          <w:szCs w:val="28"/>
        </w:rPr>
        <w:t>За последние 5 лет предприниматели воспользовались мерой государс</w:t>
      </w:r>
      <w:r w:rsidRPr="004B34A1">
        <w:rPr>
          <w:rFonts w:ascii="Times New Roman" w:hAnsi="Times New Roman"/>
          <w:sz w:val="28"/>
          <w:szCs w:val="28"/>
        </w:rPr>
        <w:t>т</w:t>
      </w:r>
      <w:r w:rsidRPr="004B34A1">
        <w:rPr>
          <w:rFonts w:ascii="Times New Roman" w:hAnsi="Times New Roman"/>
          <w:sz w:val="28"/>
          <w:szCs w:val="28"/>
        </w:rPr>
        <w:t>венной (муниципальной) поддержки предпринимателей:</w:t>
      </w:r>
    </w:p>
    <w:p w:rsidR="006116EE" w:rsidRPr="004B34A1" w:rsidRDefault="006116EE" w:rsidP="00393B55">
      <w:pPr>
        <w:pStyle w:val="21"/>
        <w:numPr>
          <w:ilvl w:val="0"/>
          <w:numId w:val="5"/>
        </w:numPr>
        <w:shd w:val="clear" w:color="auto" w:fill="auto"/>
        <w:spacing w:line="240" w:lineRule="auto"/>
        <w:ind w:left="0" w:firstLine="709"/>
        <w:jc w:val="both"/>
        <w:rPr>
          <w:rFonts w:ascii="Times New Roman" w:hAnsi="Times New Roman"/>
          <w:sz w:val="28"/>
          <w:szCs w:val="28"/>
        </w:rPr>
      </w:pPr>
      <w:r w:rsidRPr="004B34A1">
        <w:rPr>
          <w:rFonts w:ascii="Times New Roman" w:hAnsi="Times New Roman"/>
          <w:sz w:val="28"/>
          <w:szCs w:val="28"/>
        </w:rPr>
        <w:t>Субсидии и гранты для начинающих предпринимателей (например, на приобретение основных средств. Организацию рабочих мест, лицензионное ПО и т.д.) – 10,1 %;</w:t>
      </w:r>
    </w:p>
    <w:p w:rsidR="006116EE" w:rsidRPr="004B34A1" w:rsidRDefault="006116EE" w:rsidP="00393B55">
      <w:pPr>
        <w:pStyle w:val="21"/>
        <w:numPr>
          <w:ilvl w:val="0"/>
          <w:numId w:val="5"/>
        </w:numPr>
        <w:shd w:val="clear" w:color="auto" w:fill="auto"/>
        <w:spacing w:line="240" w:lineRule="auto"/>
        <w:ind w:left="0" w:firstLine="709"/>
        <w:jc w:val="both"/>
        <w:rPr>
          <w:rFonts w:ascii="Times New Roman" w:hAnsi="Times New Roman"/>
          <w:sz w:val="28"/>
          <w:szCs w:val="28"/>
        </w:rPr>
      </w:pPr>
      <w:r w:rsidRPr="004B34A1">
        <w:rPr>
          <w:rFonts w:ascii="Times New Roman" w:hAnsi="Times New Roman"/>
          <w:sz w:val="28"/>
          <w:szCs w:val="28"/>
        </w:rPr>
        <w:t>Субсидии и гранты на инновационные проекты – 13,9 %;</w:t>
      </w:r>
    </w:p>
    <w:p w:rsidR="006116EE" w:rsidRPr="004B34A1" w:rsidRDefault="006116EE" w:rsidP="00393B55">
      <w:pPr>
        <w:pStyle w:val="21"/>
        <w:numPr>
          <w:ilvl w:val="0"/>
          <w:numId w:val="5"/>
        </w:numPr>
        <w:shd w:val="clear" w:color="auto" w:fill="auto"/>
        <w:spacing w:line="240" w:lineRule="auto"/>
        <w:ind w:left="0" w:firstLine="709"/>
        <w:jc w:val="both"/>
        <w:rPr>
          <w:rFonts w:ascii="Times New Roman" w:hAnsi="Times New Roman"/>
          <w:sz w:val="28"/>
          <w:szCs w:val="28"/>
        </w:rPr>
      </w:pPr>
      <w:r w:rsidRPr="004B34A1">
        <w:rPr>
          <w:rFonts w:ascii="Times New Roman" w:hAnsi="Times New Roman"/>
          <w:sz w:val="28"/>
          <w:szCs w:val="28"/>
        </w:rPr>
        <w:t>Льготные кредиты/субсидирование процентной ставки – 15,3 %;</w:t>
      </w:r>
    </w:p>
    <w:p w:rsidR="006116EE" w:rsidRPr="004B34A1" w:rsidRDefault="006116EE" w:rsidP="00393B55">
      <w:pPr>
        <w:pStyle w:val="21"/>
        <w:numPr>
          <w:ilvl w:val="0"/>
          <w:numId w:val="5"/>
        </w:numPr>
        <w:shd w:val="clear" w:color="auto" w:fill="auto"/>
        <w:spacing w:line="240" w:lineRule="auto"/>
        <w:ind w:left="0" w:firstLine="709"/>
        <w:jc w:val="both"/>
        <w:rPr>
          <w:rFonts w:ascii="Times New Roman" w:hAnsi="Times New Roman"/>
          <w:sz w:val="28"/>
          <w:szCs w:val="28"/>
        </w:rPr>
      </w:pPr>
      <w:r w:rsidRPr="004B34A1">
        <w:rPr>
          <w:rFonts w:ascii="Times New Roman" w:hAnsi="Times New Roman"/>
          <w:sz w:val="28"/>
          <w:szCs w:val="28"/>
        </w:rPr>
        <w:t>Субсидирование лизинга машин и оборудования – 18,0 %;</w:t>
      </w:r>
    </w:p>
    <w:p w:rsidR="006116EE" w:rsidRPr="004B34A1" w:rsidRDefault="006116EE" w:rsidP="00393B55">
      <w:pPr>
        <w:pStyle w:val="21"/>
        <w:numPr>
          <w:ilvl w:val="0"/>
          <w:numId w:val="5"/>
        </w:numPr>
        <w:shd w:val="clear" w:color="auto" w:fill="auto"/>
        <w:spacing w:line="240" w:lineRule="auto"/>
        <w:ind w:left="0" w:firstLine="709"/>
        <w:jc w:val="both"/>
        <w:rPr>
          <w:rFonts w:ascii="Times New Roman" w:hAnsi="Times New Roman"/>
          <w:sz w:val="28"/>
          <w:szCs w:val="28"/>
        </w:rPr>
      </w:pPr>
      <w:r w:rsidRPr="004B34A1">
        <w:rPr>
          <w:rFonts w:ascii="Times New Roman" w:hAnsi="Times New Roman"/>
          <w:sz w:val="28"/>
          <w:szCs w:val="28"/>
        </w:rPr>
        <w:t>Снижение налоговой нагрузки для плательщиков УСНО, ЕНВД, п</w:t>
      </w:r>
      <w:r w:rsidRPr="004B34A1">
        <w:rPr>
          <w:rFonts w:ascii="Times New Roman" w:hAnsi="Times New Roman"/>
          <w:sz w:val="28"/>
          <w:szCs w:val="28"/>
        </w:rPr>
        <w:t>а</w:t>
      </w:r>
      <w:r w:rsidRPr="004B34A1">
        <w:rPr>
          <w:rFonts w:ascii="Times New Roman" w:hAnsi="Times New Roman"/>
          <w:sz w:val="28"/>
          <w:szCs w:val="28"/>
        </w:rPr>
        <w:t>тента – 9,2 %;</w:t>
      </w:r>
    </w:p>
    <w:p w:rsidR="006116EE" w:rsidRPr="004B34A1" w:rsidRDefault="006116EE" w:rsidP="00393B55">
      <w:pPr>
        <w:pStyle w:val="21"/>
        <w:numPr>
          <w:ilvl w:val="0"/>
          <w:numId w:val="5"/>
        </w:numPr>
        <w:shd w:val="clear" w:color="auto" w:fill="auto"/>
        <w:spacing w:line="240" w:lineRule="auto"/>
        <w:ind w:left="0" w:firstLine="709"/>
        <w:jc w:val="both"/>
        <w:rPr>
          <w:rFonts w:ascii="Times New Roman" w:hAnsi="Times New Roman"/>
          <w:sz w:val="28"/>
          <w:szCs w:val="28"/>
        </w:rPr>
      </w:pPr>
      <w:r w:rsidRPr="004B34A1">
        <w:rPr>
          <w:rFonts w:ascii="Times New Roman" w:hAnsi="Times New Roman"/>
          <w:sz w:val="28"/>
          <w:szCs w:val="28"/>
        </w:rPr>
        <w:t>Двухлетние налоговые каникулы для начинающих предпринимат</w:t>
      </w:r>
      <w:r w:rsidRPr="004B34A1">
        <w:rPr>
          <w:rFonts w:ascii="Times New Roman" w:hAnsi="Times New Roman"/>
          <w:sz w:val="28"/>
          <w:szCs w:val="28"/>
        </w:rPr>
        <w:t>е</w:t>
      </w:r>
      <w:r w:rsidRPr="004B34A1">
        <w:rPr>
          <w:rFonts w:ascii="Times New Roman" w:hAnsi="Times New Roman"/>
          <w:sz w:val="28"/>
          <w:szCs w:val="28"/>
        </w:rPr>
        <w:t>лей в социальной сфере, производстве, научной сфере и бытовых услуг – 8,8 %;</w:t>
      </w:r>
    </w:p>
    <w:p w:rsidR="006116EE" w:rsidRPr="004B34A1" w:rsidRDefault="006116EE" w:rsidP="00393B55">
      <w:pPr>
        <w:pStyle w:val="21"/>
        <w:numPr>
          <w:ilvl w:val="0"/>
          <w:numId w:val="5"/>
        </w:numPr>
        <w:shd w:val="clear" w:color="auto" w:fill="auto"/>
        <w:spacing w:line="240" w:lineRule="auto"/>
        <w:ind w:left="0" w:firstLine="709"/>
        <w:jc w:val="both"/>
        <w:rPr>
          <w:rFonts w:ascii="Times New Roman" w:hAnsi="Times New Roman"/>
          <w:sz w:val="28"/>
          <w:szCs w:val="28"/>
        </w:rPr>
      </w:pPr>
      <w:r w:rsidRPr="004B34A1">
        <w:rPr>
          <w:rFonts w:ascii="Times New Roman" w:hAnsi="Times New Roman"/>
          <w:sz w:val="28"/>
          <w:szCs w:val="28"/>
        </w:rPr>
        <w:t>Образовательные программы для предпринимателей – 4,1 %;</w:t>
      </w:r>
    </w:p>
    <w:p w:rsidR="006116EE" w:rsidRPr="004B34A1" w:rsidRDefault="006116EE" w:rsidP="00393B55">
      <w:pPr>
        <w:pStyle w:val="21"/>
        <w:numPr>
          <w:ilvl w:val="0"/>
          <w:numId w:val="5"/>
        </w:numPr>
        <w:shd w:val="clear" w:color="auto" w:fill="auto"/>
        <w:spacing w:line="240" w:lineRule="auto"/>
        <w:ind w:left="0" w:firstLine="709"/>
        <w:jc w:val="both"/>
        <w:rPr>
          <w:rFonts w:ascii="Times New Roman" w:hAnsi="Times New Roman"/>
          <w:sz w:val="28"/>
          <w:szCs w:val="28"/>
        </w:rPr>
      </w:pPr>
      <w:r w:rsidRPr="004B34A1">
        <w:rPr>
          <w:rFonts w:ascii="Times New Roman" w:hAnsi="Times New Roman"/>
          <w:sz w:val="28"/>
          <w:szCs w:val="28"/>
        </w:rPr>
        <w:t xml:space="preserve">Юридическая поддержка/консультации </w:t>
      </w:r>
      <w:r w:rsidRPr="004B34A1">
        <w:rPr>
          <w:rFonts w:ascii="Times New Roman" w:hAnsi="Times New Roman"/>
          <w:sz w:val="28"/>
          <w:szCs w:val="28"/>
        </w:rPr>
        <w:tab/>
        <w:t>- 6,1 %;</w:t>
      </w:r>
    </w:p>
    <w:p w:rsidR="006116EE" w:rsidRPr="004B34A1" w:rsidRDefault="006116EE" w:rsidP="00393B55">
      <w:pPr>
        <w:pStyle w:val="21"/>
        <w:numPr>
          <w:ilvl w:val="0"/>
          <w:numId w:val="5"/>
        </w:numPr>
        <w:shd w:val="clear" w:color="auto" w:fill="auto"/>
        <w:spacing w:line="240" w:lineRule="auto"/>
        <w:ind w:left="0" w:firstLine="709"/>
        <w:jc w:val="both"/>
        <w:rPr>
          <w:rFonts w:ascii="Times New Roman" w:hAnsi="Times New Roman"/>
          <w:sz w:val="28"/>
          <w:szCs w:val="28"/>
        </w:rPr>
      </w:pPr>
      <w:r w:rsidRPr="004B34A1">
        <w:rPr>
          <w:rFonts w:ascii="Times New Roman" w:hAnsi="Times New Roman"/>
          <w:sz w:val="28"/>
          <w:szCs w:val="28"/>
        </w:rPr>
        <w:t>Имущественная поддержка – 4,1 %.</w:t>
      </w:r>
    </w:p>
    <w:p w:rsidR="006116EE" w:rsidRPr="004B34A1" w:rsidRDefault="006116EE" w:rsidP="006116EE">
      <w:pPr>
        <w:pStyle w:val="21"/>
        <w:shd w:val="clear" w:color="auto" w:fill="auto"/>
        <w:spacing w:line="240" w:lineRule="auto"/>
        <w:ind w:firstLine="709"/>
        <w:jc w:val="both"/>
        <w:rPr>
          <w:rFonts w:ascii="Times New Roman" w:hAnsi="Times New Roman"/>
          <w:sz w:val="28"/>
          <w:szCs w:val="28"/>
        </w:rPr>
      </w:pPr>
    </w:p>
    <w:p w:rsidR="006116EE" w:rsidRPr="004B34A1" w:rsidRDefault="006116EE" w:rsidP="006116EE">
      <w:pPr>
        <w:pStyle w:val="21"/>
        <w:shd w:val="clear" w:color="auto" w:fill="auto"/>
        <w:spacing w:line="240" w:lineRule="auto"/>
        <w:ind w:firstLine="709"/>
        <w:jc w:val="both"/>
        <w:rPr>
          <w:rFonts w:ascii="Times New Roman" w:hAnsi="Times New Roman"/>
          <w:sz w:val="28"/>
          <w:szCs w:val="28"/>
        </w:rPr>
      </w:pPr>
      <w:r w:rsidRPr="004B34A1">
        <w:rPr>
          <w:rFonts w:ascii="Times New Roman" w:hAnsi="Times New Roman"/>
          <w:sz w:val="28"/>
          <w:szCs w:val="28"/>
        </w:rPr>
        <w:t>В рамках оценки доступности государственной поддержки для бизнеса 85% опрошенных предпринимателей считают, что поддержку получить можно, но для этого нужно приложить серьезные усилия: потратить время, разобраться в существующих программах, собрать документы и т.д., 3,4 % резидентов о</w:t>
      </w:r>
      <w:r w:rsidRPr="004B34A1">
        <w:rPr>
          <w:rFonts w:ascii="Times New Roman" w:hAnsi="Times New Roman"/>
          <w:sz w:val="28"/>
          <w:szCs w:val="28"/>
        </w:rPr>
        <w:t>т</w:t>
      </w:r>
      <w:r w:rsidRPr="004B34A1">
        <w:rPr>
          <w:rFonts w:ascii="Times New Roman" w:hAnsi="Times New Roman"/>
          <w:sz w:val="28"/>
          <w:szCs w:val="28"/>
        </w:rPr>
        <w:t>мечают, что при необходимости можно легко получить необходимую поддер</w:t>
      </w:r>
      <w:r w:rsidRPr="004B34A1">
        <w:rPr>
          <w:rFonts w:ascii="Times New Roman" w:hAnsi="Times New Roman"/>
          <w:sz w:val="28"/>
          <w:szCs w:val="28"/>
        </w:rPr>
        <w:t>ж</w:t>
      </w:r>
      <w:r w:rsidRPr="004B34A1">
        <w:rPr>
          <w:rFonts w:ascii="Times New Roman" w:hAnsi="Times New Roman"/>
          <w:sz w:val="28"/>
          <w:szCs w:val="28"/>
        </w:rPr>
        <w:t>ку, 6,8% опрошенных считают, что поддержку бизнеса от государства получить практически невозможно.</w:t>
      </w:r>
    </w:p>
    <w:p w:rsidR="006116EE" w:rsidRPr="004B34A1" w:rsidRDefault="006116EE" w:rsidP="006116EE">
      <w:pPr>
        <w:pStyle w:val="newsdate1"/>
        <w:spacing w:after="0" w:line="240" w:lineRule="auto"/>
        <w:ind w:firstLine="709"/>
        <w:jc w:val="both"/>
        <w:textAlignment w:val="top"/>
        <w:rPr>
          <w:color w:val="000000"/>
          <w:sz w:val="28"/>
          <w:szCs w:val="28"/>
        </w:rPr>
      </w:pPr>
    </w:p>
    <w:p w:rsidR="006116EE" w:rsidRPr="004B34A1" w:rsidRDefault="006116EE" w:rsidP="006116EE">
      <w:pPr>
        <w:pStyle w:val="21"/>
        <w:shd w:val="clear" w:color="auto" w:fill="auto"/>
        <w:spacing w:line="240" w:lineRule="auto"/>
        <w:ind w:firstLine="709"/>
        <w:jc w:val="both"/>
        <w:rPr>
          <w:rFonts w:ascii="Times New Roman" w:hAnsi="Times New Roman"/>
          <w:i/>
          <w:sz w:val="28"/>
          <w:szCs w:val="28"/>
        </w:rPr>
      </w:pPr>
      <w:r w:rsidRPr="004B34A1">
        <w:rPr>
          <w:rFonts w:ascii="Times New Roman" w:hAnsi="Times New Roman"/>
          <w:i/>
          <w:sz w:val="28"/>
          <w:szCs w:val="28"/>
        </w:rPr>
        <w:t>При оценке качества официальной информации о состоянии конкурен</w:t>
      </w:r>
      <w:r w:rsidRPr="004B34A1">
        <w:rPr>
          <w:rFonts w:ascii="Times New Roman" w:hAnsi="Times New Roman"/>
          <w:i/>
          <w:sz w:val="28"/>
          <w:szCs w:val="28"/>
        </w:rPr>
        <w:t>т</w:t>
      </w:r>
      <w:r w:rsidRPr="004B34A1">
        <w:rPr>
          <w:rFonts w:ascii="Times New Roman" w:hAnsi="Times New Roman"/>
          <w:i/>
          <w:sz w:val="28"/>
          <w:szCs w:val="28"/>
        </w:rPr>
        <w:t>ной среды на рынках товаров и услуг размещенной в открытом доступе мо</w:t>
      </w:r>
      <w:r w:rsidRPr="004B34A1">
        <w:rPr>
          <w:rFonts w:ascii="Times New Roman" w:hAnsi="Times New Roman"/>
          <w:i/>
          <w:sz w:val="28"/>
          <w:szCs w:val="28"/>
        </w:rPr>
        <w:t>ж</w:t>
      </w:r>
      <w:r w:rsidRPr="004B34A1">
        <w:rPr>
          <w:rFonts w:ascii="Times New Roman" w:hAnsi="Times New Roman"/>
          <w:i/>
          <w:sz w:val="28"/>
          <w:szCs w:val="28"/>
        </w:rPr>
        <w:t>но сделать следующие выводы:</w:t>
      </w:r>
    </w:p>
    <w:p w:rsidR="006116EE" w:rsidRPr="004B34A1" w:rsidRDefault="006116EE" w:rsidP="006116EE">
      <w:pPr>
        <w:pStyle w:val="21"/>
        <w:shd w:val="clear" w:color="auto" w:fill="auto"/>
        <w:spacing w:line="240" w:lineRule="auto"/>
        <w:ind w:firstLine="709"/>
        <w:jc w:val="both"/>
        <w:rPr>
          <w:rFonts w:ascii="Times New Roman" w:hAnsi="Times New Roman"/>
          <w:sz w:val="28"/>
          <w:szCs w:val="28"/>
        </w:rPr>
      </w:pPr>
      <w:r w:rsidRPr="004B34A1">
        <w:rPr>
          <w:rFonts w:ascii="Times New Roman" w:hAnsi="Times New Roman"/>
          <w:sz w:val="28"/>
          <w:szCs w:val="28"/>
        </w:rPr>
        <w:t>- Уровень доступности 87,3 % опрошенных предпринимателей считают, что скорее удовлетворительно, 7,1% - удовлетворительно.</w:t>
      </w:r>
      <w:r w:rsidRPr="004B34A1">
        <w:rPr>
          <w:rFonts w:ascii="Times New Roman" w:hAnsi="Times New Roman"/>
          <w:sz w:val="28"/>
          <w:szCs w:val="28"/>
        </w:rPr>
        <w:tab/>
      </w:r>
    </w:p>
    <w:p w:rsidR="006116EE" w:rsidRPr="004B34A1" w:rsidRDefault="006116EE" w:rsidP="006116EE">
      <w:pPr>
        <w:pStyle w:val="21"/>
        <w:shd w:val="clear" w:color="auto" w:fill="auto"/>
        <w:spacing w:line="240" w:lineRule="auto"/>
        <w:ind w:firstLine="709"/>
        <w:jc w:val="both"/>
        <w:rPr>
          <w:rFonts w:ascii="Times New Roman" w:hAnsi="Times New Roman"/>
          <w:sz w:val="28"/>
          <w:szCs w:val="28"/>
        </w:rPr>
      </w:pPr>
      <w:r w:rsidRPr="004B34A1">
        <w:rPr>
          <w:rFonts w:ascii="Times New Roman" w:hAnsi="Times New Roman"/>
          <w:sz w:val="28"/>
          <w:szCs w:val="28"/>
        </w:rPr>
        <w:t>- Уровень понятности 86,9 % субъектов считают скорее удовлетворител</w:t>
      </w:r>
      <w:r w:rsidRPr="004B34A1">
        <w:rPr>
          <w:rFonts w:ascii="Times New Roman" w:hAnsi="Times New Roman"/>
          <w:sz w:val="28"/>
          <w:szCs w:val="28"/>
        </w:rPr>
        <w:t>ь</w:t>
      </w:r>
      <w:r w:rsidRPr="004B34A1">
        <w:rPr>
          <w:rFonts w:ascii="Times New Roman" w:hAnsi="Times New Roman"/>
          <w:sz w:val="28"/>
          <w:szCs w:val="28"/>
        </w:rPr>
        <w:lastRenderedPageBreak/>
        <w:t>ным, 7,3 % - удовлетворительно;</w:t>
      </w:r>
    </w:p>
    <w:p w:rsidR="006116EE" w:rsidRPr="004B34A1" w:rsidRDefault="006116EE" w:rsidP="006116EE">
      <w:pPr>
        <w:pStyle w:val="21"/>
        <w:shd w:val="clear" w:color="auto" w:fill="auto"/>
        <w:spacing w:line="240" w:lineRule="auto"/>
        <w:ind w:firstLine="709"/>
        <w:jc w:val="both"/>
        <w:rPr>
          <w:rFonts w:ascii="Times New Roman" w:hAnsi="Times New Roman"/>
          <w:sz w:val="28"/>
          <w:szCs w:val="28"/>
        </w:rPr>
      </w:pPr>
      <w:r w:rsidRPr="004B34A1">
        <w:rPr>
          <w:rFonts w:ascii="Times New Roman" w:hAnsi="Times New Roman"/>
          <w:sz w:val="28"/>
          <w:szCs w:val="28"/>
        </w:rPr>
        <w:t>- Удобство получения 88,4 % респондентов отмечают скорее удовлетв</w:t>
      </w:r>
      <w:r w:rsidRPr="004B34A1">
        <w:rPr>
          <w:rFonts w:ascii="Times New Roman" w:hAnsi="Times New Roman"/>
          <w:sz w:val="28"/>
          <w:szCs w:val="28"/>
        </w:rPr>
        <w:t>о</w:t>
      </w:r>
      <w:r w:rsidRPr="004B34A1">
        <w:rPr>
          <w:rFonts w:ascii="Times New Roman" w:hAnsi="Times New Roman"/>
          <w:sz w:val="28"/>
          <w:szCs w:val="28"/>
        </w:rPr>
        <w:t>рительный уровень, удовлетворительным уровнем считают 6,7 %.</w:t>
      </w:r>
    </w:p>
    <w:p w:rsidR="006116EE" w:rsidRPr="004B34A1" w:rsidRDefault="006116EE" w:rsidP="006116EE">
      <w:pPr>
        <w:pStyle w:val="21"/>
        <w:shd w:val="clear" w:color="auto" w:fill="auto"/>
        <w:spacing w:line="240" w:lineRule="auto"/>
        <w:ind w:firstLine="709"/>
        <w:jc w:val="both"/>
        <w:rPr>
          <w:rFonts w:ascii="Times New Roman" w:hAnsi="Times New Roman"/>
          <w:sz w:val="28"/>
          <w:szCs w:val="28"/>
        </w:rPr>
      </w:pPr>
    </w:p>
    <w:p w:rsidR="006116EE" w:rsidRPr="004B34A1" w:rsidRDefault="006116EE" w:rsidP="006116EE">
      <w:pPr>
        <w:pStyle w:val="21"/>
        <w:shd w:val="clear" w:color="auto" w:fill="auto"/>
        <w:spacing w:line="240" w:lineRule="auto"/>
        <w:ind w:firstLine="709"/>
        <w:jc w:val="both"/>
        <w:rPr>
          <w:rFonts w:ascii="Times New Roman" w:hAnsi="Times New Roman"/>
          <w:i/>
          <w:sz w:val="28"/>
          <w:szCs w:val="28"/>
        </w:rPr>
      </w:pPr>
      <w:r w:rsidRPr="004B34A1">
        <w:rPr>
          <w:rFonts w:ascii="Times New Roman" w:hAnsi="Times New Roman"/>
          <w:i/>
          <w:sz w:val="28"/>
          <w:szCs w:val="28"/>
        </w:rPr>
        <w:t>На вопрос «Оцените, пожалуйста, на Ваш взгляд, полноту размещенной органом исполнительной власти Краснодарского края, уполномоченным соде</w:t>
      </w:r>
      <w:r w:rsidRPr="004B34A1">
        <w:rPr>
          <w:rFonts w:ascii="Times New Roman" w:hAnsi="Times New Roman"/>
          <w:i/>
          <w:sz w:val="28"/>
          <w:szCs w:val="28"/>
        </w:rPr>
        <w:t>й</w:t>
      </w:r>
      <w:r w:rsidRPr="004B34A1">
        <w:rPr>
          <w:rFonts w:ascii="Times New Roman" w:hAnsi="Times New Roman"/>
          <w:i/>
          <w:sz w:val="28"/>
          <w:szCs w:val="28"/>
        </w:rPr>
        <w:t>ствовать развитию конкуренции (далее –  уполномоченный орган), и муниц</w:t>
      </w:r>
      <w:r w:rsidRPr="004B34A1">
        <w:rPr>
          <w:rFonts w:ascii="Times New Roman" w:hAnsi="Times New Roman"/>
          <w:i/>
          <w:sz w:val="28"/>
          <w:szCs w:val="28"/>
        </w:rPr>
        <w:t>и</w:t>
      </w:r>
      <w:r w:rsidRPr="004B34A1">
        <w:rPr>
          <w:rFonts w:ascii="Times New Roman" w:hAnsi="Times New Roman"/>
          <w:i/>
          <w:sz w:val="28"/>
          <w:szCs w:val="28"/>
        </w:rPr>
        <w:t>пальными образованиями информации о состоянии конкурентной среды на рынках товаров, работ и услуг Краснодарского края и деятельности по соде</w:t>
      </w:r>
      <w:r w:rsidRPr="004B34A1">
        <w:rPr>
          <w:rFonts w:ascii="Times New Roman" w:hAnsi="Times New Roman"/>
          <w:i/>
          <w:sz w:val="28"/>
          <w:szCs w:val="28"/>
        </w:rPr>
        <w:t>й</w:t>
      </w:r>
      <w:r w:rsidRPr="004B34A1">
        <w:rPr>
          <w:rFonts w:ascii="Times New Roman" w:hAnsi="Times New Roman"/>
          <w:i/>
          <w:sz w:val="28"/>
          <w:szCs w:val="28"/>
        </w:rPr>
        <w:t>ствию развитию конкуренции» субъекты предпринимательской деятельности ответили:</w:t>
      </w:r>
    </w:p>
    <w:p w:rsidR="006116EE" w:rsidRPr="004B34A1" w:rsidRDefault="006116EE" w:rsidP="00393B55">
      <w:pPr>
        <w:pStyle w:val="21"/>
        <w:numPr>
          <w:ilvl w:val="0"/>
          <w:numId w:val="6"/>
        </w:numPr>
        <w:shd w:val="clear" w:color="auto" w:fill="auto"/>
        <w:spacing w:line="240" w:lineRule="auto"/>
        <w:ind w:left="0" w:firstLine="709"/>
        <w:jc w:val="both"/>
        <w:rPr>
          <w:rFonts w:ascii="Times New Roman" w:hAnsi="Times New Roman"/>
          <w:sz w:val="28"/>
          <w:szCs w:val="28"/>
        </w:rPr>
      </w:pPr>
      <w:r w:rsidRPr="004B34A1">
        <w:rPr>
          <w:rFonts w:ascii="Times New Roman" w:hAnsi="Times New Roman"/>
          <w:sz w:val="28"/>
          <w:szCs w:val="28"/>
        </w:rPr>
        <w:t>Доступность информации о нормативной базе, связанной с внедр</w:t>
      </w:r>
      <w:r w:rsidRPr="004B34A1">
        <w:rPr>
          <w:rFonts w:ascii="Times New Roman" w:hAnsi="Times New Roman"/>
          <w:sz w:val="28"/>
          <w:szCs w:val="28"/>
        </w:rPr>
        <w:t>е</w:t>
      </w:r>
      <w:r w:rsidRPr="004B34A1">
        <w:rPr>
          <w:rFonts w:ascii="Times New Roman" w:hAnsi="Times New Roman"/>
          <w:sz w:val="28"/>
          <w:szCs w:val="28"/>
        </w:rPr>
        <w:t>нием Стандарта в регионе – удовлетворительно, скорее удовлетворительно;</w:t>
      </w:r>
    </w:p>
    <w:p w:rsidR="006116EE" w:rsidRPr="004B34A1" w:rsidRDefault="006116EE" w:rsidP="00393B55">
      <w:pPr>
        <w:pStyle w:val="21"/>
        <w:numPr>
          <w:ilvl w:val="0"/>
          <w:numId w:val="6"/>
        </w:numPr>
        <w:shd w:val="clear" w:color="auto" w:fill="auto"/>
        <w:spacing w:line="240" w:lineRule="auto"/>
        <w:ind w:left="0" w:firstLine="709"/>
        <w:jc w:val="both"/>
        <w:rPr>
          <w:rFonts w:ascii="Times New Roman" w:hAnsi="Times New Roman"/>
          <w:sz w:val="28"/>
          <w:szCs w:val="28"/>
        </w:rPr>
      </w:pPr>
      <w:r w:rsidRPr="004B34A1">
        <w:rPr>
          <w:rFonts w:ascii="Times New Roman" w:hAnsi="Times New Roman"/>
          <w:sz w:val="28"/>
          <w:szCs w:val="28"/>
        </w:rPr>
        <w:t>Доступность информации о перечне товарных рынков для содейс</w:t>
      </w:r>
      <w:r w:rsidRPr="004B34A1">
        <w:rPr>
          <w:rFonts w:ascii="Times New Roman" w:hAnsi="Times New Roman"/>
          <w:sz w:val="28"/>
          <w:szCs w:val="28"/>
        </w:rPr>
        <w:t>т</w:t>
      </w:r>
      <w:r w:rsidRPr="004B34A1">
        <w:rPr>
          <w:rFonts w:ascii="Times New Roman" w:hAnsi="Times New Roman"/>
          <w:sz w:val="28"/>
          <w:szCs w:val="28"/>
        </w:rPr>
        <w:t>вия развитию конкуренции в регионе – удовлетворительно, скорее удовлетв</w:t>
      </w:r>
      <w:r w:rsidRPr="004B34A1">
        <w:rPr>
          <w:rFonts w:ascii="Times New Roman" w:hAnsi="Times New Roman"/>
          <w:sz w:val="28"/>
          <w:szCs w:val="28"/>
        </w:rPr>
        <w:t>о</w:t>
      </w:r>
      <w:r w:rsidRPr="004B34A1">
        <w:rPr>
          <w:rFonts w:ascii="Times New Roman" w:hAnsi="Times New Roman"/>
          <w:sz w:val="28"/>
          <w:szCs w:val="28"/>
        </w:rPr>
        <w:t>рительно;</w:t>
      </w:r>
    </w:p>
    <w:p w:rsidR="006116EE" w:rsidRPr="004B34A1" w:rsidRDefault="006116EE" w:rsidP="00393B55">
      <w:pPr>
        <w:pStyle w:val="21"/>
        <w:numPr>
          <w:ilvl w:val="0"/>
          <w:numId w:val="6"/>
        </w:numPr>
        <w:shd w:val="clear" w:color="auto" w:fill="auto"/>
        <w:spacing w:line="240" w:lineRule="auto"/>
        <w:ind w:left="0" w:firstLine="709"/>
        <w:jc w:val="both"/>
        <w:rPr>
          <w:rFonts w:ascii="Times New Roman" w:hAnsi="Times New Roman"/>
          <w:sz w:val="28"/>
          <w:szCs w:val="28"/>
        </w:rPr>
      </w:pPr>
      <w:r w:rsidRPr="004B34A1">
        <w:rPr>
          <w:rFonts w:ascii="Times New Roman" w:hAnsi="Times New Roman"/>
          <w:sz w:val="28"/>
          <w:szCs w:val="28"/>
        </w:rPr>
        <w:t>Предоставление возможности прохождения электронных анкет, связанных с оценкой удовлетворенности предпринимателей и потребителей с</w:t>
      </w:r>
      <w:r w:rsidRPr="004B34A1">
        <w:rPr>
          <w:rFonts w:ascii="Times New Roman" w:hAnsi="Times New Roman"/>
          <w:sz w:val="28"/>
          <w:szCs w:val="28"/>
        </w:rPr>
        <w:t>о</w:t>
      </w:r>
      <w:r w:rsidRPr="004B34A1">
        <w:rPr>
          <w:rFonts w:ascii="Times New Roman" w:hAnsi="Times New Roman"/>
          <w:sz w:val="28"/>
          <w:szCs w:val="28"/>
        </w:rPr>
        <w:t>стоянием конкурентной среды региона – удовлетворительно, скорее удовлетв</w:t>
      </w:r>
      <w:r w:rsidRPr="004B34A1">
        <w:rPr>
          <w:rFonts w:ascii="Times New Roman" w:hAnsi="Times New Roman"/>
          <w:sz w:val="28"/>
          <w:szCs w:val="28"/>
        </w:rPr>
        <w:t>о</w:t>
      </w:r>
      <w:r w:rsidRPr="004B34A1">
        <w:rPr>
          <w:rFonts w:ascii="Times New Roman" w:hAnsi="Times New Roman"/>
          <w:sz w:val="28"/>
          <w:szCs w:val="28"/>
        </w:rPr>
        <w:t>рительно;</w:t>
      </w:r>
    </w:p>
    <w:p w:rsidR="006116EE" w:rsidRPr="004B34A1" w:rsidRDefault="006116EE" w:rsidP="00393B55">
      <w:pPr>
        <w:pStyle w:val="21"/>
        <w:numPr>
          <w:ilvl w:val="0"/>
          <w:numId w:val="6"/>
        </w:numPr>
        <w:shd w:val="clear" w:color="auto" w:fill="auto"/>
        <w:spacing w:line="240" w:lineRule="auto"/>
        <w:ind w:left="0" w:firstLine="709"/>
        <w:jc w:val="both"/>
        <w:rPr>
          <w:rFonts w:ascii="Times New Roman" w:hAnsi="Times New Roman"/>
          <w:sz w:val="28"/>
          <w:szCs w:val="28"/>
        </w:rPr>
      </w:pPr>
      <w:r w:rsidRPr="004B34A1">
        <w:rPr>
          <w:rFonts w:ascii="Times New Roman" w:hAnsi="Times New Roman"/>
          <w:sz w:val="28"/>
          <w:szCs w:val="28"/>
        </w:rPr>
        <w:t>Обеспечение доступности  «дорожной карты» региона – удовлетв</w:t>
      </w:r>
      <w:r w:rsidRPr="004B34A1">
        <w:rPr>
          <w:rFonts w:ascii="Times New Roman" w:hAnsi="Times New Roman"/>
          <w:sz w:val="28"/>
          <w:szCs w:val="28"/>
        </w:rPr>
        <w:t>о</w:t>
      </w:r>
      <w:r w:rsidRPr="004B34A1">
        <w:rPr>
          <w:rFonts w:ascii="Times New Roman" w:hAnsi="Times New Roman"/>
          <w:sz w:val="28"/>
          <w:szCs w:val="28"/>
        </w:rPr>
        <w:t>рительно, скорее удовлетворительно;</w:t>
      </w:r>
    </w:p>
    <w:p w:rsidR="006116EE" w:rsidRPr="004B34A1" w:rsidRDefault="006116EE" w:rsidP="00393B55">
      <w:pPr>
        <w:pStyle w:val="21"/>
        <w:numPr>
          <w:ilvl w:val="0"/>
          <w:numId w:val="6"/>
        </w:numPr>
        <w:shd w:val="clear" w:color="auto" w:fill="auto"/>
        <w:spacing w:line="240" w:lineRule="auto"/>
        <w:ind w:left="0" w:firstLine="709"/>
        <w:jc w:val="both"/>
        <w:rPr>
          <w:rFonts w:ascii="Times New Roman" w:hAnsi="Times New Roman"/>
          <w:sz w:val="28"/>
          <w:szCs w:val="28"/>
        </w:rPr>
      </w:pPr>
      <w:r w:rsidRPr="004B34A1">
        <w:rPr>
          <w:rFonts w:ascii="Times New Roman" w:hAnsi="Times New Roman"/>
          <w:sz w:val="28"/>
          <w:szCs w:val="28"/>
        </w:rPr>
        <w:t>Доступность информации о проведенных обучающих мероприятиях для органов местного самоуправления региона – удовлетворительно, скорее удовлетворительно.</w:t>
      </w:r>
    </w:p>
    <w:p w:rsidR="006116EE" w:rsidRPr="004B34A1" w:rsidRDefault="006116EE" w:rsidP="006116EE">
      <w:pPr>
        <w:pStyle w:val="21"/>
        <w:shd w:val="clear" w:color="auto" w:fill="auto"/>
        <w:spacing w:line="240" w:lineRule="auto"/>
        <w:ind w:firstLine="709"/>
        <w:jc w:val="both"/>
        <w:rPr>
          <w:rFonts w:ascii="Times New Roman" w:hAnsi="Times New Roman"/>
          <w:sz w:val="28"/>
          <w:szCs w:val="28"/>
        </w:rPr>
      </w:pPr>
    </w:p>
    <w:p w:rsidR="006116EE" w:rsidRPr="004B34A1" w:rsidRDefault="006116EE" w:rsidP="006116EE">
      <w:pPr>
        <w:pStyle w:val="21"/>
        <w:shd w:val="clear" w:color="auto" w:fill="auto"/>
        <w:spacing w:line="240" w:lineRule="auto"/>
        <w:ind w:firstLine="709"/>
        <w:jc w:val="both"/>
        <w:rPr>
          <w:rFonts w:ascii="Times New Roman" w:hAnsi="Times New Roman"/>
          <w:sz w:val="28"/>
          <w:szCs w:val="28"/>
        </w:rPr>
      </w:pPr>
      <w:r w:rsidRPr="004B34A1">
        <w:rPr>
          <w:rFonts w:ascii="Times New Roman" w:hAnsi="Times New Roman"/>
          <w:sz w:val="28"/>
          <w:szCs w:val="28"/>
        </w:rPr>
        <w:t>О состоянии конкурентной среды на рынках товаров, работ и услуг Кра</w:t>
      </w:r>
      <w:r w:rsidRPr="004B34A1">
        <w:rPr>
          <w:rFonts w:ascii="Times New Roman" w:hAnsi="Times New Roman"/>
          <w:sz w:val="28"/>
          <w:szCs w:val="28"/>
        </w:rPr>
        <w:t>с</w:t>
      </w:r>
      <w:r w:rsidRPr="004B34A1">
        <w:rPr>
          <w:rFonts w:ascii="Times New Roman" w:hAnsi="Times New Roman"/>
          <w:sz w:val="28"/>
          <w:szCs w:val="28"/>
        </w:rPr>
        <w:t>нодарского края и деятельности по содействию развитию конкуренции пре</w:t>
      </w:r>
      <w:r w:rsidRPr="004B34A1">
        <w:rPr>
          <w:rFonts w:ascii="Times New Roman" w:hAnsi="Times New Roman"/>
          <w:sz w:val="28"/>
          <w:szCs w:val="28"/>
        </w:rPr>
        <w:t>д</w:t>
      </w:r>
      <w:r w:rsidRPr="004B34A1">
        <w:rPr>
          <w:rFonts w:ascii="Times New Roman" w:hAnsi="Times New Roman"/>
          <w:sz w:val="28"/>
          <w:szCs w:val="28"/>
        </w:rPr>
        <w:t>приятия доверяют больше всего источникам информации:</w:t>
      </w:r>
    </w:p>
    <w:p w:rsidR="006116EE" w:rsidRPr="004B34A1" w:rsidRDefault="006116EE" w:rsidP="00393B55">
      <w:pPr>
        <w:pStyle w:val="21"/>
        <w:numPr>
          <w:ilvl w:val="0"/>
          <w:numId w:val="7"/>
        </w:numPr>
        <w:shd w:val="clear" w:color="auto" w:fill="auto"/>
        <w:spacing w:line="240" w:lineRule="auto"/>
        <w:ind w:left="0" w:firstLine="709"/>
        <w:jc w:val="both"/>
        <w:rPr>
          <w:rFonts w:ascii="Times New Roman" w:hAnsi="Times New Roman"/>
          <w:sz w:val="28"/>
          <w:szCs w:val="28"/>
        </w:rPr>
      </w:pPr>
      <w:r w:rsidRPr="004B34A1">
        <w:rPr>
          <w:rFonts w:ascii="Times New Roman" w:hAnsi="Times New Roman"/>
          <w:sz w:val="28"/>
          <w:szCs w:val="28"/>
        </w:rPr>
        <w:t>Официальная информация, размещенная на сайте уполномоченного органа в информационно-телекоммуникационной сети "Интернет" – 87,6 %;</w:t>
      </w:r>
    </w:p>
    <w:p w:rsidR="006116EE" w:rsidRPr="004B34A1" w:rsidRDefault="006116EE" w:rsidP="00393B55">
      <w:pPr>
        <w:pStyle w:val="21"/>
        <w:numPr>
          <w:ilvl w:val="0"/>
          <w:numId w:val="7"/>
        </w:numPr>
        <w:shd w:val="clear" w:color="auto" w:fill="auto"/>
        <w:spacing w:line="240" w:lineRule="auto"/>
        <w:ind w:left="0" w:firstLine="709"/>
        <w:jc w:val="both"/>
        <w:rPr>
          <w:rFonts w:ascii="Times New Roman" w:hAnsi="Times New Roman"/>
          <w:sz w:val="28"/>
          <w:szCs w:val="28"/>
        </w:rPr>
      </w:pPr>
      <w:r w:rsidRPr="004B34A1">
        <w:rPr>
          <w:rFonts w:ascii="Times New Roman" w:hAnsi="Times New Roman"/>
          <w:sz w:val="28"/>
          <w:szCs w:val="28"/>
        </w:rPr>
        <w:t>Официальная информация, размещенная на интернет-портале об инвестиционной деятельности в Краснодарском крае</w:t>
      </w:r>
      <w:r w:rsidRPr="004B34A1">
        <w:rPr>
          <w:rFonts w:ascii="Times New Roman" w:hAnsi="Times New Roman"/>
          <w:sz w:val="28"/>
          <w:szCs w:val="28"/>
        </w:rPr>
        <w:tab/>
        <w:t xml:space="preserve"> - 87,3 %;</w:t>
      </w:r>
    </w:p>
    <w:p w:rsidR="006116EE" w:rsidRPr="004B34A1" w:rsidRDefault="006116EE" w:rsidP="00393B55">
      <w:pPr>
        <w:pStyle w:val="21"/>
        <w:numPr>
          <w:ilvl w:val="0"/>
          <w:numId w:val="7"/>
        </w:numPr>
        <w:shd w:val="clear" w:color="auto" w:fill="auto"/>
        <w:spacing w:line="240" w:lineRule="auto"/>
        <w:ind w:left="0" w:firstLine="709"/>
        <w:jc w:val="both"/>
        <w:rPr>
          <w:rFonts w:ascii="Times New Roman" w:hAnsi="Times New Roman"/>
          <w:sz w:val="28"/>
          <w:szCs w:val="28"/>
        </w:rPr>
      </w:pPr>
      <w:r w:rsidRPr="004B34A1">
        <w:rPr>
          <w:rFonts w:ascii="Times New Roman" w:hAnsi="Times New Roman"/>
          <w:sz w:val="28"/>
          <w:szCs w:val="28"/>
        </w:rPr>
        <w:t>Официальная информация, размещенная на официальном сайте ФАС России в информационно-телекоммуникационной сети «Интернет» - 79,9 %;</w:t>
      </w:r>
    </w:p>
    <w:p w:rsidR="006116EE" w:rsidRPr="004B34A1" w:rsidRDefault="006116EE" w:rsidP="00393B55">
      <w:pPr>
        <w:pStyle w:val="21"/>
        <w:numPr>
          <w:ilvl w:val="0"/>
          <w:numId w:val="7"/>
        </w:numPr>
        <w:shd w:val="clear" w:color="auto" w:fill="auto"/>
        <w:spacing w:line="240" w:lineRule="auto"/>
        <w:ind w:left="0" w:firstLine="709"/>
        <w:jc w:val="both"/>
        <w:rPr>
          <w:rFonts w:ascii="Times New Roman" w:hAnsi="Times New Roman"/>
          <w:sz w:val="28"/>
          <w:szCs w:val="28"/>
        </w:rPr>
      </w:pPr>
      <w:r w:rsidRPr="004B34A1">
        <w:rPr>
          <w:rFonts w:ascii="Times New Roman" w:hAnsi="Times New Roman"/>
          <w:sz w:val="28"/>
          <w:szCs w:val="28"/>
        </w:rPr>
        <w:t>Информация, размещенная на официальных сайтах других испо</w:t>
      </w:r>
      <w:r w:rsidRPr="004B34A1">
        <w:rPr>
          <w:rFonts w:ascii="Times New Roman" w:hAnsi="Times New Roman"/>
          <w:sz w:val="28"/>
          <w:szCs w:val="28"/>
        </w:rPr>
        <w:t>л</w:t>
      </w:r>
      <w:r w:rsidRPr="004B34A1">
        <w:rPr>
          <w:rFonts w:ascii="Times New Roman" w:hAnsi="Times New Roman"/>
          <w:sz w:val="28"/>
          <w:szCs w:val="28"/>
        </w:rPr>
        <w:t>нительных органов государственной власти Краснодарского края и органов м</w:t>
      </w:r>
      <w:r w:rsidRPr="004B34A1">
        <w:rPr>
          <w:rFonts w:ascii="Times New Roman" w:hAnsi="Times New Roman"/>
          <w:sz w:val="28"/>
          <w:szCs w:val="28"/>
        </w:rPr>
        <w:t>е</w:t>
      </w:r>
      <w:r w:rsidRPr="004B34A1">
        <w:rPr>
          <w:rFonts w:ascii="Times New Roman" w:hAnsi="Times New Roman"/>
          <w:sz w:val="28"/>
          <w:szCs w:val="28"/>
        </w:rPr>
        <w:t>стного самоуправления в информационно-телекоммуникационной сети "И</w:t>
      </w:r>
      <w:r w:rsidRPr="004B34A1">
        <w:rPr>
          <w:rFonts w:ascii="Times New Roman" w:hAnsi="Times New Roman"/>
          <w:sz w:val="28"/>
          <w:szCs w:val="28"/>
        </w:rPr>
        <w:t>н</w:t>
      </w:r>
      <w:r w:rsidRPr="004B34A1">
        <w:rPr>
          <w:rFonts w:ascii="Times New Roman" w:hAnsi="Times New Roman"/>
          <w:sz w:val="28"/>
          <w:szCs w:val="28"/>
        </w:rPr>
        <w:t>тернет" – 79,9 %;</w:t>
      </w:r>
    </w:p>
    <w:p w:rsidR="006116EE" w:rsidRPr="004B34A1" w:rsidRDefault="006116EE" w:rsidP="00393B55">
      <w:pPr>
        <w:pStyle w:val="21"/>
        <w:numPr>
          <w:ilvl w:val="0"/>
          <w:numId w:val="7"/>
        </w:numPr>
        <w:shd w:val="clear" w:color="auto" w:fill="auto"/>
        <w:spacing w:line="240" w:lineRule="auto"/>
        <w:ind w:left="0" w:firstLine="709"/>
        <w:jc w:val="both"/>
        <w:rPr>
          <w:rFonts w:ascii="Times New Roman" w:hAnsi="Times New Roman"/>
          <w:sz w:val="28"/>
          <w:szCs w:val="28"/>
        </w:rPr>
      </w:pPr>
      <w:r w:rsidRPr="004B34A1">
        <w:rPr>
          <w:rFonts w:ascii="Times New Roman" w:hAnsi="Times New Roman"/>
          <w:sz w:val="28"/>
          <w:szCs w:val="28"/>
        </w:rPr>
        <w:t>Телевидение – 79,9 %;</w:t>
      </w:r>
    </w:p>
    <w:p w:rsidR="006116EE" w:rsidRPr="004B34A1" w:rsidRDefault="006116EE" w:rsidP="00393B55">
      <w:pPr>
        <w:pStyle w:val="21"/>
        <w:numPr>
          <w:ilvl w:val="0"/>
          <w:numId w:val="7"/>
        </w:numPr>
        <w:shd w:val="clear" w:color="auto" w:fill="auto"/>
        <w:spacing w:line="240" w:lineRule="auto"/>
        <w:ind w:left="0" w:firstLine="709"/>
        <w:jc w:val="both"/>
        <w:rPr>
          <w:rFonts w:ascii="Times New Roman" w:hAnsi="Times New Roman"/>
          <w:sz w:val="28"/>
          <w:szCs w:val="28"/>
        </w:rPr>
      </w:pPr>
      <w:r w:rsidRPr="004B34A1">
        <w:rPr>
          <w:rFonts w:ascii="Times New Roman" w:hAnsi="Times New Roman"/>
          <w:sz w:val="28"/>
          <w:szCs w:val="28"/>
        </w:rPr>
        <w:t>Печатные средства массовой информации – 79,3 %;</w:t>
      </w:r>
    </w:p>
    <w:p w:rsidR="006116EE" w:rsidRPr="004B34A1" w:rsidRDefault="006116EE" w:rsidP="00393B55">
      <w:pPr>
        <w:pStyle w:val="21"/>
        <w:numPr>
          <w:ilvl w:val="0"/>
          <w:numId w:val="7"/>
        </w:numPr>
        <w:shd w:val="clear" w:color="auto" w:fill="auto"/>
        <w:spacing w:line="240" w:lineRule="auto"/>
        <w:ind w:left="0" w:firstLine="709"/>
        <w:jc w:val="both"/>
        <w:rPr>
          <w:rFonts w:ascii="Times New Roman" w:hAnsi="Times New Roman"/>
          <w:sz w:val="28"/>
          <w:szCs w:val="28"/>
        </w:rPr>
      </w:pPr>
      <w:r w:rsidRPr="004B34A1">
        <w:rPr>
          <w:rFonts w:ascii="Times New Roman" w:hAnsi="Times New Roman"/>
          <w:sz w:val="28"/>
          <w:szCs w:val="28"/>
        </w:rPr>
        <w:t>Радио – 79,6 %;</w:t>
      </w:r>
    </w:p>
    <w:p w:rsidR="006116EE" w:rsidRPr="004B34A1" w:rsidRDefault="006116EE" w:rsidP="00393B55">
      <w:pPr>
        <w:pStyle w:val="21"/>
        <w:numPr>
          <w:ilvl w:val="0"/>
          <w:numId w:val="7"/>
        </w:numPr>
        <w:shd w:val="clear" w:color="auto" w:fill="auto"/>
        <w:spacing w:line="240" w:lineRule="auto"/>
        <w:ind w:left="0" w:firstLine="709"/>
        <w:jc w:val="both"/>
        <w:rPr>
          <w:rFonts w:ascii="Times New Roman" w:hAnsi="Times New Roman"/>
          <w:sz w:val="28"/>
          <w:szCs w:val="28"/>
        </w:rPr>
      </w:pPr>
      <w:r w:rsidRPr="004B34A1">
        <w:rPr>
          <w:rFonts w:ascii="Times New Roman" w:hAnsi="Times New Roman"/>
          <w:sz w:val="28"/>
          <w:szCs w:val="28"/>
        </w:rPr>
        <w:t xml:space="preserve">Специальные блоги, порталы и прочие электронные ресурсы – </w:t>
      </w:r>
      <w:r w:rsidRPr="004B34A1">
        <w:rPr>
          <w:rFonts w:ascii="Times New Roman" w:hAnsi="Times New Roman"/>
          <w:sz w:val="28"/>
          <w:szCs w:val="28"/>
        </w:rPr>
        <w:lastRenderedPageBreak/>
        <w:t>79,6%.</w:t>
      </w:r>
    </w:p>
    <w:p w:rsidR="006116EE" w:rsidRPr="004B34A1" w:rsidRDefault="006116EE" w:rsidP="006116EE">
      <w:pPr>
        <w:pStyle w:val="21"/>
        <w:shd w:val="clear" w:color="auto" w:fill="auto"/>
        <w:spacing w:line="240" w:lineRule="auto"/>
        <w:ind w:firstLine="709"/>
        <w:jc w:val="both"/>
        <w:rPr>
          <w:rFonts w:ascii="Times New Roman" w:hAnsi="Times New Roman"/>
          <w:sz w:val="28"/>
          <w:szCs w:val="28"/>
        </w:rPr>
      </w:pPr>
    </w:p>
    <w:p w:rsidR="006116EE" w:rsidRPr="004B34A1" w:rsidRDefault="006116EE" w:rsidP="006116EE">
      <w:pPr>
        <w:pStyle w:val="21"/>
        <w:shd w:val="clear" w:color="auto" w:fill="auto"/>
        <w:spacing w:line="240" w:lineRule="auto"/>
        <w:ind w:firstLine="709"/>
        <w:jc w:val="both"/>
        <w:rPr>
          <w:rFonts w:ascii="Times New Roman" w:hAnsi="Times New Roman"/>
          <w:i/>
          <w:sz w:val="28"/>
          <w:szCs w:val="28"/>
        </w:rPr>
      </w:pPr>
      <w:r w:rsidRPr="004B34A1">
        <w:rPr>
          <w:rFonts w:ascii="Times New Roman" w:hAnsi="Times New Roman"/>
          <w:i/>
          <w:sz w:val="28"/>
          <w:szCs w:val="28"/>
        </w:rPr>
        <w:t>Планируемые мероприятия для расширения бизнеса в ближайшие 3 года по мнению предпринимателей:</w:t>
      </w:r>
    </w:p>
    <w:p w:rsidR="006116EE" w:rsidRPr="004B34A1" w:rsidRDefault="006116EE" w:rsidP="006116EE">
      <w:pPr>
        <w:pStyle w:val="21"/>
        <w:shd w:val="clear" w:color="auto" w:fill="auto"/>
        <w:spacing w:line="240" w:lineRule="auto"/>
        <w:ind w:firstLine="709"/>
        <w:jc w:val="both"/>
        <w:rPr>
          <w:rFonts w:ascii="Times New Roman" w:hAnsi="Times New Roman"/>
          <w:sz w:val="28"/>
          <w:szCs w:val="28"/>
        </w:rPr>
      </w:pPr>
      <w:r w:rsidRPr="004B34A1">
        <w:rPr>
          <w:rFonts w:ascii="Times New Roman" w:hAnsi="Times New Roman"/>
          <w:sz w:val="28"/>
          <w:szCs w:val="28"/>
        </w:rPr>
        <w:t>Выход на новые продуктовые рынки (реализация полностью нового для бизнеса товара/ работы/ услуги) – 13,1 %;</w:t>
      </w:r>
      <w:r w:rsidRPr="004B34A1">
        <w:rPr>
          <w:rFonts w:ascii="Times New Roman" w:hAnsi="Times New Roman"/>
          <w:sz w:val="28"/>
          <w:szCs w:val="28"/>
        </w:rPr>
        <w:tab/>
      </w:r>
    </w:p>
    <w:p w:rsidR="006116EE" w:rsidRPr="004B34A1" w:rsidRDefault="006116EE" w:rsidP="006116EE">
      <w:pPr>
        <w:pStyle w:val="21"/>
        <w:shd w:val="clear" w:color="auto" w:fill="auto"/>
        <w:spacing w:line="240" w:lineRule="auto"/>
        <w:ind w:firstLine="709"/>
        <w:jc w:val="both"/>
        <w:rPr>
          <w:rFonts w:ascii="Times New Roman" w:hAnsi="Times New Roman"/>
          <w:sz w:val="28"/>
          <w:szCs w:val="28"/>
        </w:rPr>
      </w:pPr>
      <w:r w:rsidRPr="004B34A1">
        <w:rPr>
          <w:rFonts w:ascii="Times New Roman" w:hAnsi="Times New Roman"/>
          <w:sz w:val="28"/>
          <w:szCs w:val="28"/>
        </w:rPr>
        <w:t>Выход на новые географические рынки – 69,3 %.</w:t>
      </w:r>
    </w:p>
    <w:p w:rsidR="006116EE" w:rsidRPr="004B34A1" w:rsidRDefault="006116EE" w:rsidP="006116EE">
      <w:pPr>
        <w:pStyle w:val="21"/>
        <w:shd w:val="clear" w:color="auto" w:fill="auto"/>
        <w:spacing w:line="240" w:lineRule="auto"/>
        <w:ind w:firstLine="709"/>
        <w:jc w:val="both"/>
        <w:rPr>
          <w:rFonts w:ascii="Times New Roman" w:hAnsi="Times New Roman"/>
          <w:sz w:val="28"/>
          <w:szCs w:val="28"/>
        </w:rPr>
      </w:pPr>
      <w:r w:rsidRPr="004B34A1">
        <w:rPr>
          <w:rFonts w:ascii="Times New Roman" w:hAnsi="Times New Roman"/>
          <w:sz w:val="28"/>
          <w:szCs w:val="28"/>
        </w:rPr>
        <w:t>15,9 % опрошенных предпринимателей в ближайшие 3 года ничего не планируют для расширения своего бизнеса.</w:t>
      </w:r>
    </w:p>
    <w:p w:rsidR="006116EE" w:rsidRPr="004B34A1" w:rsidRDefault="006116EE" w:rsidP="006116EE">
      <w:pPr>
        <w:pStyle w:val="21"/>
        <w:shd w:val="clear" w:color="auto" w:fill="auto"/>
        <w:spacing w:line="240" w:lineRule="auto"/>
        <w:ind w:firstLine="709"/>
        <w:jc w:val="both"/>
        <w:rPr>
          <w:rFonts w:ascii="Times New Roman" w:hAnsi="Times New Roman"/>
          <w:sz w:val="28"/>
          <w:szCs w:val="28"/>
        </w:rPr>
      </w:pPr>
    </w:p>
    <w:p w:rsidR="006116EE" w:rsidRPr="004B34A1" w:rsidRDefault="006116EE" w:rsidP="006116EE">
      <w:pPr>
        <w:pStyle w:val="21"/>
        <w:shd w:val="clear" w:color="auto" w:fill="auto"/>
        <w:spacing w:line="240" w:lineRule="auto"/>
        <w:ind w:firstLine="709"/>
        <w:jc w:val="both"/>
        <w:rPr>
          <w:rFonts w:ascii="Times New Roman" w:hAnsi="Times New Roman"/>
          <w:i/>
          <w:sz w:val="28"/>
          <w:szCs w:val="28"/>
        </w:rPr>
      </w:pPr>
      <w:r w:rsidRPr="004B34A1">
        <w:rPr>
          <w:rFonts w:ascii="Times New Roman" w:hAnsi="Times New Roman"/>
          <w:i/>
          <w:sz w:val="28"/>
          <w:szCs w:val="28"/>
        </w:rPr>
        <w:t>Чаще всего предприниматели сталкиваются с административными барьерами в областях:</w:t>
      </w:r>
    </w:p>
    <w:p w:rsidR="006116EE" w:rsidRPr="004B34A1" w:rsidRDefault="006116EE" w:rsidP="00393B55">
      <w:pPr>
        <w:pStyle w:val="21"/>
        <w:numPr>
          <w:ilvl w:val="0"/>
          <w:numId w:val="8"/>
        </w:numPr>
        <w:shd w:val="clear" w:color="auto" w:fill="auto"/>
        <w:spacing w:line="240" w:lineRule="auto"/>
        <w:ind w:left="0" w:firstLine="709"/>
        <w:jc w:val="both"/>
        <w:rPr>
          <w:rFonts w:ascii="Times New Roman" w:hAnsi="Times New Roman"/>
          <w:sz w:val="28"/>
          <w:szCs w:val="28"/>
        </w:rPr>
      </w:pPr>
      <w:r w:rsidRPr="004B34A1">
        <w:rPr>
          <w:rFonts w:ascii="Times New Roman" w:hAnsi="Times New Roman"/>
          <w:sz w:val="28"/>
          <w:szCs w:val="28"/>
        </w:rPr>
        <w:t>При регистрации субъектов малого и среднего предпринимательс</w:t>
      </w:r>
      <w:r w:rsidRPr="004B34A1">
        <w:rPr>
          <w:rFonts w:ascii="Times New Roman" w:hAnsi="Times New Roman"/>
          <w:sz w:val="28"/>
          <w:szCs w:val="28"/>
        </w:rPr>
        <w:t>т</w:t>
      </w:r>
      <w:r w:rsidRPr="004B34A1">
        <w:rPr>
          <w:rFonts w:ascii="Times New Roman" w:hAnsi="Times New Roman"/>
          <w:sz w:val="28"/>
          <w:szCs w:val="28"/>
        </w:rPr>
        <w:t>ва – 4,1 %;</w:t>
      </w:r>
    </w:p>
    <w:p w:rsidR="006116EE" w:rsidRPr="004B34A1" w:rsidRDefault="006116EE" w:rsidP="00393B55">
      <w:pPr>
        <w:pStyle w:val="21"/>
        <w:numPr>
          <w:ilvl w:val="0"/>
          <w:numId w:val="8"/>
        </w:numPr>
        <w:shd w:val="clear" w:color="auto" w:fill="auto"/>
        <w:spacing w:line="240" w:lineRule="auto"/>
        <w:ind w:left="0" w:firstLine="709"/>
        <w:jc w:val="both"/>
        <w:rPr>
          <w:rFonts w:ascii="Times New Roman" w:hAnsi="Times New Roman"/>
          <w:sz w:val="28"/>
          <w:szCs w:val="28"/>
        </w:rPr>
      </w:pPr>
      <w:r w:rsidRPr="004B34A1">
        <w:rPr>
          <w:rFonts w:ascii="Times New Roman" w:hAnsi="Times New Roman"/>
          <w:sz w:val="28"/>
          <w:szCs w:val="28"/>
        </w:rPr>
        <w:t>При лицензировании отдельных видов деятельности – 9,4 %;</w:t>
      </w:r>
    </w:p>
    <w:p w:rsidR="006116EE" w:rsidRPr="004B34A1" w:rsidRDefault="006116EE" w:rsidP="00393B55">
      <w:pPr>
        <w:pStyle w:val="21"/>
        <w:numPr>
          <w:ilvl w:val="0"/>
          <w:numId w:val="8"/>
        </w:numPr>
        <w:shd w:val="clear" w:color="auto" w:fill="auto"/>
        <w:spacing w:line="240" w:lineRule="auto"/>
        <w:ind w:left="0" w:firstLine="709"/>
        <w:jc w:val="both"/>
        <w:rPr>
          <w:rFonts w:ascii="Times New Roman" w:hAnsi="Times New Roman"/>
          <w:sz w:val="28"/>
          <w:szCs w:val="28"/>
        </w:rPr>
      </w:pPr>
      <w:r w:rsidRPr="004B34A1">
        <w:rPr>
          <w:rFonts w:ascii="Times New Roman" w:hAnsi="Times New Roman"/>
          <w:sz w:val="28"/>
          <w:szCs w:val="28"/>
        </w:rPr>
        <w:t>При сертификации и стандартизации продукции, работ и услуг – 11,2 %;</w:t>
      </w:r>
    </w:p>
    <w:p w:rsidR="006116EE" w:rsidRPr="004B34A1" w:rsidRDefault="006116EE" w:rsidP="00393B55">
      <w:pPr>
        <w:pStyle w:val="21"/>
        <w:numPr>
          <w:ilvl w:val="0"/>
          <w:numId w:val="8"/>
        </w:numPr>
        <w:shd w:val="clear" w:color="auto" w:fill="auto"/>
        <w:spacing w:line="240" w:lineRule="auto"/>
        <w:ind w:left="0" w:firstLine="709"/>
        <w:jc w:val="both"/>
        <w:rPr>
          <w:rFonts w:ascii="Times New Roman" w:hAnsi="Times New Roman"/>
          <w:sz w:val="28"/>
          <w:szCs w:val="28"/>
        </w:rPr>
      </w:pPr>
      <w:r w:rsidRPr="004B34A1">
        <w:rPr>
          <w:rFonts w:ascii="Times New Roman" w:hAnsi="Times New Roman"/>
          <w:sz w:val="28"/>
          <w:szCs w:val="28"/>
        </w:rPr>
        <w:t>При контроле и надзоре за текущей предпринимательской деятел</w:t>
      </w:r>
      <w:r w:rsidRPr="004B34A1">
        <w:rPr>
          <w:rFonts w:ascii="Times New Roman" w:hAnsi="Times New Roman"/>
          <w:sz w:val="28"/>
          <w:szCs w:val="28"/>
        </w:rPr>
        <w:t>ь</w:t>
      </w:r>
      <w:r w:rsidRPr="004B34A1">
        <w:rPr>
          <w:rFonts w:ascii="Times New Roman" w:hAnsi="Times New Roman"/>
          <w:sz w:val="28"/>
          <w:szCs w:val="28"/>
        </w:rPr>
        <w:t>ностью– 14,3 %;</w:t>
      </w:r>
    </w:p>
    <w:p w:rsidR="006116EE" w:rsidRPr="004B34A1" w:rsidRDefault="006116EE" w:rsidP="00393B55">
      <w:pPr>
        <w:pStyle w:val="21"/>
        <w:numPr>
          <w:ilvl w:val="0"/>
          <w:numId w:val="8"/>
        </w:numPr>
        <w:shd w:val="clear" w:color="auto" w:fill="auto"/>
        <w:spacing w:line="240" w:lineRule="auto"/>
        <w:ind w:left="0" w:firstLine="709"/>
        <w:jc w:val="both"/>
        <w:rPr>
          <w:rFonts w:ascii="Times New Roman" w:hAnsi="Times New Roman"/>
          <w:sz w:val="28"/>
          <w:szCs w:val="28"/>
        </w:rPr>
      </w:pPr>
      <w:r w:rsidRPr="004B34A1">
        <w:rPr>
          <w:rFonts w:ascii="Times New Roman" w:hAnsi="Times New Roman"/>
          <w:sz w:val="28"/>
          <w:szCs w:val="28"/>
        </w:rPr>
        <w:t>При получении разрешения на строительство – 19,0 %;</w:t>
      </w:r>
    </w:p>
    <w:p w:rsidR="006116EE" w:rsidRPr="004B34A1" w:rsidRDefault="006116EE" w:rsidP="00393B55">
      <w:pPr>
        <w:pStyle w:val="21"/>
        <w:numPr>
          <w:ilvl w:val="0"/>
          <w:numId w:val="8"/>
        </w:numPr>
        <w:shd w:val="clear" w:color="auto" w:fill="auto"/>
        <w:spacing w:line="240" w:lineRule="auto"/>
        <w:ind w:left="0" w:firstLine="709"/>
        <w:jc w:val="both"/>
        <w:rPr>
          <w:rFonts w:ascii="Times New Roman" w:hAnsi="Times New Roman"/>
          <w:sz w:val="28"/>
          <w:szCs w:val="28"/>
        </w:rPr>
      </w:pPr>
      <w:r w:rsidRPr="004B34A1">
        <w:rPr>
          <w:rFonts w:ascii="Times New Roman" w:hAnsi="Times New Roman"/>
          <w:sz w:val="28"/>
          <w:szCs w:val="28"/>
        </w:rPr>
        <w:t>При технологическом присоединении к объектам электросетевого хозяйства – 15,0 %;</w:t>
      </w:r>
    </w:p>
    <w:p w:rsidR="006116EE" w:rsidRPr="004B34A1" w:rsidRDefault="006116EE" w:rsidP="00393B55">
      <w:pPr>
        <w:pStyle w:val="21"/>
        <w:numPr>
          <w:ilvl w:val="0"/>
          <w:numId w:val="8"/>
        </w:numPr>
        <w:shd w:val="clear" w:color="auto" w:fill="auto"/>
        <w:spacing w:line="240" w:lineRule="auto"/>
        <w:ind w:left="0" w:firstLine="709"/>
        <w:jc w:val="both"/>
        <w:rPr>
          <w:rFonts w:ascii="Times New Roman" w:hAnsi="Times New Roman"/>
          <w:sz w:val="28"/>
          <w:szCs w:val="28"/>
        </w:rPr>
      </w:pPr>
      <w:r w:rsidRPr="004B34A1">
        <w:rPr>
          <w:rFonts w:ascii="Times New Roman" w:hAnsi="Times New Roman"/>
          <w:sz w:val="28"/>
          <w:szCs w:val="28"/>
        </w:rPr>
        <w:t>При регистрации прав на недвижимое имущество и сделок с ним – 10,9 %;</w:t>
      </w:r>
    </w:p>
    <w:p w:rsidR="006116EE" w:rsidRPr="004B34A1" w:rsidRDefault="006116EE" w:rsidP="00393B55">
      <w:pPr>
        <w:pStyle w:val="21"/>
        <w:numPr>
          <w:ilvl w:val="0"/>
          <w:numId w:val="8"/>
        </w:numPr>
        <w:shd w:val="clear" w:color="auto" w:fill="auto"/>
        <w:spacing w:line="240" w:lineRule="auto"/>
        <w:ind w:left="0" w:firstLine="709"/>
        <w:jc w:val="both"/>
        <w:rPr>
          <w:rFonts w:ascii="Times New Roman" w:hAnsi="Times New Roman"/>
          <w:sz w:val="28"/>
          <w:szCs w:val="28"/>
        </w:rPr>
      </w:pPr>
      <w:r w:rsidRPr="004B34A1">
        <w:rPr>
          <w:rFonts w:ascii="Times New Roman" w:hAnsi="Times New Roman"/>
          <w:sz w:val="28"/>
          <w:szCs w:val="28"/>
        </w:rPr>
        <w:t>При приобретении зданий, помещений – 4,4 %;</w:t>
      </w:r>
    </w:p>
    <w:p w:rsidR="006116EE" w:rsidRPr="004B34A1" w:rsidRDefault="006116EE" w:rsidP="00393B55">
      <w:pPr>
        <w:pStyle w:val="21"/>
        <w:numPr>
          <w:ilvl w:val="0"/>
          <w:numId w:val="8"/>
        </w:numPr>
        <w:shd w:val="clear" w:color="auto" w:fill="auto"/>
        <w:spacing w:line="240" w:lineRule="auto"/>
        <w:ind w:left="0" w:firstLine="709"/>
        <w:jc w:val="both"/>
        <w:rPr>
          <w:rFonts w:ascii="Times New Roman" w:hAnsi="Times New Roman"/>
          <w:sz w:val="28"/>
          <w:szCs w:val="28"/>
        </w:rPr>
      </w:pPr>
      <w:r w:rsidRPr="004B34A1">
        <w:rPr>
          <w:rFonts w:ascii="Times New Roman" w:hAnsi="Times New Roman"/>
          <w:sz w:val="28"/>
          <w:szCs w:val="28"/>
        </w:rPr>
        <w:t>При аренде зданий, помещений – 1,4 %;</w:t>
      </w:r>
    </w:p>
    <w:p w:rsidR="006116EE" w:rsidRPr="004B34A1" w:rsidRDefault="006116EE" w:rsidP="00393B55">
      <w:pPr>
        <w:pStyle w:val="21"/>
        <w:numPr>
          <w:ilvl w:val="0"/>
          <w:numId w:val="8"/>
        </w:numPr>
        <w:shd w:val="clear" w:color="auto" w:fill="auto"/>
        <w:spacing w:line="240" w:lineRule="auto"/>
        <w:ind w:left="0" w:firstLine="709"/>
        <w:jc w:val="both"/>
        <w:rPr>
          <w:rFonts w:ascii="Times New Roman" w:hAnsi="Times New Roman"/>
          <w:sz w:val="28"/>
          <w:szCs w:val="28"/>
        </w:rPr>
      </w:pPr>
      <w:r w:rsidRPr="004B34A1">
        <w:rPr>
          <w:rFonts w:ascii="Times New Roman" w:hAnsi="Times New Roman"/>
          <w:sz w:val="28"/>
          <w:szCs w:val="28"/>
        </w:rPr>
        <w:t>При размещении заказов для государственных и муниципальных нужд – 1,0 %;</w:t>
      </w:r>
    </w:p>
    <w:p w:rsidR="006116EE" w:rsidRPr="004B34A1" w:rsidRDefault="006116EE" w:rsidP="00393B55">
      <w:pPr>
        <w:pStyle w:val="21"/>
        <w:numPr>
          <w:ilvl w:val="0"/>
          <w:numId w:val="8"/>
        </w:numPr>
        <w:shd w:val="clear" w:color="auto" w:fill="auto"/>
        <w:spacing w:line="240" w:lineRule="auto"/>
        <w:ind w:left="0" w:firstLine="709"/>
        <w:jc w:val="both"/>
        <w:rPr>
          <w:rFonts w:ascii="Times New Roman" w:hAnsi="Times New Roman"/>
          <w:sz w:val="28"/>
          <w:szCs w:val="28"/>
        </w:rPr>
      </w:pPr>
      <w:r w:rsidRPr="004B34A1">
        <w:rPr>
          <w:rFonts w:ascii="Times New Roman" w:hAnsi="Times New Roman"/>
          <w:sz w:val="28"/>
          <w:szCs w:val="28"/>
        </w:rPr>
        <w:t>При получении государственной поддержки – 1,4 %.</w:t>
      </w:r>
    </w:p>
    <w:p w:rsidR="006116EE" w:rsidRPr="004B34A1" w:rsidRDefault="006116EE" w:rsidP="006116EE">
      <w:pPr>
        <w:pStyle w:val="21"/>
        <w:shd w:val="clear" w:color="auto" w:fill="auto"/>
        <w:spacing w:line="240" w:lineRule="auto"/>
        <w:ind w:firstLine="709"/>
        <w:jc w:val="both"/>
        <w:rPr>
          <w:rFonts w:ascii="Times New Roman" w:hAnsi="Times New Roman"/>
          <w:sz w:val="28"/>
          <w:szCs w:val="28"/>
        </w:rPr>
      </w:pPr>
    </w:p>
    <w:p w:rsidR="006116EE" w:rsidRPr="004B34A1" w:rsidRDefault="006116EE" w:rsidP="006116EE">
      <w:pPr>
        <w:pStyle w:val="21"/>
        <w:shd w:val="clear" w:color="auto" w:fill="auto"/>
        <w:spacing w:line="240" w:lineRule="auto"/>
        <w:ind w:firstLine="709"/>
        <w:jc w:val="both"/>
        <w:rPr>
          <w:rFonts w:ascii="Times New Roman" w:hAnsi="Times New Roman"/>
          <w:i/>
          <w:sz w:val="28"/>
          <w:szCs w:val="28"/>
        </w:rPr>
      </w:pPr>
      <w:r w:rsidRPr="004B34A1">
        <w:rPr>
          <w:rFonts w:ascii="Times New Roman" w:hAnsi="Times New Roman"/>
          <w:i/>
          <w:sz w:val="28"/>
          <w:szCs w:val="28"/>
        </w:rPr>
        <w:t>По мнению опрошенных субъектов бизнеса наиболее существенными  административными барьерами для ведения текущей деятельности или о</w:t>
      </w:r>
      <w:r w:rsidRPr="004B34A1">
        <w:rPr>
          <w:rFonts w:ascii="Times New Roman" w:hAnsi="Times New Roman"/>
          <w:i/>
          <w:sz w:val="28"/>
          <w:szCs w:val="28"/>
        </w:rPr>
        <w:t>т</w:t>
      </w:r>
      <w:r w:rsidRPr="004B34A1">
        <w:rPr>
          <w:rFonts w:ascii="Times New Roman" w:hAnsi="Times New Roman"/>
          <w:i/>
          <w:sz w:val="28"/>
          <w:szCs w:val="28"/>
        </w:rPr>
        <w:t>крытия нового бизнеса на рынке являются:</w:t>
      </w:r>
    </w:p>
    <w:p w:rsidR="006116EE" w:rsidRPr="004B34A1" w:rsidRDefault="006116EE" w:rsidP="00393B55">
      <w:pPr>
        <w:pStyle w:val="21"/>
        <w:numPr>
          <w:ilvl w:val="0"/>
          <w:numId w:val="9"/>
        </w:numPr>
        <w:shd w:val="clear" w:color="auto" w:fill="auto"/>
        <w:spacing w:line="240" w:lineRule="auto"/>
        <w:ind w:left="0" w:firstLine="709"/>
        <w:jc w:val="both"/>
        <w:rPr>
          <w:rFonts w:ascii="Times New Roman" w:hAnsi="Times New Roman"/>
          <w:sz w:val="28"/>
          <w:szCs w:val="28"/>
        </w:rPr>
      </w:pPr>
      <w:r w:rsidRPr="004B34A1">
        <w:rPr>
          <w:rFonts w:ascii="Times New Roman" w:hAnsi="Times New Roman"/>
          <w:sz w:val="28"/>
          <w:szCs w:val="28"/>
        </w:rPr>
        <w:t>Сложность получения доступа к земельным участкам – 5,6 %;</w:t>
      </w:r>
    </w:p>
    <w:p w:rsidR="006116EE" w:rsidRPr="004B34A1" w:rsidRDefault="006116EE" w:rsidP="00393B55">
      <w:pPr>
        <w:pStyle w:val="21"/>
        <w:numPr>
          <w:ilvl w:val="0"/>
          <w:numId w:val="9"/>
        </w:numPr>
        <w:shd w:val="clear" w:color="auto" w:fill="auto"/>
        <w:spacing w:line="240" w:lineRule="auto"/>
        <w:ind w:left="0" w:firstLine="709"/>
        <w:jc w:val="both"/>
        <w:rPr>
          <w:rFonts w:ascii="Times New Roman" w:hAnsi="Times New Roman"/>
          <w:sz w:val="28"/>
          <w:szCs w:val="28"/>
        </w:rPr>
      </w:pPr>
      <w:r w:rsidRPr="004B34A1">
        <w:rPr>
          <w:rFonts w:ascii="Times New Roman" w:hAnsi="Times New Roman"/>
          <w:sz w:val="28"/>
          <w:szCs w:val="28"/>
        </w:rPr>
        <w:t>Нестабильность российского законодательства в отношении рег</w:t>
      </w:r>
      <w:r w:rsidRPr="004B34A1">
        <w:rPr>
          <w:rFonts w:ascii="Times New Roman" w:hAnsi="Times New Roman"/>
          <w:sz w:val="28"/>
          <w:szCs w:val="28"/>
        </w:rPr>
        <w:t>у</w:t>
      </w:r>
      <w:r w:rsidRPr="004B34A1">
        <w:rPr>
          <w:rFonts w:ascii="Times New Roman" w:hAnsi="Times New Roman"/>
          <w:sz w:val="28"/>
          <w:szCs w:val="28"/>
        </w:rPr>
        <w:t>лирования деятельности предприятий – 21,0 %;</w:t>
      </w:r>
    </w:p>
    <w:p w:rsidR="006116EE" w:rsidRPr="004B34A1" w:rsidRDefault="006116EE" w:rsidP="00393B55">
      <w:pPr>
        <w:pStyle w:val="21"/>
        <w:numPr>
          <w:ilvl w:val="0"/>
          <w:numId w:val="9"/>
        </w:numPr>
        <w:shd w:val="clear" w:color="auto" w:fill="auto"/>
        <w:spacing w:line="240" w:lineRule="auto"/>
        <w:ind w:left="0" w:firstLine="709"/>
        <w:jc w:val="both"/>
        <w:rPr>
          <w:rFonts w:ascii="Times New Roman" w:hAnsi="Times New Roman"/>
          <w:sz w:val="28"/>
          <w:szCs w:val="28"/>
        </w:rPr>
      </w:pPr>
      <w:r w:rsidRPr="004B34A1">
        <w:rPr>
          <w:rFonts w:ascii="Times New Roman" w:hAnsi="Times New Roman"/>
          <w:sz w:val="28"/>
          <w:szCs w:val="28"/>
        </w:rPr>
        <w:t>Коррупция со стороны органов власти (например, взятки) – 15,3 %;</w:t>
      </w:r>
    </w:p>
    <w:p w:rsidR="006116EE" w:rsidRPr="004B34A1" w:rsidRDefault="006116EE" w:rsidP="00393B55">
      <w:pPr>
        <w:pStyle w:val="21"/>
        <w:numPr>
          <w:ilvl w:val="0"/>
          <w:numId w:val="9"/>
        </w:numPr>
        <w:shd w:val="clear" w:color="auto" w:fill="auto"/>
        <w:spacing w:line="240" w:lineRule="auto"/>
        <w:ind w:left="0" w:firstLine="709"/>
        <w:jc w:val="both"/>
        <w:rPr>
          <w:rFonts w:ascii="Times New Roman" w:hAnsi="Times New Roman"/>
          <w:sz w:val="28"/>
          <w:szCs w:val="28"/>
        </w:rPr>
      </w:pPr>
      <w:r w:rsidRPr="004B34A1">
        <w:rPr>
          <w:rFonts w:ascii="Times New Roman" w:hAnsi="Times New Roman"/>
          <w:sz w:val="28"/>
          <w:szCs w:val="28"/>
        </w:rPr>
        <w:t>Сложность/ затянутость процедуры получения разрешений/ лице</w:t>
      </w:r>
      <w:r w:rsidRPr="004B34A1">
        <w:rPr>
          <w:rFonts w:ascii="Times New Roman" w:hAnsi="Times New Roman"/>
          <w:sz w:val="28"/>
          <w:szCs w:val="28"/>
        </w:rPr>
        <w:t>н</w:t>
      </w:r>
      <w:r w:rsidRPr="004B34A1">
        <w:rPr>
          <w:rFonts w:ascii="Times New Roman" w:hAnsi="Times New Roman"/>
          <w:sz w:val="28"/>
          <w:szCs w:val="28"/>
        </w:rPr>
        <w:t>зий – 15,3 %;</w:t>
      </w:r>
    </w:p>
    <w:p w:rsidR="006116EE" w:rsidRPr="004B34A1" w:rsidRDefault="006116EE" w:rsidP="00393B55">
      <w:pPr>
        <w:pStyle w:val="21"/>
        <w:numPr>
          <w:ilvl w:val="0"/>
          <w:numId w:val="9"/>
        </w:numPr>
        <w:shd w:val="clear" w:color="auto" w:fill="auto"/>
        <w:spacing w:line="240" w:lineRule="auto"/>
        <w:ind w:left="0" w:firstLine="709"/>
        <w:jc w:val="both"/>
        <w:rPr>
          <w:rFonts w:ascii="Times New Roman" w:hAnsi="Times New Roman"/>
          <w:sz w:val="28"/>
          <w:szCs w:val="28"/>
        </w:rPr>
      </w:pPr>
      <w:r w:rsidRPr="004B34A1">
        <w:rPr>
          <w:rFonts w:ascii="Times New Roman" w:hAnsi="Times New Roman"/>
          <w:sz w:val="28"/>
          <w:szCs w:val="28"/>
        </w:rPr>
        <w:t>Высокие налоги – 9,9 %;</w:t>
      </w:r>
      <w:r w:rsidRPr="004B34A1">
        <w:rPr>
          <w:rFonts w:ascii="Times New Roman" w:hAnsi="Times New Roman"/>
          <w:sz w:val="28"/>
          <w:szCs w:val="28"/>
        </w:rPr>
        <w:tab/>
      </w:r>
    </w:p>
    <w:p w:rsidR="006116EE" w:rsidRPr="004B34A1" w:rsidRDefault="006116EE" w:rsidP="00393B55">
      <w:pPr>
        <w:pStyle w:val="21"/>
        <w:numPr>
          <w:ilvl w:val="0"/>
          <w:numId w:val="9"/>
        </w:numPr>
        <w:shd w:val="clear" w:color="auto" w:fill="auto"/>
        <w:spacing w:line="240" w:lineRule="auto"/>
        <w:ind w:left="0" w:firstLine="709"/>
        <w:jc w:val="both"/>
        <w:rPr>
          <w:rFonts w:ascii="Times New Roman" w:hAnsi="Times New Roman"/>
          <w:sz w:val="28"/>
          <w:szCs w:val="28"/>
        </w:rPr>
      </w:pPr>
      <w:r w:rsidRPr="004B34A1">
        <w:rPr>
          <w:rFonts w:ascii="Times New Roman" w:hAnsi="Times New Roman"/>
          <w:sz w:val="28"/>
          <w:szCs w:val="28"/>
        </w:rPr>
        <w:t>Необходимость установления партнерских оношений с органами власти – 4,8 %;</w:t>
      </w:r>
    </w:p>
    <w:p w:rsidR="006116EE" w:rsidRPr="004B34A1" w:rsidRDefault="006116EE" w:rsidP="00393B55">
      <w:pPr>
        <w:pStyle w:val="21"/>
        <w:numPr>
          <w:ilvl w:val="0"/>
          <w:numId w:val="9"/>
        </w:numPr>
        <w:shd w:val="clear" w:color="auto" w:fill="auto"/>
        <w:spacing w:line="240" w:lineRule="auto"/>
        <w:ind w:left="0" w:firstLine="709"/>
        <w:jc w:val="both"/>
        <w:rPr>
          <w:rFonts w:ascii="Times New Roman" w:hAnsi="Times New Roman"/>
          <w:sz w:val="28"/>
          <w:szCs w:val="28"/>
        </w:rPr>
      </w:pPr>
      <w:r w:rsidRPr="004B34A1">
        <w:rPr>
          <w:rFonts w:ascii="Times New Roman" w:hAnsi="Times New Roman"/>
          <w:sz w:val="28"/>
          <w:szCs w:val="28"/>
        </w:rPr>
        <w:t>Ограничение / сложность доступа к закупкам компаний с госуч</w:t>
      </w:r>
      <w:r w:rsidRPr="004B34A1">
        <w:rPr>
          <w:rFonts w:ascii="Times New Roman" w:hAnsi="Times New Roman"/>
          <w:sz w:val="28"/>
          <w:szCs w:val="28"/>
        </w:rPr>
        <w:t>а</w:t>
      </w:r>
      <w:r w:rsidRPr="004B34A1">
        <w:rPr>
          <w:rFonts w:ascii="Times New Roman" w:hAnsi="Times New Roman"/>
          <w:sz w:val="28"/>
          <w:szCs w:val="28"/>
        </w:rPr>
        <w:lastRenderedPageBreak/>
        <w:t>стием и субъектов естественных монополий – 15,6 %;</w:t>
      </w:r>
    </w:p>
    <w:p w:rsidR="006116EE" w:rsidRPr="004B34A1" w:rsidRDefault="006116EE" w:rsidP="00393B55">
      <w:pPr>
        <w:pStyle w:val="21"/>
        <w:numPr>
          <w:ilvl w:val="0"/>
          <w:numId w:val="9"/>
        </w:numPr>
        <w:shd w:val="clear" w:color="auto" w:fill="auto"/>
        <w:spacing w:line="240" w:lineRule="auto"/>
        <w:ind w:left="0" w:firstLine="709"/>
        <w:jc w:val="both"/>
        <w:rPr>
          <w:rFonts w:ascii="Times New Roman" w:hAnsi="Times New Roman"/>
          <w:sz w:val="28"/>
          <w:szCs w:val="28"/>
        </w:rPr>
      </w:pPr>
      <w:r w:rsidRPr="004B34A1">
        <w:rPr>
          <w:rFonts w:ascii="Times New Roman" w:hAnsi="Times New Roman"/>
          <w:sz w:val="28"/>
          <w:szCs w:val="28"/>
        </w:rPr>
        <w:t>Конкуренция со стороны теневого сектора – 0,3 %;</w:t>
      </w:r>
    </w:p>
    <w:p w:rsidR="006116EE" w:rsidRPr="004B34A1" w:rsidRDefault="006116EE" w:rsidP="00393B55">
      <w:pPr>
        <w:pStyle w:val="21"/>
        <w:numPr>
          <w:ilvl w:val="0"/>
          <w:numId w:val="9"/>
        </w:numPr>
        <w:shd w:val="clear" w:color="auto" w:fill="auto"/>
        <w:spacing w:line="240" w:lineRule="auto"/>
        <w:ind w:left="0" w:firstLine="709"/>
        <w:jc w:val="both"/>
        <w:rPr>
          <w:rFonts w:ascii="Times New Roman" w:hAnsi="Times New Roman"/>
          <w:sz w:val="28"/>
          <w:szCs w:val="28"/>
        </w:rPr>
      </w:pPr>
      <w:r w:rsidRPr="004B34A1">
        <w:rPr>
          <w:rFonts w:ascii="Times New Roman" w:hAnsi="Times New Roman"/>
          <w:sz w:val="28"/>
          <w:szCs w:val="28"/>
        </w:rPr>
        <w:t>Давление со стороны клиентов – 1,0 %.</w:t>
      </w:r>
    </w:p>
    <w:p w:rsidR="006116EE" w:rsidRPr="004B34A1" w:rsidRDefault="006116EE" w:rsidP="006116EE">
      <w:pPr>
        <w:pStyle w:val="21"/>
        <w:shd w:val="clear" w:color="auto" w:fill="auto"/>
        <w:spacing w:line="240" w:lineRule="auto"/>
        <w:ind w:firstLine="709"/>
        <w:jc w:val="both"/>
        <w:rPr>
          <w:rFonts w:ascii="Times New Roman" w:hAnsi="Times New Roman"/>
          <w:sz w:val="28"/>
          <w:szCs w:val="28"/>
        </w:rPr>
      </w:pPr>
    </w:p>
    <w:p w:rsidR="006116EE" w:rsidRPr="004B34A1" w:rsidRDefault="006116EE" w:rsidP="006116EE">
      <w:pPr>
        <w:pStyle w:val="21"/>
        <w:shd w:val="clear" w:color="auto" w:fill="auto"/>
        <w:spacing w:line="240" w:lineRule="auto"/>
        <w:ind w:firstLine="709"/>
        <w:jc w:val="both"/>
        <w:rPr>
          <w:rFonts w:ascii="Times New Roman" w:hAnsi="Times New Roman"/>
          <w:i/>
          <w:sz w:val="28"/>
          <w:szCs w:val="28"/>
        </w:rPr>
      </w:pPr>
      <w:r w:rsidRPr="004B34A1">
        <w:rPr>
          <w:rFonts w:ascii="Times New Roman" w:hAnsi="Times New Roman"/>
          <w:i/>
          <w:sz w:val="28"/>
          <w:szCs w:val="28"/>
        </w:rPr>
        <w:t>Наиболее существенными для расширения действующего бизнеса в части реализации принципиально нового товара (работы/услуги) препятствиями, по мнению респондентов, являются:</w:t>
      </w:r>
    </w:p>
    <w:p w:rsidR="006116EE" w:rsidRPr="004B34A1" w:rsidRDefault="006116EE" w:rsidP="00393B55">
      <w:pPr>
        <w:pStyle w:val="21"/>
        <w:numPr>
          <w:ilvl w:val="0"/>
          <w:numId w:val="10"/>
        </w:numPr>
        <w:shd w:val="clear" w:color="auto" w:fill="auto"/>
        <w:spacing w:line="240" w:lineRule="auto"/>
        <w:ind w:left="0" w:firstLine="709"/>
        <w:jc w:val="both"/>
        <w:rPr>
          <w:rFonts w:ascii="Times New Roman" w:hAnsi="Times New Roman"/>
          <w:sz w:val="28"/>
          <w:szCs w:val="28"/>
        </w:rPr>
      </w:pPr>
      <w:r w:rsidRPr="004B34A1">
        <w:rPr>
          <w:rFonts w:ascii="Times New Roman" w:hAnsi="Times New Roman"/>
          <w:sz w:val="28"/>
          <w:szCs w:val="28"/>
        </w:rPr>
        <w:t>Отсутствие информации о конкурентной ситуации на рынках – 6,4 %;</w:t>
      </w:r>
    </w:p>
    <w:p w:rsidR="006116EE" w:rsidRPr="004B34A1" w:rsidRDefault="006116EE" w:rsidP="00393B55">
      <w:pPr>
        <w:pStyle w:val="21"/>
        <w:numPr>
          <w:ilvl w:val="0"/>
          <w:numId w:val="10"/>
        </w:numPr>
        <w:shd w:val="clear" w:color="auto" w:fill="auto"/>
        <w:spacing w:line="240" w:lineRule="auto"/>
        <w:ind w:left="0" w:firstLine="709"/>
        <w:jc w:val="both"/>
        <w:rPr>
          <w:rFonts w:ascii="Times New Roman" w:hAnsi="Times New Roman"/>
          <w:sz w:val="28"/>
          <w:szCs w:val="28"/>
        </w:rPr>
      </w:pPr>
      <w:r w:rsidRPr="004B34A1">
        <w:rPr>
          <w:rFonts w:ascii="Times New Roman" w:hAnsi="Times New Roman"/>
          <w:sz w:val="28"/>
          <w:szCs w:val="28"/>
        </w:rPr>
        <w:t>Насыщенность рынков сбыта – 10,9 %;</w:t>
      </w:r>
    </w:p>
    <w:p w:rsidR="006116EE" w:rsidRPr="004B34A1" w:rsidRDefault="006116EE" w:rsidP="00393B55">
      <w:pPr>
        <w:pStyle w:val="21"/>
        <w:numPr>
          <w:ilvl w:val="0"/>
          <w:numId w:val="10"/>
        </w:numPr>
        <w:shd w:val="clear" w:color="auto" w:fill="auto"/>
        <w:spacing w:line="240" w:lineRule="auto"/>
        <w:ind w:left="0" w:firstLine="709"/>
        <w:jc w:val="both"/>
        <w:rPr>
          <w:rFonts w:ascii="Times New Roman" w:hAnsi="Times New Roman"/>
          <w:sz w:val="28"/>
          <w:szCs w:val="28"/>
        </w:rPr>
      </w:pPr>
      <w:r w:rsidRPr="004B34A1">
        <w:rPr>
          <w:rFonts w:ascii="Times New Roman" w:hAnsi="Times New Roman"/>
          <w:sz w:val="28"/>
          <w:szCs w:val="28"/>
        </w:rPr>
        <w:t>Высокие начальные издержки – 18,4 %;</w:t>
      </w:r>
    </w:p>
    <w:p w:rsidR="006116EE" w:rsidRPr="004B34A1" w:rsidRDefault="006116EE" w:rsidP="00393B55">
      <w:pPr>
        <w:pStyle w:val="21"/>
        <w:numPr>
          <w:ilvl w:val="0"/>
          <w:numId w:val="10"/>
        </w:numPr>
        <w:shd w:val="clear" w:color="auto" w:fill="auto"/>
        <w:spacing w:line="240" w:lineRule="auto"/>
        <w:ind w:left="0" w:firstLine="709"/>
        <w:jc w:val="both"/>
        <w:rPr>
          <w:rFonts w:ascii="Times New Roman" w:hAnsi="Times New Roman"/>
          <w:sz w:val="28"/>
          <w:szCs w:val="28"/>
        </w:rPr>
      </w:pPr>
      <w:r w:rsidRPr="004B34A1">
        <w:rPr>
          <w:rFonts w:ascii="Times New Roman" w:hAnsi="Times New Roman"/>
          <w:sz w:val="28"/>
          <w:szCs w:val="28"/>
        </w:rPr>
        <w:t>Жесткое противодействие традиционных участников рынка (прои</w:t>
      </w:r>
      <w:r w:rsidRPr="004B34A1">
        <w:rPr>
          <w:rFonts w:ascii="Times New Roman" w:hAnsi="Times New Roman"/>
          <w:sz w:val="28"/>
          <w:szCs w:val="28"/>
        </w:rPr>
        <w:t>з</w:t>
      </w:r>
      <w:r w:rsidRPr="004B34A1">
        <w:rPr>
          <w:rFonts w:ascii="Times New Roman" w:hAnsi="Times New Roman"/>
          <w:sz w:val="28"/>
          <w:szCs w:val="28"/>
        </w:rPr>
        <w:t>водителей и поставщиков товаров и услуг) – 18,7 %;</w:t>
      </w:r>
    </w:p>
    <w:p w:rsidR="006116EE" w:rsidRPr="004B34A1" w:rsidRDefault="006116EE" w:rsidP="00393B55">
      <w:pPr>
        <w:pStyle w:val="21"/>
        <w:numPr>
          <w:ilvl w:val="0"/>
          <w:numId w:val="10"/>
        </w:numPr>
        <w:shd w:val="clear" w:color="auto" w:fill="auto"/>
        <w:spacing w:line="240" w:lineRule="auto"/>
        <w:ind w:left="0" w:firstLine="709"/>
        <w:jc w:val="both"/>
        <w:rPr>
          <w:rFonts w:ascii="Times New Roman" w:hAnsi="Times New Roman"/>
          <w:sz w:val="28"/>
          <w:szCs w:val="28"/>
        </w:rPr>
      </w:pPr>
      <w:r w:rsidRPr="004B34A1">
        <w:rPr>
          <w:rFonts w:ascii="Times New Roman" w:hAnsi="Times New Roman"/>
          <w:sz w:val="28"/>
          <w:szCs w:val="28"/>
        </w:rPr>
        <w:t>Поддержка местными властями традиционных участников рынка (производителей и поставщиков товаров и услуг) – 15,0 %;</w:t>
      </w:r>
    </w:p>
    <w:p w:rsidR="006116EE" w:rsidRPr="004B34A1" w:rsidRDefault="006116EE" w:rsidP="00393B55">
      <w:pPr>
        <w:pStyle w:val="21"/>
        <w:numPr>
          <w:ilvl w:val="0"/>
          <w:numId w:val="10"/>
        </w:numPr>
        <w:shd w:val="clear" w:color="auto" w:fill="auto"/>
        <w:spacing w:line="240" w:lineRule="auto"/>
        <w:ind w:left="0" w:firstLine="709"/>
        <w:jc w:val="both"/>
        <w:rPr>
          <w:rFonts w:ascii="Times New Roman" w:hAnsi="Times New Roman"/>
          <w:sz w:val="28"/>
          <w:szCs w:val="28"/>
        </w:rPr>
      </w:pPr>
      <w:r w:rsidRPr="004B34A1">
        <w:rPr>
          <w:rFonts w:ascii="Times New Roman" w:hAnsi="Times New Roman"/>
          <w:sz w:val="28"/>
          <w:szCs w:val="28"/>
        </w:rPr>
        <w:t>Неразвитость инновационной инфраструктуры – 6,1 %;</w:t>
      </w:r>
    </w:p>
    <w:p w:rsidR="006116EE" w:rsidRPr="004B34A1" w:rsidRDefault="006116EE" w:rsidP="00393B55">
      <w:pPr>
        <w:pStyle w:val="21"/>
        <w:numPr>
          <w:ilvl w:val="0"/>
          <w:numId w:val="10"/>
        </w:numPr>
        <w:shd w:val="clear" w:color="auto" w:fill="auto"/>
        <w:spacing w:line="240" w:lineRule="auto"/>
        <w:ind w:left="0" w:firstLine="709"/>
        <w:jc w:val="both"/>
        <w:rPr>
          <w:rFonts w:ascii="Times New Roman" w:hAnsi="Times New Roman"/>
          <w:sz w:val="28"/>
          <w:szCs w:val="28"/>
        </w:rPr>
      </w:pPr>
      <w:r w:rsidRPr="004B34A1">
        <w:rPr>
          <w:rFonts w:ascii="Times New Roman" w:hAnsi="Times New Roman"/>
          <w:sz w:val="28"/>
          <w:szCs w:val="28"/>
        </w:rPr>
        <w:t>Недостаточное качество инновационной инфраструктуры – 2,7 %;</w:t>
      </w:r>
    </w:p>
    <w:p w:rsidR="006116EE" w:rsidRPr="004B34A1" w:rsidRDefault="006116EE" w:rsidP="00393B55">
      <w:pPr>
        <w:pStyle w:val="21"/>
        <w:numPr>
          <w:ilvl w:val="0"/>
          <w:numId w:val="10"/>
        </w:numPr>
        <w:shd w:val="clear" w:color="auto" w:fill="auto"/>
        <w:spacing w:line="240" w:lineRule="auto"/>
        <w:ind w:left="0" w:firstLine="709"/>
        <w:jc w:val="both"/>
        <w:rPr>
          <w:rFonts w:ascii="Times New Roman" w:hAnsi="Times New Roman"/>
          <w:sz w:val="28"/>
          <w:szCs w:val="28"/>
        </w:rPr>
      </w:pPr>
      <w:r w:rsidRPr="004B34A1">
        <w:rPr>
          <w:rFonts w:ascii="Times New Roman" w:hAnsi="Times New Roman"/>
          <w:sz w:val="28"/>
          <w:szCs w:val="28"/>
        </w:rPr>
        <w:t>Высокие транспортные издержки – 1,4 %;</w:t>
      </w:r>
      <w:r w:rsidRPr="004B34A1">
        <w:rPr>
          <w:rFonts w:ascii="Times New Roman" w:hAnsi="Times New Roman"/>
          <w:sz w:val="28"/>
          <w:szCs w:val="28"/>
        </w:rPr>
        <w:tab/>
      </w:r>
    </w:p>
    <w:p w:rsidR="006116EE" w:rsidRPr="004B34A1" w:rsidRDefault="006116EE" w:rsidP="00393B55">
      <w:pPr>
        <w:pStyle w:val="21"/>
        <w:numPr>
          <w:ilvl w:val="0"/>
          <w:numId w:val="10"/>
        </w:numPr>
        <w:shd w:val="clear" w:color="auto" w:fill="auto"/>
        <w:spacing w:line="240" w:lineRule="auto"/>
        <w:ind w:left="0" w:firstLine="709"/>
        <w:jc w:val="both"/>
        <w:rPr>
          <w:rFonts w:ascii="Times New Roman" w:hAnsi="Times New Roman"/>
          <w:sz w:val="28"/>
          <w:szCs w:val="28"/>
        </w:rPr>
      </w:pPr>
      <w:r w:rsidRPr="004B34A1">
        <w:rPr>
          <w:rFonts w:ascii="Times New Roman" w:hAnsi="Times New Roman"/>
          <w:sz w:val="28"/>
          <w:szCs w:val="28"/>
        </w:rPr>
        <w:t>Нехватка финансовых средств – 0,7 %.</w:t>
      </w:r>
    </w:p>
    <w:p w:rsidR="006116EE" w:rsidRPr="004B34A1" w:rsidRDefault="006116EE" w:rsidP="006116EE">
      <w:pPr>
        <w:pStyle w:val="21"/>
        <w:shd w:val="clear" w:color="auto" w:fill="auto"/>
        <w:spacing w:line="240" w:lineRule="auto"/>
        <w:ind w:firstLine="709"/>
        <w:jc w:val="both"/>
        <w:rPr>
          <w:rFonts w:ascii="Times New Roman" w:hAnsi="Times New Roman"/>
          <w:sz w:val="28"/>
          <w:szCs w:val="28"/>
        </w:rPr>
      </w:pPr>
      <w:r w:rsidRPr="004B34A1">
        <w:rPr>
          <w:rFonts w:ascii="Times New Roman" w:hAnsi="Times New Roman"/>
          <w:sz w:val="28"/>
          <w:szCs w:val="28"/>
        </w:rPr>
        <w:t>Для 1,4 % опрошенных субъектов предпринимательской деятельности при расширении действующего бизнеса в части реализации принципиально н</w:t>
      </w:r>
      <w:r w:rsidRPr="004B34A1">
        <w:rPr>
          <w:rFonts w:ascii="Times New Roman" w:hAnsi="Times New Roman"/>
          <w:sz w:val="28"/>
          <w:szCs w:val="28"/>
        </w:rPr>
        <w:t>о</w:t>
      </w:r>
      <w:r w:rsidRPr="004B34A1">
        <w:rPr>
          <w:rFonts w:ascii="Times New Roman" w:hAnsi="Times New Roman"/>
          <w:sz w:val="28"/>
          <w:szCs w:val="28"/>
        </w:rPr>
        <w:t>вого товара не возникает никаких ограничений.</w:t>
      </w:r>
    </w:p>
    <w:p w:rsidR="006116EE" w:rsidRPr="004B34A1" w:rsidRDefault="006116EE" w:rsidP="006116EE">
      <w:pPr>
        <w:pStyle w:val="21"/>
        <w:shd w:val="clear" w:color="auto" w:fill="auto"/>
        <w:spacing w:line="240" w:lineRule="auto"/>
        <w:ind w:firstLine="709"/>
        <w:jc w:val="both"/>
        <w:rPr>
          <w:rFonts w:ascii="Times New Roman" w:hAnsi="Times New Roman"/>
          <w:sz w:val="28"/>
          <w:szCs w:val="28"/>
        </w:rPr>
      </w:pPr>
    </w:p>
    <w:p w:rsidR="006116EE" w:rsidRPr="004B34A1" w:rsidRDefault="006116EE" w:rsidP="006116EE">
      <w:pPr>
        <w:pStyle w:val="21"/>
        <w:shd w:val="clear" w:color="auto" w:fill="auto"/>
        <w:spacing w:line="240" w:lineRule="auto"/>
        <w:ind w:firstLine="709"/>
        <w:jc w:val="both"/>
        <w:rPr>
          <w:rFonts w:ascii="Times New Roman" w:hAnsi="Times New Roman"/>
          <w:sz w:val="28"/>
          <w:szCs w:val="28"/>
        </w:rPr>
      </w:pPr>
      <w:r w:rsidRPr="004B34A1">
        <w:rPr>
          <w:rFonts w:ascii="Times New Roman" w:hAnsi="Times New Roman"/>
          <w:sz w:val="28"/>
          <w:szCs w:val="28"/>
        </w:rPr>
        <w:t xml:space="preserve">52 % предпринимателей на вопрос </w:t>
      </w:r>
      <w:r w:rsidRPr="004B34A1">
        <w:rPr>
          <w:rFonts w:ascii="Times New Roman" w:hAnsi="Times New Roman"/>
          <w:i/>
          <w:sz w:val="28"/>
          <w:szCs w:val="28"/>
        </w:rPr>
        <w:t>«Как бы Вы охарактеризовали де</w:t>
      </w:r>
      <w:r w:rsidRPr="004B34A1">
        <w:rPr>
          <w:rFonts w:ascii="Times New Roman" w:hAnsi="Times New Roman"/>
          <w:i/>
          <w:sz w:val="28"/>
          <w:szCs w:val="28"/>
        </w:rPr>
        <w:t>я</w:t>
      </w:r>
      <w:r w:rsidRPr="004B34A1">
        <w:rPr>
          <w:rFonts w:ascii="Times New Roman" w:hAnsi="Times New Roman"/>
          <w:i/>
          <w:sz w:val="28"/>
          <w:szCs w:val="28"/>
        </w:rPr>
        <w:t xml:space="preserve">тельность органов власти на основном для бизнеса товарном рынке, который Вы представляете?» </w:t>
      </w:r>
      <w:r w:rsidRPr="004B34A1">
        <w:rPr>
          <w:rFonts w:ascii="Times New Roman" w:hAnsi="Times New Roman"/>
          <w:sz w:val="28"/>
          <w:szCs w:val="28"/>
        </w:rPr>
        <w:t>ответили – скорее удовлетворен, 27 % - скорее не удовл</w:t>
      </w:r>
      <w:r w:rsidRPr="004B34A1">
        <w:rPr>
          <w:rFonts w:ascii="Times New Roman" w:hAnsi="Times New Roman"/>
          <w:sz w:val="28"/>
          <w:szCs w:val="28"/>
        </w:rPr>
        <w:t>е</w:t>
      </w:r>
      <w:r w:rsidRPr="004B34A1">
        <w:rPr>
          <w:rFonts w:ascii="Times New Roman" w:hAnsi="Times New Roman"/>
          <w:sz w:val="28"/>
          <w:szCs w:val="28"/>
        </w:rPr>
        <w:t>творен.</w:t>
      </w:r>
    </w:p>
    <w:p w:rsidR="006116EE" w:rsidRPr="004B34A1" w:rsidRDefault="006116EE" w:rsidP="006116EE">
      <w:pPr>
        <w:pStyle w:val="21"/>
        <w:shd w:val="clear" w:color="auto" w:fill="auto"/>
        <w:spacing w:line="240" w:lineRule="auto"/>
        <w:ind w:firstLine="709"/>
        <w:jc w:val="both"/>
        <w:rPr>
          <w:rFonts w:ascii="Times New Roman" w:hAnsi="Times New Roman"/>
          <w:sz w:val="28"/>
          <w:szCs w:val="28"/>
        </w:rPr>
      </w:pPr>
    </w:p>
    <w:p w:rsidR="006116EE" w:rsidRPr="004B34A1" w:rsidRDefault="006116EE" w:rsidP="006116EE">
      <w:pPr>
        <w:pStyle w:val="21"/>
        <w:shd w:val="clear" w:color="auto" w:fill="auto"/>
        <w:spacing w:line="240" w:lineRule="auto"/>
        <w:ind w:firstLine="709"/>
        <w:jc w:val="both"/>
        <w:rPr>
          <w:rFonts w:ascii="Times New Roman" w:hAnsi="Times New Roman"/>
          <w:sz w:val="28"/>
          <w:szCs w:val="28"/>
        </w:rPr>
      </w:pPr>
      <w:r w:rsidRPr="004B34A1">
        <w:rPr>
          <w:rFonts w:ascii="Times New Roman" w:hAnsi="Times New Roman"/>
          <w:sz w:val="28"/>
          <w:szCs w:val="28"/>
        </w:rPr>
        <w:t>По оценке субъектов предпринимательской деятельности, насколько пр</w:t>
      </w:r>
      <w:r w:rsidRPr="004B34A1">
        <w:rPr>
          <w:rFonts w:ascii="Times New Roman" w:hAnsi="Times New Roman"/>
          <w:sz w:val="28"/>
          <w:szCs w:val="28"/>
        </w:rPr>
        <w:t>е</w:t>
      </w:r>
      <w:r w:rsidRPr="004B34A1">
        <w:rPr>
          <w:rFonts w:ascii="Times New Roman" w:hAnsi="Times New Roman"/>
          <w:sz w:val="28"/>
          <w:szCs w:val="28"/>
        </w:rPr>
        <w:t>одолимы барьеры для ведения текущей деятельности и открытия бизнеса на ранке: Есть непреодолимые административные барьеры – 5,6 % предприним</w:t>
      </w:r>
      <w:r w:rsidRPr="004B34A1">
        <w:rPr>
          <w:rFonts w:ascii="Times New Roman" w:hAnsi="Times New Roman"/>
          <w:sz w:val="28"/>
          <w:szCs w:val="28"/>
        </w:rPr>
        <w:t>а</w:t>
      </w:r>
      <w:r w:rsidRPr="004B34A1">
        <w:rPr>
          <w:rFonts w:ascii="Times New Roman" w:hAnsi="Times New Roman"/>
          <w:sz w:val="28"/>
          <w:szCs w:val="28"/>
        </w:rPr>
        <w:t>телей; Есть барьеры, преодолимые при осуществлении значительных затрат – 50,9 % субъектов; административные барьеры есть, но они преодолимы без с</w:t>
      </w:r>
      <w:r w:rsidRPr="004B34A1">
        <w:rPr>
          <w:rFonts w:ascii="Times New Roman" w:hAnsi="Times New Roman"/>
          <w:sz w:val="28"/>
          <w:szCs w:val="28"/>
        </w:rPr>
        <w:t>у</w:t>
      </w:r>
      <w:r w:rsidRPr="004B34A1">
        <w:rPr>
          <w:rFonts w:ascii="Times New Roman" w:hAnsi="Times New Roman"/>
          <w:sz w:val="28"/>
          <w:szCs w:val="28"/>
        </w:rPr>
        <w:t>щественных затрат – 28,9 % предприятий, а также 10,5 % ответили что нет а</w:t>
      </w:r>
      <w:r w:rsidRPr="004B34A1">
        <w:rPr>
          <w:rFonts w:ascii="Times New Roman" w:hAnsi="Times New Roman"/>
          <w:sz w:val="28"/>
          <w:szCs w:val="28"/>
        </w:rPr>
        <w:t>д</w:t>
      </w:r>
      <w:r w:rsidRPr="004B34A1">
        <w:rPr>
          <w:rFonts w:ascii="Times New Roman" w:hAnsi="Times New Roman"/>
          <w:sz w:val="28"/>
          <w:szCs w:val="28"/>
        </w:rPr>
        <w:t>министративных барьеров или затруднились ответить.</w:t>
      </w:r>
    </w:p>
    <w:p w:rsidR="006116EE" w:rsidRPr="004B34A1" w:rsidRDefault="006116EE" w:rsidP="006116EE">
      <w:pPr>
        <w:pStyle w:val="21"/>
        <w:shd w:val="clear" w:color="auto" w:fill="auto"/>
        <w:spacing w:line="240" w:lineRule="auto"/>
        <w:ind w:firstLine="709"/>
        <w:jc w:val="both"/>
        <w:rPr>
          <w:rFonts w:ascii="Times New Roman" w:hAnsi="Times New Roman"/>
          <w:sz w:val="28"/>
          <w:szCs w:val="28"/>
        </w:rPr>
      </w:pPr>
      <w:r w:rsidRPr="004B34A1">
        <w:rPr>
          <w:rFonts w:ascii="Times New Roman" w:hAnsi="Times New Roman"/>
          <w:sz w:val="28"/>
          <w:szCs w:val="28"/>
        </w:rPr>
        <w:t>По мнению опрашиваемых, как изменился уровень административных барьеров на товарном рынке в течении последних 3 лет:</w:t>
      </w:r>
    </w:p>
    <w:p w:rsidR="006116EE" w:rsidRPr="004B34A1" w:rsidRDefault="006116EE" w:rsidP="00393B55">
      <w:pPr>
        <w:pStyle w:val="21"/>
        <w:numPr>
          <w:ilvl w:val="0"/>
          <w:numId w:val="11"/>
        </w:numPr>
        <w:shd w:val="clear" w:color="auto" w:fill="auto"/>
        <w:spacing w:line="240" w:lineRule="auto"/>
        <w:ind w:left="0" w:firstLine="709"/>
        <w:jc w:val="both"/>
        <w:rPr>
          <w:rFonts w:ascii="Times New Roman" w:hAnsi="Times New Roman"/>
          <w:sz w:val="28"/>
          <w:szCs w:val="28"/>
        </w:rPr>
      </w:pPr>
      <w:r w:rsidRPr="004B34A1">
        <w:rPr>
          <w:rFonts w:ascii="Times New Roman" w:hAnsi="Times New Roman"/>
          <w:sz w:val="28"/>
          <w:szCs w:val="28"/>
        </w:rPr>
        <w:t>Административные барьеры были полностью устранены – 4,1 %;</w:t>
      </w:r>
    </w:p>
    <w:p w:rsidR="006116EE" w:rsidRPr="004B34A1" w:rsidRDefault="006116EE" w:rsidP="00393B55">
      <w:pPr>
        <w:pStyle w:val="21"/>
        <w:numPr>
          <w:ilvl w:val="0"/>
          <w:numId w:val="11"/>
        </w:numPr>
        <w:shd w:val="clear" w:color="auto" w:fill="auto"/>
        <w:spacing w:line="240" w:lineRule="auto"/>
        <w:ind w:left="0" w:firstLine="709"/>
        <w:jc w:val="both"/>
        <w:rPr>
          <w:rFonts w:ascii="Times New Roman" w:hAnsi="Times New Roman"/>
          <w:sz w:val="28"/>
          <w:szCs w:val="28"/>
        </w:rPr>
      </w:pPr>
      <w:r w:rsidRPr="004B34A1">
        <w:rPr>
          <w:rFonts w:ascii="Times New Roman" w:hAnsi="Times New Roman"/>
          <w:sz w:val="28"/>
          <w:szCs w:val="28"/>
        </w:rPr>
        <w:t>Бизнесу стало проще преодолевать административные барьеры, чем раньше – 39,3 %;</w:t>
      </w:r>
    </w:p>
    <w:p w:rsidR="006116EE" w:rsidRPr="004B34A1" w:rsidRDefault="006116EE" w:rsidP="00393B55">
      <w:pPr>
        <w:pStyle w:val="21"/>
        <w:numPr>
          <w:ilvl w:val="0"/>
          <w:numId w:val="11"/>
        </w:numPr>
        <w:shd w:val="clear" w:color="auto" w:fill="auto"/>
        <w:spacing w:line="240" w:lineRule="auto"/>
        <w:ind w:left="0" w:firstLine="709"/>
        <w:jc w:val="both"/>
        <w:rPr>
          <w:rFonts w:ascii="Times New Roman" w:hAnsi="Times New Roman"/>
          <w:sz w:val="28"/>
          <w:szCs w:val="28"/>
        </w:rPr>
      </w:pPr>
      <w:r w:rsidRPr="004B34A1">
        <w:rPr>
          <w:rFonts w:ascii="Times New Roman" w:hAnsi="Times New Roman"/>
          <w:sz w:val="28"/>
          <w:szCs w:val="28"/>
        </w:rPr>
        <w:t>Уровень и качество административных барьеров не изменились – 28,6 %;</w:t>
      </w:r>
    </w:p>
    <w:p w:rsidR="006116EE" w:rsidRPr="004B34A1" w:rsidRDefault="006116EE" w:rsidP="00393B55">
      <w:pPr>
        <w:pStyle w:val="21"/>
        <w:numPr>
          <w:ilvl w:val="0"/>
          <w:numId w:val="11"/>
        </w:numPr>
        <w:shd w:val="clear" w:color="auto" w:fill="auto"/>
        <w:spacing w:line="240" w:lineRule="auto"/>
        <w:ind w:left="0" w:firstLine="709"/>
        <w:jc w:val="both"/>
        <w:rPr>
          <w:rFonts w:ascii="Times New Roman" w:hAnsi="Times New Roman"/>
          <w:sz w:val="28"/>
          <w:szCs w:val="28"/>
        </w:rPr>
      </w:pPr>
      <w:r w:rsidRPr="004B34A1">
        <w:rPr>
          <w:rFonts w:ascii="Times New Roman" w:hAnsi="Times New Roman"/>
          <w:sz w:val="28"/>
          <w:szCs w:val="28"/>
        </w:rPr>
        <w:t xml:space="preserve">Бизнесу стало сложнее преодолевать административные барьеры, </w:t>
      </w:r>
      <w:r w:rsidRPr="004B34A1">
        <w:rPr>
          <w:rFonts w:ascii="Times New Roman" w:hAnsi="Times New Roman"/>
          <w:sz w:val="28"/>
          <w:szCs w:val="28"/>
        </w:rPr>
        <w:lastRenderedPageBreak/>
        <w:t>чем раньше – 13,6 %</w:t>
      </w:r>
    </w:p>
    <w:p w:rsidR="006116EE" w:rsidRPr="004B34A1" w:rsidRDefault="006116EE" w:rsidP="00393B55">
      <w:pPr>
        <w:pStyle w:val="21"/>
        <w:numPr>
          <w:ilvl w:val="0"/>
          <w:numId w:val="11"/>
        </w:numPr>
        <w:shd w:val="clear" w:color="auto" w:fill="auto"/>
        <w:spacing w:line="240" w:lineRule="auto"/>
        <w:ind w:left="0" w:firstLine="709"/>
        <w:jc w:val="both"/>
        <w:rPr>
          <w:rFonts w:ascii="Times New Roman" w:hAnsi="Times New Roman"/>
          <w:sz w:val="28"/>
          <w:szCs w:val="28"/>
        </w:rPr>
      </w:pPr>
      <w:r w:rsidRPr="004B34A1">
        <w:rPr>
          <w:rFonts w:ascii="Times New Roman" w:hAnsi="Times New Roman"/>
          <w:sz w:val="28"/>
          <w:szCs w:val="28"/>
        </w:rPr>
        <w:t>Ранее административные барьеры отсутствовали, однако сейчас появились – 4,1 %.</w:t>
      </w:r>
    </w:p>
    <w:p w:rsidR="006116EE" w:rsidRPr="00DA1F6E" w:rsidRDefault="006116EE" w:rsidP="006116EE">
      <w:pPr>
        <w:pStyle w:val="a7"/>
        <w:spacing w:after="0" w:line="240" w:lineRule="auto"/>
        <w:ind w:left="0" w:firstLine="709"/>
        <w:jc w:val="both"/>
        <w:rPr>
          <w:rFonts w:ascii="Times New Roman" w:hAnsi="Times New Roman" w:cs="Times New Roman"/>
          <w:sz w:val="26"/>
          <w:szCs w:val="26"/>
        </w:rPr>
      </w:pPr>
    </w:p>
    <w:p w:rsidR="004E57FC" w:rsidRDefault="00ED44A2" w:rsidP="00354B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Раздел </w:t>
      </w:r>
      <w:r w:rsidR="00014E0F">
        <w:rPr>
          <w:rFonts w:ascii="Times New Roman" w:hAnsi="Times New Roman" w:cs="Times New Roman"/>
          <w:b/>
          <w:sz w:val="28"/>
          <w:szCs w:val="28"/>
        </w:rPr>
        <w:t>5</w:t>
      </w:r>
      <w:r w:rsidR="008645C8" w:rsidRPr="008645C8">
        <w:rPr>
          <w:rFonts w:ascii="Times New Roman" w:hAnsi="Times New Roman" w:cs="Times New Roman"/>
          <w:b/>
          <w:sz w:val="28"/>
          <w:szCs w:val="28"/>
        </w:rPr>
        <w:t>. Повышение уровня информированности субъектов предпринимательской деятельности и потребителей товаров, работ и услуг о состоянии конкурентной среды.</w:t>
      </w:r>
    </w:p>
    <w:p w:rsidR="008645C8" w:rsidRDefault="008645C8" w:rsidP="00B07581">
      <w:pPr>
        <w:spacing w:after="0" w:line="240" w:lineRule="auto"/>
        <w:ind w:firstLine="709"/>
        <w:jc w:val="both"/>
        <w:rPr>
          <w:rFonts w:ascii="Times New Roman" w:hAnsi="Times New Roman" w:cs="Times New Roman"/>
          <w:b/>
          <w:sz w:val="28"/>
          <w:szCs w:val="28"/>
        </w:rPr>
      </w:pPr>
    </w:p>
    <w:p w:rsidR="000258E8" w:rsidRPr="0037205C" w:rsidRDefault="000258E8" w:rsidP="000258E8">
      <w:pPr>
        <w:spacing w:after="0" w:line="240" w:lineRule="auto"/>
        <w:ind w:firstLine="709"/>
        <w:contextualSpacing/>
        <w:jc w:val="both"/>
        <w:rPr>
          <w:rFonts w:ascii="Times New Roman" w:hAnsi="Times New Roman" w:cs="Times New Roman"/>
          <w:sz w:val="28"/>
          <w:szCs w:val="28"/>
        </w:rPr>
      </w:pPr>
      <w:r w:rsidRPr="0037205C">
        <w:rPr>
          <w:rFonts w:ascii="Times New Roman" w:hAnsi="Times New Roman" w:cs="Times New Roman"/>
          <w:sz w:val="28"/>
          <w:szCs w:val="28"/>
        </w:rPr>
        <w:t xml:space="preserve">В 2021 году в администрацию поступило более 200 обращений. </w:t>
      </w:r>
    </w:p>
    <w:p w:rsidR="000258E8" w:rsidRPr="0037205C" w:rsidRDefault="000258E8" w:rsidP="000258E8">
      <w:pPr>
        <w:pStyle w:val="Default"/>
        <w:spacing w:line="276" w:lineRule="auto"/>
        <w:ind w:firstLine="708"/>
        <w:jc w:val="both"/>
        <w:rPr>
          <w:rFonts w:eastAsia="Calibri"/>
          <w:color w:val="00000A"/>
          <w:sz w:val="28"/>
          <w:szCs w:val="28"/>
          <w:lang w:eastAsia="ar-SA"/>
        </w:rPr>
      </w:pPr>
      <w:r w:rsidRPr="0037205C">
        <w:rPr>
          <w:sz w:val="28"/>
          <w:szCs w:val="28"/>
        </w:rPr>
        <w:t xml:space="preserve">Детальный тематический анализ обращений показал, что существенную долю составляют вопросы: </w:t>
      </w:r>
      <w:r w:rsidRPr="0037205C">
        <w:rPr>
          <w:rFonts w:eastAsia="Calibri"/>
          <w:color w:val="00000A"/>
          <w:sz w:val="28"/>
          <w:szCs w:val="28"/>
          <w:lang w:eastAsia="ar-SA"/>
        </w:rPr>
        <w:t>финансового планирования (бухгалтерские услуги, привлечение инвестиций и займов), участия в обучающих мероприятиях.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7229"/>
        <w:gridCol w:w="1559"/>
      </w:tblGrid>
      <w:tr w:rsidR="000258E8" w:rsidRPr="0037205C" w:rsidTr="000C2241">
        <w:tc>
          <w:tcPr>
            <w:tcW w:w="566" w:type="dxa"/>
            <w:shd w:val="clear" w:color="auto" w:fill="auto"/>
          </w:tcPr>
          <w:p w:rsidR="000258E8" w:rsidRPr="0037205C" w:rsidRDefault="000258E8" w:rsidP="000C2241">
            <w:pPr>
              <w:pStyle w:val="af1"/>
              <w:rPr>
                <w:rFonts w:ascii="Times New Roman" w:hAnsi="Times New Roman"/>
                <w:sz w:val="28"/>
                <w:szCs w:val="28"/>
              </w:rPr>
            </w:pPr>
            <w:r w:rsidRPr="0037205C">
              <w:rPr>
                <w:rFonts w:ascii="Times New Roman" w:hAnsi="Times New Roman"/>
                <w:sz w:val="28"/>
                <w:szCs w:val="28"/>
              </w:rPr>
              <w:t>№</w:t>
            </w:r>
          </w:p>
        </w:tc>
        <w:tc>
          <w:tcPr>
            <w:tcW w:w="7229" w:type="dxa"/>
            <w:shd w:val="clear" w:color="auto" w:fill="auto"/>
          </w:tcPr>
          <w:p w:rsidR="000258E8" w:rsidRPr="0037205C" w:rsidRDefault="000258E8" w:rsidP="000C2241">
            <w:pPr>
              <w:pStyle w:val="af1"/>
              <w:rPr>
                <w:rFonts w:ascii="Times New Roman" w:hAnsi="Times New Roman"/>
                <w:sz w:val="28"/>
                <w:szCs w:val="28"/>
              </w:rPr>
            </w:pPr>
            <w:r w:rsidRPr="0037205C">
              <w:rPr>
                <w:rFonts w:ascii="Times New Roman" w:hAnsi="Times New Roman"/>
                <w:sz w:val="28"/>
                <w:szCs w:val="28"/>
              </w:rPr>
              <w:t>Перечень предоставляемых услуг:</w:t>
            </w:r>
          </w:p>
        </w:tc>
        <w:tc>
          <w:tcPr>
            <w:tcW w:w="1559" w:type="dxa"/>
            <w:shd w:val="clear" w:color="auto" w:fill="auto"/>
          </w:tcPr>
          <w:p w:rsidR="000258E8" w:rsidRPr="0037205C" w:rsidRDefault="000258E8" w:rsidP="000C2241">
            <w:pPr>
              <w:pStyle w:val="af1"/>
              <w:jc w:val="center"/>
              <w:rPr>
                <w:rFonts w:ascii="Times New Roman" w:hAnsi="Times New Roman"/>
                <w:sz w:val="28"/>
                <w:szCs w:val="28"/>
              </w:rPr>
            </w:pPr>
            <w:r w:rsidRPr="0037205C">
              <w:rPr>
                <w:rFonts w:ascii="Times New Roman" w:hAnsi="Times New Roman"/>
                <w:sz w:val="28"/>
                <w:szCs w:val="28"/>
              </w:rPr>
              <w:t>2021г.</w:t>
            </w:r>
          </w:p>
        </w:tc>
      </w:tr>
      <w:tr w:rsidR="000258E8" w:rsidRPr="0037205C" w:rsidTr="000C2241">
        <w:trPr>
          <w:trHeight w:val="1611"/>
        </w:trPr>
        <w:tc>
          <w:tcPr>
            <w:tcW w:w="566" w:type="dxa"/>
            <w:shd w:val="clear" w:color="auto" w:fill="auto"/>
          </w:tcPr>
          <w:p w:rsidR="000258E8" w:rsidRPr="0037205C" w:rsidRDefault="000258E8" w:rsidP="000C2241">
            <w:pPr>
              <w:pStyle w:val="af1"/>
              <w:jc w:val="center"/>
              <w:rPr>
                <w:rFonts w:ascii="Times New Roman" w:hAnsi="Times New Roman"/>
                <w:sz w:val="28"/>
                <w:szCs w:val="28"/>
              </w:rPr>
            </w:pPr>
            <w:r w:rsidRPr="0037205C">
              <w:rPr>
                <w:rFonts w:ascii="Times New Roman" w:hAnsi="Times New Roman"/>
                <w:sz w:val="28"/>
                <w:szCs w:val="28"/>
              </w:rPr>
              <w:t>1.</w:t>
            </w:r>
          </w:p>
        </w:tc>
        <w:tc>
          <w:tcPr>
            <w:tcW w:w="7229" w:type="dxa"/>
            <w:shd w:val="clear" w:color="auto" w:fill="auto"/>
          </w:tcPr>
          <w:p w:rsidR="000258E8" w:rsidRPr="0037205C" w:rsidRDefault="000258E8" w:rsidP="000C2241">
            <w:pPr>
              <w:tabs>
                <w:tab w:val="left" w:pos="0"/>
              </w:tabs>
              <w:jc w:val="both"/>
              <w:rPr>
                <w:rFonts w:ascii="Times New Roman" w:eastAsia="Calibri" w:hAnsi="Times New Roman" w:cs="Times New Roman"/>
                <w:color w:val="00000A"/>
                <w:sz w:val="28"/>
                <w:szCs w:val="28"/>
              </w:rPr>
            </w:pPr>
            <w:r w:rsidRPr="0037205C">
              <w:rPr>
                <w:rFonts w:ascii="Times New Roman" w:eastAsia="Calibri" w:hAnsi="Times New Roman" w:cs="Times New Roman"/>
                <w:color w:val="00000A"/>
                <w:sz w:val="28"/>
                <w:szCs w:val="28"/>
              </w:rPr>
              <w:t>Консультационные услуги по вопросам финансового планирования (бюджетирование, оптимизация налогообложения, бухгалтерские услуги, привлечение инвестиций и займов)</w:t>
            </w:r>
          </w:p>
        </w:tc>
        <w:tc>
          <w:tcPr>
            <w:tcW w:w="1559" w:type="dxa"/>
            <w:shd w:val="clear" w:color="auto" w:fill="auto"/>
            <w:vAlign w:val="center"/>
          </w:tcPr>
          <w:p w:rsidR="000258E8" w:rsidRPr="0037205C" w:rsidRDefault="000258E8" w:rsidP="000C2241">
            <w:pPr>
              <w:pStyle w:val="af1"/>
              <w:jc w:val="center"/>
              <w:rPr>
                <w:rFonts w:ascii="Times New Roman" w:hAnsi="Times New Roman"/>
                <w:sz w:val="28"/>
                <w:szCs w:val="28"/>
              </w:rPr>
            </w:pPr>
            <w:r w:rsidRPr="0037205C">
              <w:rPr>
                <w:rFonts w:ascii="Times New Roman" w:hAnsi="Times New Roman"/>
                <w:sz w:val="28"/>
                <w:szCs w:val="28"/>
              </w:rPr>
              <w:t>59</w:t>
            </w:r>
          </w:p>
        </w:tc>
      </w:tr>
      <w:tr w:rsidR="000258E8" w:rsidRPr="0037205C" w:rsidTr="000C2241">
        <w:tc>
          <w:tcPr>
            <w:tcW w:w="566" w:type="dxa"/>
            <w:shd w:val="clear" w:color="auto" w:fill="auto"/>
          </w:tcPr>
          <w:p w:rsidR="000258E8" w:rsidRPr="0037205C" w:rsidRDefault="000258E8" w:rsidP="000C2241">
            <w:pPr>
              <w:pStyle w:val="af1"/>
              <w:jc w:val="center"/>
              <w:rPr>
                <w:rFonts w:ascii="Times New Roman" w:hAnsi="Times New Roman"/>
                <w:sz w:val="28"/>
                <w:szCs w:val="28"/>
              </w:rPr>
            </w:pPr>
            <w:r w:rsidRPr="0037205C">
              <w:rPr>
                <w:rFonts w:ascii="Times New Roman" w:hAnsi="Times New Roman"/>
                <w:sz w:val="28"/>
                <w:szCs w:val="28"/>
              </w:rPr>
              <w:t>2.</w:t>
            </w:r>
          </w:p>
        </w:tc>
        <w:tc>
          <w:tcPr>
            <w:tcW w:w="7229" w:type="dxa"/>
            <w:shd w:val="clear" w:color="auto" w:fill="auto"/>
          </w:tcPr>
          <w:p w:rsidR="000258E8" w:rsidRPr="0037205C" w:rsidRDefault="000258E8" w:rsidP="000C2241">
            <w:pPr>
              <w:pStyle w:val="af1"/>
              <w:rPr>
                <w:rFonts w:ascii="Times New Roman" w:hAnsi="Times New Roman"/>
                <w:sz w:val="28"/>
                <w:szCs w:val="28"/>
              </w:rPr>
            </w:pPr>
            <w:r w:rsidRPr="0037205C">
              <w:rPr>
                <w:rFonts w:ascii="Times New Roman" w:eastAsia="Calibri" w:hAnsi="Times New Roman"/>
                <w:color w:val="00000A"/>
                <w:sz w:val="28"/>
                <w:szCs w:val="28"/>
                <w:lang w:eastAsia="ar-SA"/>
              </w:rPr>
              <w:t>Консультационные услуги по подбору персонала, по в</w:t>
            </w:r>
            <w:r w:rsidRPr="0037205C">
              <w:rPr>
                <w:rFonts w:ascii="Times New Roman" w:eastAsia="Calibri" w:hAnsi="Times New Roman"/>
                <w:color w:val="00000A"/>
                <w:sz w:val="28"/>
                <w:szCs w:val="28"/>
                <w:lang w:eastAsia="ar-SA"/>
              </w:rPr>
              <w:t>о</w:t>
            </w:r>
            <w:r w:rsidRPr="0037205C">
              <w:rPr>
                <w:rFonts w:ascii="Times New Roman" w:eastAsia="Calibri" w:hAnsi="Times New Roman"/>
                <w:color w:val="00000A"/>
                <w:sz w:val="28"/>
                <w:szCs w:val="28"/>
                <w:lang w:eastAsia="ar-SA"/>
              </w:rPr>
              <w:t>просам применения трудового законодательства Росси</w:t>
            </w:r>
            <w:r w:rsidRPr="0037205C">
              <w:rPr>
                <w:rFonts w:ascii="Times New Roman" w:eastAsia="Calibri" w:hAnsi="Times New Roman"/>
                <w:color w:val="00000A"/>
                <w:sz w:val="28"/>
                <w:szCs w:val="28"/>
                <w:lang w:eastAsia="ar-SA"/>
              </w:rPr>
              <w:t>й</w:t>
            </w:r>
            <w:r w:rsidRPr="0037205C">
              <w:rPr>
                <w:rFonts w:ascii="Times New Roman" w:eastAsia="Calibri" w:hAnsi="Times New Roman"/>
                <w:color w:val="00000A"/>
                <w:sz w:val="28"/>
                <w:szCs w:val="28"/>
                <w:lang w:eastAsia="ar-SA"/>
              </w:rPr>
              <w:t>ской Федерации (в том числе по оформлению необход</w:t>
            </w:r>
            <w:r w:rsidRPr="0037205C">
              <w:rPr>
                <w:rFonts w:ascii="Times New Roman" w:eastAsia="Calibri" w:hAnsi="Times New Roman"/>
                <w:color w:val="00000A"/>
                <w:sz w:val="28"/>
                <w:szCs w:val="28"/>
                <w:lang w:eastAsia="ar-SA"/>
              </w:rPr>
              <w:t>и</w:t>
            </w:r>
            <w:r w:rsidRPr="0037205C">
              <w:rPr>
                <w:rFonts w:ascii="Times New Roman" w:eastAsia="Calibri" w:hAnsi="Times New Roman"/>
                <w:color w:val="00000A"/>
                <w:sz w:val="28"/>
                <w:szCs w:val="28"/>
                <w:lang w:eastAsia="ar-SA"/>
              </w:rPr>
              <w:t>мых документов для приема на работу, а также разреш</w:t>
            </w:r>
            <w:r w:rsidRPr="0037205C">
              <w:rPr>
                <w:rFonts w:ascii="Times New Roman" w:eastAsia="Calibri" w:hAnsi="Times New Roman"/>
                <w:color w:val="00000A"/>
                <w:sz w:val="28"/>
                <w:szCs w:val="28"/>
                <w:lang w:eastAsia="ar-SA"/>
              </w:rPr>
              <w:t>е</w:t>
            </w:r>
            <w:r w:rsidRPr="0037205C">
              <w:rPr>
                <w:rFonts w:ascii="Times New Roman" w:eastAsia="Calibri" w:hAnsi="Times New Roman"/>
                <w:color w:val="00000A"/>
                <w:sz w:val="28"/>
                <w:szCs w:val="28"/>
                <w:lang w:eastAsia="ar-SA"/>
              </w:rPr>
              <w:t>ний на право привлечения иностранной рабочей силы)</w:t>
            </w:r>
          </w:p>
        </w:tc>
        <w:tc>
          <w:tcPr>
            <w:tcW w:w="1559" w:type="dxa"/>
            <w:shd w:val="clear" w:color="auto" w:fill="auto"/>
            <w:vAlign w:val="center"/>
          </w:tcPr>
          <w:p w:rsidR="000258E8" w:rsidRPr="0037205C" w:rsidRDefault="000258E8" w:rsidP="000C2241">
            <w:pPr>
              <w:pStyle w:val="af1"/>
              <w:jc w:val="center"/>
              <w:rPr>
                <w:rFonts w:ascii="Times New Roman" w:hAnsi="Times New Roman"/>
                <w:sz w:val="28"/>
                <w:szCs w:val="28"/>
              </w:rPr>
            </w:pPr>
            <w:r w:rsidRPr="0037205C">
              <w:rPr>
                <w:rFonts w:ascii="Times New Roman" w:hAnsi="Times New Roman"/>
                <w:sz w:val="28"/>
                <w:szCs w:val="28"/>
              </w:rPr>
              <w:t>29</w:t>
            </w:r>
          </w:p>
        </w:tc>
      </w:tr>
      <w:tr w:rsidR="000258E8" w:rsidRPr="0037205C" w:rsidTr="000C2241">
        <w:tc>
          <w:tcPr>
            <w:tcW w:w="566" w:type="dxa"/>
            <w:shd w:val="clear" w:color="auto" w:fill="auto"/>
          </w:tcPr>
          <w:p w:rsidR="000258E8" w:rsidRPr="0037205C" w:rsidRDefault="000258E8" w:rsidP="000C2241">
            <w:pPr>
              <w:pStyle w:val="af1"/>
              <w:jc w:val="center"/>
              <w:rPr>
                <w:rFonts w:ascii="Times New Roman" w:hAnsi="Times New Roman"/>
                <w:sz w:val="28"/>
                <w:szCs w:val="28"/>
              </w:rPr>
            </w:pPr>
            <w:r w:rsidRPr="0037205C">
              <w:rPr>
                <w:rFonts w:ascii="Times New Roman" w:hAnsi="Times New Roman"/>
                <w:sz w:val="28"/>
                <w:szCs w:val="28"/>
              </w:rPr>
              <w:t>3.</w:t>
            </w:r>
          </w:p>
        </w:tc>
        <w:tc>
          <w:tcPr>
            <w:tcW w:w="7229" w:type="dxa"/>
            <w:shd w:val="clear" w:color="auto" w:fill="auto"/>
          </w:tcPr>
          <w:p w:rsidR="000258E8" w:rsidRPr="0037205C" w:rsidRDefault="000258E8" w:rsidP="000C2241">
            <w:pPr>
              <w:pStyle w:val="af1"/>
              <w:rPr>
                <w:rFonts w:ascii="Times New Roman" w:hAnsi="Times New Roman"/>
                <w:sz w:val="28"/>
                <w:szCs w:val="28"/>
              </w:rPr>
            </w:pPr>
            <w:r w:rsidRPr="0037205C">
              <w:rPr>
                <w:rFonts w:ascii="Times New Roman" w:eastAsia="Calibri" w:hAnsi="Times New Roman"/>
                <w:color w:val="00000A"/>
                <w:sz w:val="28"/>
                <w:szCs w:val="28"/>
                <w:lang w:eastAsia="ar-SA"/>
              </w:rPr>
              <w:t>Предоставление информации о возможностях получения кредитных и иных финансовых ресурсов</w:t>
            </w:r>
          </w:p>
        </w:tc>
        <w:tc>
          <w:tcPr>
            <w:tcW w:w="1559" w:type="dxa"/>
            <w:shd w:val="clear" w:color="auto" w:fill="auto"/>
            <w:vAlign w:val="center"/>
          </w:tcPr>
          <w:p w:rsidR="000258E8" w:rsidRPr="0037205C" w:rsidRDefault="000258E8" w:rsidP="000C2241">
            <w:pPr>
              <w:pStyle w:val="af1"/>
              <w:jc w:val="center"/>
              <w:rPr>
                <w:rFonts w:ascii="Times New Roman" w:hAnsi="Times New Roman"/>
                <w:sz w:val="28"/>
                <w:szCs w:val="28"/>
              </w:rPr>
            </w:pPr>
            <w:r w:rsidRPr="0037205C">
              <w:rPr>
                <w:rFonts w:ascii="Times New Roman" w:hAnsi="Times New Roman"/>
                <w:sz w:val="28"/>
                <w:szCs w:val="28"/>
              </w:rPr>
              <w:t>17</w:t>
            </w:r>
          </w:p>
        </w:tc>
      </w:tr>
      <w:tr w:rsidR="000258E8" w:rsidRPr="0037205C" w:rsidTr="000C2241">
        <w:tc>
          <w:tcPr>
            <w:tcW w:w="566" w:type="dxa"/>
            <w:shd w:val="clear" w:color="auto" w:fill="auto"/>
          </w:tcPr>
          <w:p w:rsidR="000258E8" w:rsidRPr="0037205C" w:rsidRDefault="000258E8" w:rsidP="000C2241">
            <w:pPr>
              <w:pStyle w:val="af1"/>
              <w:jc w:val="center"/>
              <w:rPr>
                <w:rFonts w:ascii="Times New Roman" w:hAnsi="Times New Roman"/>
                <w:sz w:val="28"/>
                <w:szCs w:val="28"/>
              </w:rPr>
            </w:pPr>
            <w:r w:rsidRPr="0037205C">
              <w:rPr>
                <w:rFonts w:ascii="Times New Roman" w:hAnsi="Times New Roman"/>
                <w:sz w:val="28"/>
                <w:szCs w:val="28"/>
              </w:rPr>
              <w:t>4.</w:t>
            </w:r>
          </w:p>
        </w:tc>
        <w:tc>
          <w:tcPr>
            <w:tcW w:w="7229" w:type="dxa"/>
            <w:shd w:val="clear" w:color="auto" w:fill="auto"/>
          </w:tcPr>
          <w:p w:rsidR="000258E8" w:rsidRPr="0037205C" w:rsidRDefault="000258E8" w:rsidP="000C2241">
            <w:pPr>
              <w:pStyle w:val="af1"/>
              <w:rPr>
                <w:rFonts w:ascii="Times New Roman" w:hAnsi="Times New Roman"/>
                <w:sz w:val="28"/>
                <w:szCs w:val="28"/>
              </w:rPr>
            </w:pPr>
            <w:r w:rsidRPr="0037205C">
              <w:rPr>
                <w:rFonts w:ascii="Times New Roman" w:eastAsia="Calibri" w:hAnsi="Times New Roman"/>
                <w:color w:val="00000A"/>
                <w:sz w:val="28"/>
                <w:szCs w:val="28"/>
                <w:lang w:eastAsia="ar-SA"/>
              </w:rPr>
              <w:t>По вопросам участия в обучающих мероприятиях</w:t>
            </w:r>
          </w:p>
        </w:tc>
        <w:tc>
          <w:tcPr>
            <w:tcW w:w="1559" w:type="dxa"/>
            <w:shd w:val="clear" w:color="auto" w:fill="auto"/>
            <w:vAlign w:val="center"/>
          </w:tcPr>
          <w:p w:rsidR="000258E8" w:rsidRPr="0037205C" w:rsidRDefault="000258E8" w:rsidP="000C2241">
            <w:pPr>
              <w:pStyle w:val="af1"/>
              <w:jc w:val="center"/>
              <w:rPr>
                <w:rFonts w:ascii="Times New Roman" w:hAnsi="Times New Roman"/>
                <w:sz w:val="28"/>
                <w:szCs w:val="28"/>
              </w:rPr>
            </w:pPr>
            <w:r w:rsidRPr="0037205C">
              <w:rPr>
                <w:rFonts w:ascii="Times New Roman" w:hAnsi="Times New Roman"/>
                <w:sz w:val="28"/>
                <w:szCs w:val="28"/>
              </w:rPr>
              <w:t>44</w:t>
            </w:r>
          </w:p>
        </w:tc>
      </w:tr>
      <w:tr w:rsidR="000258E8" w:rsidRPr="0037205C" w:rsidTr="000C2241">
        <w:tc>
          <w:tcPr>
            <w:tcW w:w="566" w:type="dxa"/>
            <w:shd w:val="clear" w:color="auto" w:fill="auto"/>
          </w:tcPr>
          <w:p w:rsidR="000258E8" w:rsidRPr="0037205C" w:rsidRDefault="000258E8" w:rsidP="000C2241">
            <w:pPr>
              <w:pStyle w:val="af1"/>
              <w:jc w:val="center"/>
              <w:rPr>
                <w:rFonts w:ascii="Times New Roman" w:hAnsi="Times New Roman"/>
                <w:sz w:val="28"/>
                <w:szCs w:val="28"/>
              </w:rPr>
            </w:pPr>
            <w:r w:rsidRPr="0037205C">
              <w:rPr>
                <w:rFonts w:ascii="Times New Roman" w:hAnsi="Times New Roman"/>
                <w:sz w:val="28"/>
                <w:szCs w:val="28"/>
              </w:rPr>
              <w:t>5.</w:t>
            </w:r>
          </w:p>
        </w:tc>
        <w:tc>
          <w:tcPr>
            <w:tcW w:w="7229" w:type="dxa"/>
            <w:shd w:val="clear" w:color="auto" w:fill="auto"/>
          </w:tcPr>
          <w:p w:rsidR="000258E8" w:rsidRPr="0037205C" w:rsidRDefault="000258E8" w:rsidP="000C2241">
            <w:pPr>
              <w:pStyle w:val="af1"/>
              <w:rPr>
                <w:rFonts w:ascii="Times New Roman" w:hAnsi="Times New Roman"/>
                <w:sz w:val="28"/>
                <w:szCs w:val="28"/>
              </w:rPr>
            </w:pPr>
            <w:r w:rsidRPr="0037205C">
              <w:rPr>
                <w:rFonts w:ascii="Times New Roman" w:eastAsia="Calibri" w:hAnsi="Times New Roman"/>
                <w:sz w:val="28"/>
                <w:szCs w:val="28"/>
              </w:rPr>
              <w:t>По вопросам, связанным с разъяснением законодательс</w:t>
            </w:r>
            <w:r w:rsidRPr="0037205C">
              <w:rPr>
                <w:rFonts w:ascii="Times New Roman" w:eastAsia="Calibri" w:hAnsi="Times New Roman"/>
                <w:sz w:val="28"/>
                <w:szCs w:val="28"/>
              </w:rPr>
              <w:t>т</w:t>
            </w:r>
            <w:r w:rsidRPr="0037205C">
              <w:rPr>
                <w:rFonts w:ascii="Times New Roman" w:eastAsia="Calibri" w:hAnsi="Times New Roman"/>
                <w:sz w:val="28"/>
                <w:szCs w:val="28"/>
              </w:rPr>
              <w:t>ва, принятого в связи с угрозой распространения на те</w:t>
            </w:r>
            <w:r w:rsidRPr="0037205C">
              <w:rPr>
                <w:rFonts w:ascii="Times New Roman" w:eastAsia="Calibri" w:hAnsi="Times New Roman"/>
                <w:sz w:val="28"/>
                <w:szCs w:val="28"/>
              </w:rPr>
              <w:t>р</w:t>
            </w:r>
            <w:r w:rsidRPr="0037205C">
              <w:rPr>
                <w:rFonts w:ascii="Times New Roman" w:eastAsia="Calibri" w:hAnsi="Times New Roman"/>
                <w:sz w:val="28"/>
                <w:szCs w:val="28"/>
              </w:rPr>
              <w:t>ритории Апшеронского района коронавирусной инфе</w:t>
            </w:r>
            <w:r w:rsidRPr="0037205C">
              <w:rPr>
                <w:rFonts w:ascii="Times New Roman" w:eastAsia="Calibri" w:hAnsi="Times New Roman"/>
                <w:sz w:val="28"/>
                <w:szCs w:val="28"/>
              </w:rPr>
              <w:t>к</w:t>
            </w:r>
            <w:r w:rsidRPr="0037205C">
              <w:rPr>
                <w:rFonts w:ascii="Times New Roman" w:eastAsia="Calibri" w:hAnsi="Times New Roman"/>
                <w:sz w:val="28"/>
                <w:szCs w:val="28"/>
              </w:rPr>
              <w:t>ции (2019-nCoV), а также в целях стабилизации эконом</w:t>
            </w:r>
            <w:r w:rsidRPr="0037205C">
              <w:rPr>
                <w:rFonts w:ascii="Times New Roman" w:eastAsia="Calibri" w:hAnsi="Times New Roman"/>
                <w:sz w:val="28"/>
                <w:szCs w:val="28"/>
              </w:rPr>
              <w:t>и</w:t>
            </w:r>
            <w:r w:rsidRPr="0037205C">
              <w:rPr>
                <w:rFonts w:ascii="Times New Roman" w:eastAsia="Calibri" w:hAnsi="Times New Roman"/>
                <w:sz w:val="28"/>
                <w:szCs w:val="28"/>
              </w:rPr>
              <w:t>ческой ситуации в связи с осуществлением мер по прот</w:t>
            </w:r>
            <w:r w:rsidRPr="0037205C">
              <w:rPr>
                <w:rFonts w:ascii="Times New Roman" w:eastAsia="Calibri" w:hAnsi="Times New Roman"/>
                <w:sz w:val="28"/>
                <w:szCs w:val="28"/>
              </w:rPr>
              <w:t>и</w:t>
            </w:r>
            <w:r w:rsidRPr="0037205C">
              <w:rPr>
                <w:rFonts w:ascii="Times New Roman" w:eastAsia="Calibri" w:hAnsi="Times New Roman"/>
                <w:sz w:val="28"/>
                <w:szCs w:val="28"/>
              </w:rPr>
              <w:t>водействию распространению на территории Апшеро</w:t>
            </w:r>
            <w:r w:rsidRPr="0037205C">
              <w:rPr>
                <w:rFonts w:ascii="Times New Roman" w:eastAsia="Calibri" w:hAnsi="Times New Roman"/>
                <w:sz w:val="28"/>
                <w:szCs w:val="28"/>
              </w:rPr>
              <w:t>н</w:t>
            </w:r>
            <w:r w:rsidRPr="0037205C">
              <w:rPr>
                <w:rFonts w:ascii="Times New Roman" w:eastAsia="Calibri" w:hAnsi="Times New Roman"/>
                <w:sz w:val="28"/>
                <w:szCs w:val="28"/>
              </w:rPr>
              <w:t>ского района коронавирусной инфекции и т.д.</w:t>
            </w:r>
          </w:p>
        </w:tc>
        <w:tc>
          <w:tcPr>
            <w:tcW w:w="1559" w:type="dxa"/>
            <w:shd w:val="clear" w:color="auto" w:fill="auto"/>
            <w:vAlign w:val="center"/>
          </w:tcPr>
          <w:p w:rsidR="000258E8" w:rsidRPr="0037205C" w:rsidRDefault="000258E8" w:rsidP="000C2241">
            <w:pPr>
              <w:pStyle w:val="af1"/>
              <w:jc w:val="center"/>
              <w:rPr>
                <w:rFonts w:ascii="Times New Roman" w:hAnsi="Times New Roman"/>
                <w:sz w:val="28"/>
                <w:szCs w:val="28"/>
              </w:rPr>
            </w:pPr>
            <w:r w:rsidRPr="0037205C">
              <w:rPr>
                <w:rFonts w:ascii="Times New Roman" w:hAnsi="Times New Roman"/>
                <w:sz w:val="28"/>
                <w:szCs w:val="28"/>
              </w:rPr>
              <w:t>12</w:t>
            </w:r>
          </w:p>
        </w:tc>
      </w:tr>
      <w:tr w:rsidR="000258E8" w:rsidRPr="0037205C" w:rsidTr="000C2241">
        <w:tc>
          <w:tcPr>
            <w:tcW w:w="566" w:type="dxa"/>
            <w:shd w:val="clear" w:color="auto" w:fill="auto"/>
          </w:tcPr>
          <w:p w:rsidR="000258E8" w:rsidRPr="0037205C" w:rsidRDefault="000258E8" w:rsidP="000C2241">
            <w:pPr>
              <w:pStyle w:val="af1"/>
              <w:jc w:val="center"/>
              <w:rPr>
                <w:rFonts w:ascii="Times New Roman" w:hAnsi="Times New Roman"/>
                <w:sz w:val="28"/>
                <w:szCs w:val="28"/>
              </w:rPr>
            </w:pPr>
            <w:r w:rsidRPr="0037205C">
              <w:rPr>
                <w:rFonts w:ascii="Times New Roman" w:hAnsi="Times New Roman"/>
                <w:sz w:val="28"/>
                <w:szCs w:val="28"/>
              </w:rPr>
              <w:t>6.</w:t>
            </w:r>
          </w:p>
        </w:tc>
        <w:tc>
          <w:tcPr>
            <w:tcW w:w="7229" w:type="dxa"/>
            <w:shd w:val="clear" w:color="auto" w:fill="auto"/>
          </w:tcPr>
          <w:p w:rsidR="000258E8" w:rsidRPr="0037205C" w:rsidRDefault="000258E8" w:rsidP="000C2241">
            <w:pPr>
              <w:pStyle w:val="af1"/>
              <w:rPr>
                <w:rFonts w:ascii="Times New Roman" w:hAnsi="Times New Roman"/>
                <w:sz w:val="28"/>
                <w:szCs w:val="28"/>
              </w:rPr>
            </w:pPr>
            <w:r w:rsidRPr="0037205C">
              <w:rPr>
                <w:rFonts w:ascii="Times New Roman" w:eastAsia="Calibri" w:hAnsi="Times New Roman"/>
                <w:color w:val="00000A"/>
                <w:sz w:val="28"/>
                <w:szCs w:val="28"/>
                <w:lang w:eastAsia="ar-SA"/>
              </w:rPr>
              <w:t>Иные информационные и консультационные услуги в ц</w:t>
            </w:r>
            <w:r w:rsidRPr="0037205C">
              <w:rPr>
                <w:rFonts w:ascii="Times New Roman" w:eastAsia="Calibri" w:hAnsi="Times New Roman"/>
                <w:color w:val="00000A"/>
                <w:sz w:val="28"/>
                <w:szCs w:val="28"/>
                <w:lang w:eastAsia="ar-SA"/>
              </w:rPr>
              <w:t>е</w:t>
            </w:r>
            <w:r w:rsidRPr="0037205C">
              <w:rPr>
                <w:rFonts w:ascii="Times New Roman" w:eastAsia="Calibri" w:hAnsi="Times New Roman"/>
                <w:color w:val="00000A"/>
                <w:sz w:val="28"/>
                <w:szCs w:val="28"/>
                <w:lang w:eastAsia="ar-SA"/>
              </w:rPr>
              <w:t>лях содействия развитию деятельности субъектов малого и среднего предпринимательства</w:t>
            </w:r>
          </w:p>
        </w:tc>
        <w:tc>
          <w:tcPr>
            <w:tcW w:w="1559" w:type="dxa"/>
            <w:shd w:val="clear" w:color="auto" w:fill="auto"/>
            <w:vAlign w:val="center"/>
          </w:tcPr>
          <w:p w:rsidR="000258E8" w:rsidRPr="0037205C" w:rsidRDefault="000258E8" w:rsidP="000C2241">
            <w:pPr>
              <w:pStyle w:val="af1"/>
              <w:jc w:val="center"/>
              <w:rPr>
                <w:rFonts w:ascii="Times New Roman" w:hAnsi="Times New Roman"/>
                <w:sz w:val="28"/>
                <w:szCs w:val="28"/>
              </w:rPr>
            </w:pPr>
            <w:r w:rsidRPr="0037205C">
              <w:rPr>
                <w:rFonts w:ascii="Times New Roman" w:hAnsi="Times New Roman"/>
                <w:sz w:val="28"/>
                <w:szCs w:val="28"/>
              </w:rPr>
              <w:t>44</w:t>
            </w:r>
          </w:p>
        </w:tc>
      </w:tr>
      <w:tr w:rsidR="000258E8" w:rsidRPr="0037205C" w:rsidTr="000C2241">
        <w:trPr>
          <w:trHeight w:val="411"/>
        </w:trPr>
        <w:tc>
          <w:tcPr>
            <w:tcW w:w="566" w:type="dxa"/>
            <w:shd w:val="clear" w:color="auto" w:fill="auto"/>
          </w:tcPr>
          <w:p w:rsidR="000258E8" w:rsidRPr="0037205C" w:rsidRDefault="000258E8" w:rsidP="000C2241">
            <w:pPr>
              <w:pStyle w:val="af1"/>
              <w:jc w:val="center"/>
              <w:rPr>
                <w:rFonts w:ascii="Times New Roman" w:hAnsi="Times New Roman"/>
                <w:sz w:val="28"/>
                <w:szCs w:val="28"/>
              </w:rPr>
            </w:pPr>
          </w:p>
        </w:tc>
        <w:tc>
          <w:tcPr>
            <w:tcW w:w="7229" w:type="dxa"/>
            <w:shd w:val="clear" w:color="auto" w:fill="auto"/>
          </w:tcPr>
          <w:p w:rsidR="000258E8" w:rsidRPr="0037205C" w:rsidRDefault="000258E8" w:rsidP="000C2241">
            <w:pPr>
              <w:spacing w:line="360" w:lineRule="auto"/>
              <w:rPr>
                <w:rFonts w:ascii="Times New Roman" w:hAnsi="Times New Roman" w:cs="Times New Roman"/>
                <w:sz w:val="28"/>
                <w:szCs w:val="28"/>
              </w:rPr>
            </w:pPr>
            <w:r w:rsidRPr="0037205C">
              <w:rPr>
                <w:rFonts w:ascii="Times New Roman" w:hAnsi="Times New Roman" w:cs="Times New Roman"/>
                <w:sz w:val="28"/>
                <w:szCs w:val="28"/>
              </w:rPr>
              <w:t>ИТОГО:</w:t>
            </w:r>
          </w:p>
        </w:tc>
        <w:tc>
          <w:tcPr>
            <w:tcW w:w="1559" w:type="dxa"/>
            <w:shd w:val="clear" w:color="auto" w:fill="auto"/>
            <w:vAlign w:val="center"/>
          </w:tcPr>
          <w:p w:rsidR="000258E8" w:rsidRPr="0037205C" w:rsidRDefault="000258E8" w:rsidP="000C2241">
            <w:pPr>
              <w:pStyle w:val="af1"/>
              <w:rPr>
                <w:rFonts w:ascii="Times New Roman" w:hAnsi="Times New Roman"/>
                <w:sz w:val="28"/>
                <w:szCs w:val="28"/>
              </w:rPr>
            </w:pPr>
            <w:r w:rsidRPr="0037205C">
              <w:rPr>
                <w:rFonts w:ascii="Times New Roman" w:hAnsi="Times New Roman"/>
                <w:sz w:val="28"/>
                <w:szCs w:val="28"/>
              </w:rPr>
              <w:t xml:space="preserve">       220</w:t>
            </w:r>
          </w:p>
        </w:tc>
      </w:tr>
      <w:tr w:rsidR="000258E8" w:rsidRPr="0037205C" w:rsidTr="000258E8">
        <w:tc>
          <w:tcPr>
            <w:tcW w:w="9354" w:type="dxa"/>
            <w:gridSpan w:val="3"/>
            <w:tcBorders>
              <w:left w:val="nil"/>
              <w:right w:val="nil"/>
            </w:tcBorders>
            <w:shd w:val="clear" w:color="auto" w:fill="auto"/>
          </w:tcPr>
          <w:p w:rsidR="000258E8" w:rsidRPr="0037205C" w:rsidRDefault="000258E8" w:rsidP="000C2241">
            <w:pPr>
              <w:pStyle w:val="af3"/>
              <w:rPr>
                <w:rFonts w:ascii="Times New Roman" w:hAnsi="Times New Roman" w:cs="Times New Roman"/>
                <w:sz w:val="28"/>
                <w:szCs w:val="28"/>
              </w:rPr>
            </w:pPr>
          </w:p>
          <w:p w:rsidR="000258E8" w:rsidRPr="0037205C" w:rsidRDefault="000258E8" w:rsidP="000C2241">
            <w:pPr>
              <w:pStyle w:val="af3"/>
              <w:rPr>
                <w:rFonts w:ascii="Times New Roman" w:hAnsi="Times New Roman" w:cs="Times New Roman"/>
                <w:sz w:val="28"/>
                <w:szCs w:val="28"/>
              </w:rPr>
            </w:pPr>
            <w:r w:rsidRPr="0037205C">
              <w:rPr>
                <w:rFonts w:ascii="Times New Roman" w:hAnsi="Times New Roman" w:cs="Times New Roman"/>
                <w:sz w:val="28"/>
                <w:szCs w:val="28"/>
              </w:rPr>
              <w:lastRenderedPageBreak/>
              <w:t>В 2021году проведены  2(два)  Совета по предпринимательству при главе муниципального образования Апшеронский район.</w:t>
            </w:r>
          </w:p>
        </w:tc>
      </w:tr>
      <w:tr w:rsidR="000258E8" w:rsidRPr="0037205C" w:rsidTr="000C2241">
        <w:tc>
          <w:tcPr>
            <w:tcW w:w="566" w:type="dxa"/>
            <w:shd w:val="clear" w:color="auto" w:fill="auto"/>
          </w:tcPr>
          <w:p w:rsidR="000258E8" w:rsidRPr="0037205C" w:rsidRDefault="000258E8" w:rsidP="000C2241">
            <w:pPr>
              <w:pStyle w:val="af1"/>
              <w:jc w:val="center"/>
              <w:rPr>
                <w:rFonts w:ascii="Times New Roman" w:hAnsi="Times New Roman"/>
                <w:sz w:val="28"/>
                <w:szCs w:val="28"/>
              </w:rPr>
            </w:pPr>
            <w:r w:rsidRPr="0037205C">
              <w:rPr>
                <w:rFonts w:ascii="Times New Roman" w:hAnsi="Times New Roman"/>
                <w:sz w:val="28"/>
                <w:szCs w:val="28"/>
              </w:rPr>
              <w:lastRenderedPageBreak/>
              <w:t>1.</w:t>
            </w:r>
          </w:p>
        </w:tc>
        <w:tc>
          <w:tcPr>
            <w:tcW w:w="8788" w:type="dxa"/>
            <w:gridSpan w:val="2"/>
            <w:shd w:val="clear" w:color="auto" w:fill="auto"/>
          </w:tcPr>
          <w:p w:rsidR="000258E8" w:rsidRPr="0037205C" w:rsidRDefault="000258E8" w:rsidP="00393B55">
            <w:pPr>
              <w:pStyle w:val="a7"/>
              <w:numPr>
                <w:ilvl w:val="0"/>
                <w:numId w:val="12"/>
              </w:numPr>
              <w:spacing w:line="360" w:lineRule="auto"/>
              <w:rPr>
                <w:rFonts w:ascii="Times New Roman" w:hAnsi="Times New Roman" w:cs="Times New Roman"/>
                <w:sz w:val="28"/>
                <w:szCs w:val="28"/>
              </w:rPr>
            </w:pPr>
            <w:r w:rsidRPr="0037205C">
              <w:rPr>
                <w:rFonts w:ascii="Times New Roman" w:hAnsi="Times New Roman" w:cs="Times New Roman"/>
                <w:sz w:val="28"/>
                <w:szCs w:val="28"/>
              </w:rPr>
              <w:t xml:space="preserve">Проведен семинар по следующим темам: </w:t>
            </w:r>
          </w:p>
          <w:p w:rsidR="000258E8" w:rsidRPr="0037205C" w:rsidRDefault="000258E8" w:rsidP="00393B55">
            <w:pPr>
              <w:pStyle w:val="a7"/>
              <w:numPr>
                <w:ilvl w:val="0"/>
                <w:numId w:val="12"/>
              </w:numPr>
              <w:suppressAutoHyphens w:val="0"/>
              <w:spacing w:after="0" w:line="240" w:lineRule="auto"/>
              <w:textAlignment w:val="auto"/>
              <w:rPr>
                <w:rFonts w:ascii="Times New Roman" w:hAnsi="Times New Roman" w:cs="Times New Roman"/>
                <w:sz w:val="28"/>
                <w:szCs w:val="28"/>
              </w:rPr>
            </w:pPr>
            <w:r w:rsidRPr="0037205C">
              <w:rPr>
                <w:rFonts w:ascii="Times New Roman" w:hAnsi="Times New Roman" w:cs="Times New Roman"/>
                <w:sz w:val="28"/>
                <w:szCs w:val="28"/>
              </w:rPr>
              <w:t>Бесплатная цифровая подпись от ИФНС;</w:t>
            </w:r>
          </w:p>
          <w:p w:rsidR="000258E8" w:rsidRPr="0037205C" w:rsidRDefault="000258E8" w:rsidP="00393B55">
            <w:pPr>
              <w:pStyle w:val="a7"/>
              <w:numPr>
                <w:ilvl w:val="0"/>
                <w:numId w:val="12"/>
              </w:numPr>
              <w:suppressAutoHyphens w:val="0"/>
              <w:spacing w:after="0" w:line="240" w:lineRule="auto"/>
              <w:textAlignment w:val="auto"/>
              <w:rPr>
                <w:rFonts w:ascii="Times New Roman" w:hAnsi="Times New Roman" w:cs="Times New Roman"/>
                <w:sz w:val="28"/>
                <w:szCs w:val="28"/>
              </w:rPr>
            </w:pPr>
            <w:r w:rsidRPr="0037205C">
              <w:rPr>
                <w:rFonts w:ascii="Times New Roman" w:hAnsi="Times New Roman" w:cs="Times New Roman"/>
                <w:sz w:val="28"/>
                <w:szCs w:val="28"/>
              </w:rPr>
              <w:t>Контрольно-кассовая техника – переход на новый ФФД;</w:t>
            </w:r>
          </w:p>
          <w:p w:rsidR="000258E8" w:rsidRPr="0037205C" w:rsidRDefault="000258E8" w:rsidP="00393B55">
            <w:pPr>
              <w:pStyle w:val="af3"/>
              <w:numPr>
                <w:ilvl w:val="0"/>
                <w:numId w:val="12"/>
              </w:numPr>
              <w:rPr>
                <w:rFonts w:ascii="Times New Roman" w:hAnsi="Times New Roman" w:cs="Times New Roman"/>
                <w:sz w:val="28"/>
                <w:szCs w:val="28"/>
              </w:rPr>
            </w:pPr>
            <w:r w:rsidRPr="0037205C">
              <w:rPr>
                <w:rFonts w:ascii="Times New Roman" w:hAnsi="Times New Roman" w:cs="Times New Roman"/>
                <w:sz w:val="28"/>
                <w:szCs w:val="28"/>
              </w:rPr>
              <w:t>Категории товаров подлежащие маркировки.</w:t>
            </w:r>
          </w:p>
        </w:tc>
      </w:tr>
      <w:tr w:rsidR="000258E8" w:rsidRPr="0037205C" w:rsidTr="000C2241">
        <w:tc>
          <w:tcPr>
            <w:tcW w:w="566" w:type="dxa"/>
            <w:shd w:val="clear" w:color="auto" w:fill="auto"/>
          </w:tcPr>
          <w:p w:rsidR="000258E8" w:rsidRPr="0037205C" w:rsidRDefault="000258E8" w:rsidP="000C2241">
            <w:pPr>
              <w:pStyle w:val="af1"/>
              <w:jc w:val="center"/>
              <w:rPr>
                <w:rFonts w:ascii="Times New Roman" w:hAnsi="Times New Roman"/>
                <w:sz w:val="28"/>
                <w:szCs w:val="28"/>
              </w:rPr>
            </w:pPr>
            <w:r w:rsidRPr="0037205C">
              <w:rPr>
                <w:rFonts w:ascii="Times New Roman" w:hAnsi="Times New Roman"/>
                <w:sz w:val="28"/>
                <w:szCs w:val="28"/>
              </w:rPr>
              <w:t>2.</w:t>
            </w:r>
          </w:p>
        </w:tc>
        <w:tc>
          <w:tcPr>
            <w:tcW w:w="8788" w:type="dxa"/>
            <w:gridSpan w:val="2"/>
            <w:shd w:val="clear" w:color="auto" w:fill="auto"/>
          </w:tcPr>
          <w:p w:rsidR="000258E8" w:rsidRPr="0037205C" w:rsidRDefault="000258E8" w:rsidP="000C2241">
            <w:pPr>
              <w:pStyle w:val="af3"/>
              <w:rPr>
                <w:rFonts w:ascii="Times New Roman" w:hAnsi="Times New Roman" w:cs="Times New Roman"/>
                <w:sz w:val="28"/>
                <w:szCs w:val="28"/>
              </w:rPr>
            </w:pPr>
            <w:r w:rsidRPr="0037205C">
              <w:rPr>
                <w:rFonts w:ascii="Times New Roman" w:hAnsi="Times New Roman" w:cs="Times New Roman"/>
                <w:sz w:val="28"/>
                <w:szCs w:val="28"/>
              </w:rPr>
              <w:t>На постоянной основе размещается на официальном сайте и социал</w:t>
            </w:r>
            <w:r w:rsidRPr="0037205C">
              <w:rPr>
                <w:rFonts w:ascii="Times New Roman" w:hAnsi="Times New Roman" w:cs="Times New Roman"/>
                <w:sz w:val="28"/>
                <w:szCs w:val="28"/>
              </w:rPr>
              <w:t>ь</w:t>
            </w:r>
            <w:r w:rsidRPr="0037205C">
              <w:rPr>
                <w:rFonts w:ascii="Times New Roman" w:hAnsi="Times New Roman" w:cs="Times New Roman"/>
                <w:sz w:val="28"/>
                <w:szCs w:val="28"/>
              </w:rPr>
              <w:t>ных сетях муниципального образования Апшеронский район инфо</w:t>
            </w:r>
            <w:r w:rsidRPr="0037205C">
              <w:rPr>
                <w:rFonts w:ascii="Times New Roman" w:hAnsi="Times New Roman" w:cs="Times New Roman"/>
                <w:sz w:val="28"/>
                <w:szCs w:val="28"/>
              </w:rPr>
              <w:t>р</w:t>
            </w:r>
            <w:r w:rsidRPr="0037205C">
              <w:rPr>
                <w:rFonts w:ascii="Times New Roman" w:hAnsi="Times New Roman" w:cs="Times New Roman"/>
                <w:sz w:val="28"/>
                <w:szCs w:val="28"/>
              </w:rPr>
              <w:t>мация для поддержки  субъектов МСП (более 20 публикаций).</w:t>
            </w:r>
          </w:p>
        </w:tc>
      </w:tr>
      <w:tr w:rsidR="000258E8" w:rsidRPr="0037205C" w:rsidTr="000C2241">
        <w:tc>
          <w:tcPr>
            <w:tcW w:w="566" w:type="dxa"/>
            <w:shd w:val="clear" w:color="auto" w:fill="auto"/>
          </w:tcPr>
          <w:p w:rsidR="000258E8" w:rsidRPr="0037205C" w:rsidRDefault="000258E8" w:rsidP="000C2241">
            <w:pPr>
              <w:pStyle w:val="af1"/>
              <w:jc w:val="center"/>
              <w:rPr>
                <w:rFonts w:ascii="Times New Roman" w:hAnsi="Times New Roman"/>
                <w:sz w:val="28"/>
                <w:szCs w:val="28"/>
              </w:rPr>
            </w:pPr>
            <w:r w:rsidRPr="0037205C">
              <w:rPr>
                <w:rFonts w:ascii="Times New Roman" w:hAnsi="Times New Roman"/>
                <w:sz w:val="28"/>
                <w:szCs w:val="28"/>
              </w:rPr>
              <w:t>3.</w:t>
            </w:r>
          </w:p>
        </w:tc>
        <w:tc>
          <w:tcPr>
            <w:tcW w:w="8788" w:type="dxa"/>
            <w:gridSpan w:val="2"/>
            <w:shd w:val="clear" w:color="auto" w:fill="auto"/>
          </w:tcPr>
          <w:p w:rsidR="000258E8" w:rsidRPr="0037205C" w:rsidRDefault="000258E8" w:rsidP="000C2241">
            <w:pPr>
              <w:pStyle w:val="af3"/>
              <w:rPr>
                <w:rFonts w:ascii="Times New Roman" w:hAnsi="Times New Roman" w:cs="Times New Roman"/>
                <w:sz w:val="28"/>
                <w:szCs w:val="28"/>
              </w:rPr>
            </w:pPr>
            <w:r w:rsidRPr="0037205C">
              <w:rPr>
                <w:rFonts w:ascii="Times New Roman" w:hAnsi="Times New Roman" w:cs="Times New Roman"/>
                <w:sz w:val="28"/>
                <w:szCs w:val="28"/>
              </w:rPr>
              <w:t>Предприниматели Апшеронского района участвовали в Семинаре по экспорту проходившему в г. Белореченск (9 человек).</w:t>
            </w:r>
          </w:p>
        </w:tc>
      </w:tr>
    </w:tbl>
    <w:p w:rsidR="000258E8" w:rsidRPr="0037205C" w:rsidRDefault="000258E8" w:rsidP="000258E8">
      <w:pPr>
        <w:spacing w:after="0" w:line="240" w:lineRule="auto"/>
        <w:jc w:val="both"/>
        <w:rPr>
          <w:rFonts w:ascii="Times New Roman" w:hAnsi="Times New Roman" w:cs="Times New Roman"/>
          <w:sz w:val="28"/>
          <w:szCs w:val="28"/>
        </w:rPr>
      </w:pPr>
    </w:p>
    <w:p w:rsidR="00014E0F" w:rsidRDefault="00014E0F" w:rsidP="00354B64">
      <w:pPr>
        <w:spacing w:after="0" w:line="240" w:lineRule="auto"/>
        <w:jc w:val="both"/>
        <w:rPr>
          <w:rFonts w:ascii="Times New Roman" w:hAnsi="Times New Roman" w:cs="Times New Roman"/>
          <w:b/>
          <w:color w:val="000000"/>
          <w:sz w:val="28"/>
          <w:szCs w:val="26"/>
        </w:rPr>
      </w:pPr>
      <w:r w:rsidRPr="00014E0F">
        <w:rPr>
          <w:rFonts w:ascii="Times New Roman" w:hAnsi="Times New Roman" w:cs="Times New Roman"/>
          <w:b/>
          <w:sz w:val="28"/>
          <w:szCs w:val="26"/>
        </w:rPr>
        <w:t>Раздел 6. Результаты реализации мероприятий «дорожной карты» по содействию развитию конкуренции муниципального образования</w:t>
      </w:r>
      <w:r w:rsidRPr="00014E0F">
        <w:rPr>
          <w:rFonts w:ascii="Times New Roman" w:hAnsi="Times New Roman" w:cs="Times New Roman"/>
          <w:b/>
          <w:color w:val="000000"/>
          <w:sz w:val="28"/>
          <w:szCs w:val="26"/>
        </w:rPr>
        <w:t>.</w:t>
      </w:r>
    </w:p>
    <w:p w:rsidR="007533C7" w:rsidRPr="0037205C" w:rsidRDefault="007533C7" w:rsidP="007533C7">
      <w:pPr>
        <w:spacing w:after="0" w:line="240" w:lineRule="auto"/>
        <w:ind w:firstLine="708"/>
        <w:jc w:val="both"/>
        <w:rPr>
          <w:rFonts w:ascii="Times New Roman" w:hAnsi="Times New Roman" w:cs="Times New Roman"/>
          <w:sz w:val="28"/>
          <w:szCs w:val="28"/>
        </w:rPr>
      </w:pPr>
      <w:r w:rsidRPr="0037205C">
        <w:rPr>
          <w:rFonts w:ascii="Times New Roman" w:hAnsi="Times New Roman" w:cs="Times New Roman"/>
          <w:sz w:val="28"/>
          <w:szCs w:val="28"/>
        </w:rPr>
        <w:t>Постановлением администрации муниципального образования Апшеронский район от 17 марта 2017 года № 211 «О создании рабочей группы по содействию развитию конкуренции на территории муниципального образования Апшеронский район» (с изменениями от 10.12.2018 года), утвержден перечень социально значимых и приоритетных рынков для содействия развитию конкуренции в Апшеронском районе:</w:t>
      </w:r>
    </w:p>
    <w:p w:rsidR="007533C7" w:rsidRPr="0037205C" w:rsidRDefault="007533C7" w:rsidP="007533C7">
      <w:pPr>
        <w:spacing w:after="0" w:line="240" w:lineRule="auto"/>
        <w:ind w:firstLine="708"/>
        <w:rPr>
          <w:rFonts w:ascii="Times New Roman" w:hAnsi="Times New Roman" w:cs="Times New Roman"/>
          <w:sz w:val="28"/>
          <w:szCs w:val="28"/>
          <w:u w:val="single"/>
        </w:rPr>
      </w:pPr>
      <w:r w:rsidRPr="0037205C">
        <w:rPr>
          <w:rFonts w:ascii="Times New Roman" w:hAnsi="Times New Roman" w:cs="Times New Roman"/>
          <w:sz w:val="28"/>
          <w:szCs w:val="28"/>
          <w:u w:val="single"/>
        </w:rPr>
        <w:t>1. Социально значимые рынки:</w:t>
      </w:r>
    </w:p>
    <w:p w:rsidR="007533C7" w:rsidRPr="0037205C" w:rsidRDefault="007533C7" w:rsidP="007533C7">
      <w:pPr>
        <w:spacing w:after="0" w:line="240" w:lineRule="auto"/>
        <w:rPr>
          <w:rFonts w:ascii="Times New Roman" w:hAnsi="Times New Roman" w:cs="Times New Roman"/>
          <w:sz w:val="28"/>
          <w:szCs w:val="28"/>
        </w:rPr>
      </w:pPr>
      <w:r w:rsidRPr="0037205C">
        <w:rPr>
          <w:rFonts w:ascii="Times New Roman" w:hAnsi="Times New Roman" w:cs="Times New Roman"/>
          <w:sz w:val="28"/>
          <w:szCs w:val="28"/>
        </w:rPr>
        <w:t>1.1. Рынок услуг дошкольного образования.</w:t>
      </w:r>
    </w:p>
    <w:p w:rsidR="007533C7" w:rsidRPr="0037205C" w:rsidRDefault="007533C7" w:rsidP="007533C7">
      <w:pPr>
        <w:spacing w:after="0" w:line="240" w:lineRule="auto"/>
        <w:rPr>
          <w:rFonts w:ascii="Times New Roman" w:hAnsi="Times New Roman" w:cs="Times New Roman"/>
          <w:sz w:val="28"/>
          <w:szCs w:val="28"/>
        </w:rPr>
      </w:pPr>
      <w:r w:rsidRPr="0037205C">
        <w:rPr>
          <w:rFonts w:ascii="Times New Roman" w:hAnsi="Times New Roman" w:cs="Times New Roman"/>
          <w:sz w:val="28"/>
          <w:szCs w:val="28"/>
        </w:rPr>
        <w:t>1.2. Рынок услуг детского отдыха и оздоровления.</w:t>
      </w:r>
    </w:p>
    <w:p w:rsidR="007533C7" w:rsidRPr="0037205C" w:rsidRDefault="007533C7" w:rsidP="007533C7">
      <w:pPr>
        <w:spacing w:after="0" w:line="240" w:lineRule="auto"/>
        <w:rPr>
          <w:rFonts w:ascii="Times New Roman" w:hAnsi="Times New Roman" w:cs="Times New Roman"/>
          <w:sz w:val="28"/>
          <w:szCs w:val="28"/>
        </w:rPr>
      </w:pPr>
      <w:r w:rsidRPr="0037205C">
        <w:rPr>
          <w:rFonts w:ascii="Times New Roman" w:hAnsi="Times New Roman" w:cs="Times New Roman"/>
          <w:sz w:val="28"/>
          <w:szCs w:val="28"/>
        </w:rPr>
        <w:t>1.3. Ранок услуг дополнительного образования.</w:t>
      </w:r>
    </w:p>
    <w:p w:rsidR="007533C7" w:rsidRPr="0037205C" w:rsidRDefault="007533C7" w:rsidP="007533C7">
      <w:pPr>
        <w:spacing w:after="0" w:line="240" w:lineRule="auto"/>
        <w:rPr>
          <w:rFonts w:ascii="Times New Roman" w:hAnsi="Times New Roman" w:cs="Times New Roman"/>
          <w:sz w:val="28"/>
          <w:szCs w:val="28"/>
        </w:rPr>
      </w:pPr>
      <w:r w:rsidRPr="0037205C">
        <w:rPr>
          <w:rFonts w:ascii="Times New Roman" w:hAnsi="Times New Roman" w:cs="Times New Roman"/>
          <w:sz w:val="28"/>
          <w:szCs w:val="28"/>
        </w:rPr>
        <w:t>1.4. Рынок медицинских услуг.</w:t>
      </w:r>
    </w:p>
    <w:p w:rsidR="007533C7" w:rsidRPr="0037205C" w:rsidRDefault="007533C7" w:rsidP="007533C7">
      <w:pPr>
        <w:spacing w:after="0" w:line="240" w:lineRule="auto"/>
        <w:rPr>
          <w:rFonts w:ascii="Times New Roman" w:hAnsi="Times New Roman" w:cs="Times New Roman"/>
          <w:sz w:val="28"/>
          <w:szCs w:val="28"/>
        </w:rPr>
      </w:pPr>
      <w:r w:rsidRPr="0037205C">
        <w:rPr>
          <w:rFonts w:ascii="Times New Roman" w:hAnsi="Times New Roman" w:cs="Times New Roman"/>
          <w:sz w:val="28"/>
          <w:szCs w:val="28"/>
        </w:rPr>
        <w:t>1.5. Рынок услуг психолого-педагогического сопровождения детей с ограниченными возможностями здоровья.</w:t>
      </w:r>
    </w:p>
    <w:p w:rsidR="007533C7" w:rsidRPr="0037205C" w:rsidRDefault="007533C7" w:rsidP="007533C7">
      <w:pPr>
        <w:spacing w:after="0" w:line="240" w:lineRule="auto"/>
        <w:rPr>
          <w:rFonts w:ascii="Times New Roman" w:hAnsi="Times New Roman" w:cs="Times New Roman"/>
          <w:sz w:val="28"/>
          <w:szCs w:val="28"/>
        </w:rPr>
      </w:pPr>
      <w:r w:rsidRPr="0037205C">
        <w:rPr>
          <w:rFonts w:ascii="Times New Roman" w:hAnsi="Times New Roman" w:cs="Times New Roman"/>
          <w:sz w:val="28"/>
          <w:szCs w:val="28"/>
        </w:rPr>
        <w:t>1.6 Рынок услуг в сфере культуры.</w:t>
      </w:r>
    </w:p>
    <w:p w:rsidR="007533C7" w:rsidRPr="0037205C" w:rsidRDefault="007533C7" w:rsidP="007533C7">
      <w:pPr>
        <w:spacing w:after="0" w:line="240" w:lineRule="auto"/>
        <w:rPr>
          <w:rFonts w:ascii="Times New Roman" w:hAnsi="Times New Roman" w:cs="Times New Roman"/>
          <w:sz w:val="28"/>
          <w:szCs w:val="28"/>
        </w:rPr>
      </w:pPr>
      <w:r w:rsidRPr="0037205C">
        <w:rPr>
          <w:rFonts w:ascii="Times New Roman" w:hAnsi="Times New Roman" w:cs="Times New Roman"/>
          <w:sz w:val="28"/>
          <w:szCs w:val="28"/>
        </w:rPr>
        <w:t>1.7. Рынок услуг в сфере жилищно-коммунального хозяйства.</w:t>
      </w:r>
    </w:p>
    <w:p w:rsidR="007533C7" w:rsidRPr="0037205C" w:rsidRDefault="007533C7" w:rsidP="007533C7">
      <w:pPr>
        <w:spacing w:after="0" w:line="240" w:lineRule="auto"/>
        <w:rPr>
          <w:rFonts w:ascii="Times New Roman" w:hAnsi="Times New Roman" w:cs="Times New Roman"/>
          <w:sz w:val="28"/>
          <w:szCs w:val="28"/>
        </w:rPr>
      </w:pPr>
      <w:r w:rsidRPr="0037205C">
        <w:rPr>
          <w:rFonts w:ascii="Times New Roman" w:hAnsi="Times New Roman" w:cs="Times New Roman"/>
          <w:sz w:val="28"/>
          <w:szCs w:val="28"/>
        </w:rPr>
        <w:t>1.8. Розничная торговля.</w:t>
      </w:r>
    </w:p>
    <w:p w:rsidR="007533C7" w:rsidRPr="0037205C" w:rsidRDefault="007533C7" w:rsidP="007533C7">
      <w:pPr>
        <w:spacing w:after="0" w:line="240" w:lineRule="auto"/>
        <w:rPr>
          <w:rFonts w:ascii="Times New Roman" w:hAnsi="Times New Roman" w:cs="Times New Roman"/>
          <w:sz w:val="28"/>
          <w:szCs w:val="28"/>
        </w:rPr>
      </w:pPr>
      <w:r w:rsidRPr="0037205C">
        <w:rPr>
          <w:rFonts w:ascii="Times New Roman" w:hAnsi="Times New Roman" w:cs="Times New Roman"/>
          <w:sz w:val="28"/>
          <w:szCs w:val="28"/>
        </w:rPr>
        <w:t>1.9. Рынок услуг перевозок пассажиров наземным транспортом.</w:t>
      </w:r>
    </w:p>
    <w:p w:rsidR="007533C7" w:rsidRPr="0037205C" w:rsidRDefault="007533C7" w:rsidP="007533C7">
      <w:pPr>
        <w:spacing w:after="0" w:line="240" w:lineRule="auto"/>
        <w:rPr>
          <w:rFonts w:ascii="Times New Roman" w:hAnsi="Times New Roman" w:cs="Times New Roman"/>
          <w:sz w:val="28"/>
          <w:szCs w:val="28"/>
        </w:rPr>
      </w:pPr>
      <w:r w:rsidRPr="0037205C">
        <w:rPr>
          <w:rFonts w:ascii="Times New Roman" w:hAnsi="Times New Roman" w:cs="Times New Roman"/>
          <w:sz w:val="28"/>
          <w:szCs w:val="28"/>
        </w:rPr>
        <w:t>1.10. Рынок услуг связи.</w:t>
      </w:r>
    </w:p>
    <w:p w:rsidR="007533C7" w:rsidRPr="0037205C" w:rsidRDefault="007533C7" w:rsidP="007533C7">
      <w:pPr>
        <w:spacing w:after="0" w:line="240" w:lineRule="auto"/>
        <w:rPr>
          <w:rFonts w:ascii="Times New Roman" w:hAnsi="Times New Roman" w:cs="Times New Roman"/>
          <w:sz w:val="28"/>
          <w:szCs w:val="28"/>
        </w:rPr>
      </w:pPr>
      <w:r w:rsidRPr="0037205C">
        <w:rPr>
          <w:rFonts w:ascii="Times New Roman" w:hAnsi="Times New Roman" w:cs="Times New Roman"/>
          <w:sz w:val="28"/>
          <w:szCs w:val="28"/>
        </w:rPr>
        <w:t>1.11. Рынок услуг социального обслуживания.</w:t>
      </w:r>
    </w:p>
    <w:p w:rsidR="007533C7" w:rsidRPr="0037205C" w:rsidRDefault="007533C7" w:rsidP="007533C7">
      <w:pPr>
        <w:spacing w:after="0" w:line="240" w:lineRule="auto"/>
        <w:ind w:firstLine="708"/>
        <w:rPr>
          <w:rFonts w:ascii="Times New Roman" w:hAnsi="Times New Roman" w:cs="Times New Roman"/>
          <w:sz w:val="28"/>
          <w:szCs w:val="28"/>
          <w:u w:val="single"/>
        </w:rPr>
      </w:pPr>
      <w:r w:rsidRPr="0037205C">
        <w:rPr>
          <w:rFonts w:ascii="Times New Roman" w:hAnsi="Times New Roman" w:cs="Times New Roman"/>
          <w:sz w:val="28"/>
          <w:szCs w:val="28"/>
          <w:u w:val="single"/>
        </w:rPr>
        <w:t>2. Приоритетные рынки:</w:t>
      </w:r>
    </w:p>
    <w:p w:rsidR="007533C7" w:rsidRPr="0037205C" w:rsidRDefault="007533C7" w:rsidP="007533C7">
      <w:pPr>
        <w:spacing w:after="0" w:line="240" w:lineRule="auto"/>
        <w:rPr>
          <w:rFonts w:ascii="Times New Roman" w:hAnsi="Times New Roman" w:cs="Times New Roman"/>
          <w:sz w:val="28"/>
          <w:szCs w:val="28"/>
        </w:rPr>
      </w:pPr>
      <w:r w:rsidRPr="0037205C">
        <w:rPr>
          <w:rFonts w:ascii="Times New Roman" w:hAnsi="Times New Roman" w:cs="Times New Roman"/>
          <w:sz w:val="28"/>
          <w:szCs w:val="28"/>
        </w:rPr>
        <w:t>2.1. Рынок сельскохозяйственной продукции (овощной и плодово-ягодной продукции, продукции животноводства).</w:t>
      </w:r>
    </w:p>
    <w:p w:rsidR="007533C7" w:rsidRPr="0037205C" w:rsidRDefault="007533C7" w:rsidP="007533C7">
      <w:pPr>
        <w:spacing w:after="0" w:line="240" w:lineRule="auto"/>
        <w:rPr>
          <w:rFonts w:ascii="Times New Roman" w:hAnsi="Times New Roman" w:cs="Times New Roman"/>
          <w:sz w:val="28"/>
          <w:szCs w:val="28"/>
        </w:rPr>
      </w:pPr>
      <w:r w:rsidRPr="0037205C">
        <w:rPr>
          <w:rFonts w:ascii="Times New Roman" w:hAnsi="Times New Roman" w:cs="Times New Roman"/>
          <w:sz w:val="28"/>
          <w:szCs w:val="28"/>
        </w:rPr>
        <w:t>2.2. Рынок бытовых услуг.</w:t>
      </w:r>
    </w:p>
    <w:p w:rsidR="007533C7" w:rsidRPr="0037205C" w:rsidRDefault="007533C7" w:rsidP="007533C7">
      <w:pPr>
        <w:spacing w:after="0" w:line="240" w:lineRule="auto"/>
        <w:rPr>
          <w:rFonts w:ascii="Times New Roman" w:hAnsi="Times New Roman" w:cs="Times New Roman"/>
          <w:sz w:val="28"/>
          <w:szCs w:val="28"/>
        </w:rPr>
      </w:pPr>
      <w:r w:rsidRPr="0037205C">
        <w:rPr>
          <w:rFonts w:ascii="Times New Roman" w:hAnsi="Times New Roman" w:cs="Times New Roman"/>
          <w:sz w:val="28"/>
          <w:szCs w:val="28"/>
        </w:rPr>
        <w:t>2.3. Рынок санаторно-курортных и туристских услуг.</w:t>
      </w:r>
    </w:p>
    <w:p w:rsidR="007533C7" w:rsidRPr="0037205C" w:rsidRDefault="007533C7" w:rsidP="007533C7">
      <w:pPr>
        <w:spacing w:after="0" w:line="240" w:lineRule="auto"/>
        <w:rPr>
          <w:rFonts w:ascii="Times New Roman" w:hAnsi="Times New Roman" w:cs="Times New Roman"/>
          <w:sz w:val="28"/>
          <w:szCs w:val="28"/>
        </w:rPr>
      </w:pPr>
      <w:r w:rsidRPr="0037205C">
        <w:rPr>
          <w:rFonts w:ascii="Times New Roman" w:hAnsi="Times New Roman" w:cs="Times New Roman"/>
          <w:sz w:val="28"/>
          <w:szCs w:val="28"/>
        </w:rPr>
        <w:t>2.4. Рынок пищевой продукции.</w:t>
      </w:r>
    </w:p>
    <w:p w:rsidR="001609FF" w:rsidRPr="0037205C" w:rsidRDefault="001609FF" w:rsidP="001609FF">
      <w:pPr>
        <w:spacing w:after="0" w:line="240" w:lineRule="auto"/>
        <w:ind w:firstLine="709"/>
        <w:jc w:val="both"/>
        <w:rPr>
          <w:rFonts w:ascii="Times New Roman" w:hAnsi="Times New Roman" w:cs="Times New Roman"/>
          <w:bCs/>
          <w:sz w:val="28"/>
          <w:szCs w:val="28"/>
        </w:rPr>
      </w:pPr>
      <w:bookmarkStart w:id="2" w:name="_Toc416359811"/>
      <w:r w:rsidRPr="0037205C">
        <w:rPr>
          <w:rFonts w:ascii="Times New Roman" w:hAnsi="Times New Roman" w:cs="Times New Roman"/>
          <w:sz w:val="28"/>
          <w:szCs w:val="28"/>
        </w:rPr>
        <w:t>Распоряжением администрации муниципального образования Апшеронский район от 10.01.2020 года № 3-р утвержден план мероприятий («дорожной карты») по содействию развитию конкуренции в муниципальном образовании Апшеронский район</w:t>
      </w:r>
      <w:r w:rsidR="00124A6E" w:rsidRPr="0037205C">
        <w:rPr>
          <w:rFonts w:ascii="Times New Roman" w:hAnsi="Times New Roman" w:cs="Times New Roman"/>
          <w:sz w:val="28"/>
          <w:szCs w:val="28"/>
        </w:rPr>
        <w:t xml:space="preserve">. Вышеуказанные документы размещены на </w:t>
      </w:r>
      <w:r w:rsidR="00124A6E" w:rsidRPr="0037205C">
        <w:rPr>
          <w:rFonts w:ascii="Times New Roman" w:hAnsi="Times New Roman" w:cs="Times New Roman"/>
          <w:sz w:val="28"/>
          <w:szCs w:val="28"/>
        </w:rPr>
        <w:lastRenderedPageBreak/>
        <w:t>официальном сайте муниципального образования Апшеронский район в сети «Интернет»</w:t>
      </w:r>
      <w:r w:rsidRPr="0037205C">
        <w:rPr>
          <w:rFonts w:ascii="Times New Roman" w:hAnsi="Times New Roman" w:cs="Times New Roman"/>
          <w:sz w:val="28"/>
          <w:szCs w:val="28"/>
        </w:rPr>
        <w:t xml:space="preserve"> (</w:t>
      </w:r>
      <w:r w:rsidRPr="0037205C">
        <w:rPr>
          <w:rFonts w:ascii="Times New Roman" w:hAnsi="Times New Roman" w:cs="Times New Roman"/>
          <w:bCs/>
          <w:sz w:val="28"/>
          <w:szCs w:val="28"/>
        </w:rPr>
        <w:t>http://apsheronsk-oms.ru/standart-razvitiya-konkurentcii.html).</w:t>
      </w:r>
    </w:p>
    <w:bookmarkEnd w:id="2"/>
    <w:p w:rsidR="001609FF" w:rsidRDefault="001609FF" w:rsidP="00354B64">
      <w:pPr>
        <w:spacing w:after="0" w:line="240" w:lineRule="auto"/>
        <w:jc w:val="both"/>
        <w:rPr>
          <w:rFonts w:ascii="Times New Roman" w:hAnsi="Times New Roman" w:cs="Times New Roman"/>
          <w:color w:val="000000"/>
          <w:sz w:val="26"/>
          <w:szCs w:val="26"/>
        </w:rPr>
      </w:pPr>
    </w:p>
    <w:p w:rsidR="00A771D9" w:rsidRPr="00C031C4" w:rsidRDefault="00A771D9" w:rsidP="00A771D9">
      <w:pPr>
        <w:shd w:val="clear" w:color="auto" w:fill="FFFFFF" w:themeFill="background1"/>
        <w:spacing w:after="0" w:line="240" w:lineRule="auto"/>
        <w:jc w:val="center"/>
        <w:rPr>
          <w:rFonts w:ascii="Times New Roman" w:eastAsia="Times New Roman" w:hAnsi="Times New Roman"/>
          <w:b/>
          <w:sz w:val="28"/>
          <w:szCs w:val="28"/>
          <w:lang w:eastAsia="ru-RU"/>
        </w:rPr>
      </w:pPr>
      <w:r w:rsidRPr="00C031C4">
        <w:rPr>
          <w:rFonts w:ascii="Times New Roman" w:eastAsia="Times New Roman" w:hAnsi="Times New Roman"/>
          <w:b/>
          <w:sz w:val="28"/>
          <w:szCs w:val="28"/>
          <w:lang w:eastAsia="ru-RU"/>
        </w:rPr>
        <w:t>Рынок услуг дошкольного образования</w:t>
      </w:r>
      <w:r w:rsidR="00096AC5">
        <w:rPr>
          <w:rFonts w:ascii="Times New Roman" w:eastAsia="Times New Roman" w:hAnsi="Times New Roman"/>
          <w:b/>
          <w:sz w:val="28"/>
          <w:szCs w:val="28"/>
          <w:lang w:eastAsia="ru-RU"/>
        </w:rPr>
        <w:t xml:space="preserve"> и дополнительного образования</w:t>
      </w:r>
    </w:p>
    <w:p w:rsidR="00A771D9" w:rsidRDefault="00A771D9" w:rsidP="00A771D9">
      <w:pPr>
        <w:shd w:val="clear" w:color="auto" w:fill="FFFFFF" w:themeFill="background1"/>
        <w:spacing w:after="0" w:line="240" w:lineRule="auto"/>
        <w:jc w:val="center"/>
        <w:rPr>
          <w:rFonts w:ascii="Times New Roman" w:eastAsia="Times New Roman" w:hAnsi="Times New Roman"/>
          <w:b/>
          <w:sz w:val="28"/>
          <w:szCs w:val="28"/>
          <w:lang w:eastAsia="ru-RU"/>
        </w:rPr>
      </w:pPr>
    </w:p>
    <w:p w:rsidR="00096AC5" w:rsidRPr="0037205C" w:rsidRDefault="00096AC5" w:rsidP="007C2370">
      <w:pPr>
        <w:spacing w:after="0" w:line="240" w:lineRule="auto"/>
        <w:jc w:val="both"/>
        <w:rPr>
          <w:rFonts w:ascii="Times New Roman" w:hAnsi="Times New Roman" w:cs="Times New Roman"/>
          <w:sz w:val="28"/>
          <w:szCs w:val="28"/>
        </w:rPr>
      </w:pPr>
      <w:r w:rsidRPr="0037205C">
        <w:rPr>
          <w:rFonts w:ascii="Times New Roman" w:hAnsi="Times New Roman" w:cs="Times New Roman"/>
          <w:sz w:val="28"/>
          <w:szCs w:val="28"/>
        </w:rPr>
        <w:t>В муниципальном образовании Апшеронский район функционирует 33 учреждения:  27 детских садов и 6 учреждений дополнительного образования.</w:t>
      </w:r>
    </w:p>
    <w:p w:rsidR="00096AC5" w:rsidRPr="0037205C" w:rsidRDefault="00096AC5" w:rsidP="007C2370">
      <w:pPr>
        <w:spacing w:after="0" w:line="240" w:lineRule="auto"/>
        <w:ind w:firstLine="709"/>
        <w:jc w:val="both"/>
        <w:rPr>
          <w:rFonts w:ascii="Times New Roman" w:hAnsi="Times New Roman" w:cs="Times New Roman"/>
          <w:sz w:val="28"/>
          <w:szCs w:val="28"/>
        </w:rPr>
      </w:pPr>
      <w:r w:rsidRPr="0037205C">
        <w:rPr>
          <w:rFonts w:ascii="Times New Roman" w:hAnsi="Times New Roman" w:cs="Times New Roman"/>
          <w:sz w:val="28"/>
          <w:szCs w:val="28"/>
        </w:rPr>
        <w:t>Численность детей в детских садах составляет – 3371 чел., в учреждениях дополнительного образования – 3639 чел.</w:t>
      </w:r>
    </w:p>
    <w:p w:rsidR="00096AC5" w:rsidRPr="0037205C" w:rsidRDefault="00096AC5" w:rsidP="007C2370">
      <w:pPr>
        <w:spacing w:after="0" w:line="240" w:lineRule="auto"/>
        <w:ind w:firstLine="709"/>
        <w:jc w:val="both"/>
        <w:rPr>
          <w:rFonts w:ascii="Times New Roman" w:hAnsi="Times New Roman" w:cs="Times New Roman"/>
          <w:color w:val="000000"/>
          <w:sz w:val="28"/>
          <w:szCs w:val="28"/>
        </w:rPr>
      </w:pPr>
      <w:r w:rsidRPr="0037205C">
        <w:rPr>
          <w:rFonts w:ascii="Times New Roman" w:hAnsi="Times New Roman" w:cs="Times New Roman"/>
          <w:sz w:val="28"/>
          <w:szCs w:val="28"/>
        </w:rPr>
        <w:t>Количество педагогических работников в детских садах – 300 чел., в учреждениях дополнительного образования – 62 чел. Общее число педагогических работников – 362 чел.</w:t>
      </w:r>
      <w:r w:rsidR="007C2370" w:rsidRPr="0037205C">
        <w:rPr>
          <w:rFonts w:ascii="Times New Roman" w:hAnsi="Times New Roman" w:cs="Times New Roman"/>
          <w:sz w:val="28"/>
          <w:szCs w:val="28"/>
        </w:rPr>
        <w:t xml:space="preserve"> Средняя заработная плата работников </w:t>
      </w:r>
      <w:r w:rsidRPr="0037205C">
        <w:rPr>
          <w:rFonts w:ascii="Times New Roman" w:hAnsi="Times New Roman" w:cs="Times New Roman"/>
          <w:color w:val="000000"/>
          <w:sz w:val="28"/>
          <w:szCs w:val="28"/>
        </w:rPr>
        <w:t xml:space="preserve">дошкольных учреждений </w:t>
      </w:r>
      <w:r w:rsidR="007C2370" w:rsidRPr="0037205C">
        <w:rPr>
          <w:rFonts w:ascii="Times New Roman" w:hAnsi="Times New Roman" w:cs="Times New Roman"/>
          <w:color w:val="000000"/>
          <w:sz w:val="28"/>
          <w:szCs w:val="28"/>
        </w:rPr>
        <w:t>составляет более</w:t>
      </w:r>
      <w:r w:rsidRPr="0037205C">
        <w:rPr>
          <w:rFonts w:ascii="Times New Roman" w:hAnsi="Times New Roman" w:cs="Times New Roman"/>
          <w:color w:val="000000"/>
          <w:sz w:val="28"/>
          <w:szCs w:val="28"/>
        </w:rPr>
        <w:t xml:space="preserve"> 32</w:t>
      </w:r>
      <w:r w:rsidR="007C2370" w:rsidRPr="0037205C">
        <w:rPr>
          <w:rFonts w:ascii="Times New Roman" w:hAnsi="Times New Roman" w:cs="Times New Roman"/>
          <w:color w:val="000000"/>
          <w:sz w:val="28"/>
          <w:szCs w:val="28"/>
        </w:rPr>
        <w:t>,</w:t>
      </w:r>
      <w:r w:rsidRPr="0037205C">
        <w:rPr>
          <w:rFonts w:ascii="Times New Roman" w:hAnsi="Times New Roman" w:cs="Times New Roman"/>
          <w:color w:val="000000"/>
          <w:sz w:val="28"/>
          <w:szCs w:val="28"/>
        </w:rPr>
        <w:t xml:space="preserve"> 6</w:t>
      </w:r>
      <w:r w:rsidR="007C2370" w:rsidRPr="0037205C">
        <w:rPr>
          <w:rFonts w:ascii="Times New Roman" w:hAnsi="Times New Roman" w:cs="Times New Roman"/>
          <w:color w:val="000000"/>
          <w:sz w:val="28"/>
          <w:szCs w:val="28"/>
        </w:rPr>
        <w:t xml:space="preserve"> тыс.</w:t>
      </w:r>
      <w:r w:rsidRPr="0037205C">
        <w:rPr>
          <w:rFonts w:ascii="Times New Roman" w:hAnsi="Times New Roman" w:cs="Times New Roman"/>
          <w:color w:val="000000"/>
          <w:sz w:val="28"/>
          <w:szCs w:val="28"/>
        </w:rPr>
        <w:t xml:space="preserve"> рублей.</w:t>
      </w:r>
    </w:p>
    <w:p w:rsidR="00096AC5" w:rsidRPr="0037205C" w:rsidRDefault="00096AC5" w:rsidP="007C2370">
      <w:pPr>
        <w:spacing w:after="0" w:line="240" w:lineRule="auto"/>
        <w:ind w:firstLine="708"/>
        <w:jc w:val="both"/>
        <w:rPr>
          <w:rStyle w:val="fontstyle01"/>
          <w:rFonts w:ascii="Times New Roman" w:eastAsia="Times New Roman" w:hAnsi="Times New Roman" w:cs="Times New Roman" w:hint="default"/>
        </w:rPr>
      </w:pPr>
      <w:r w:rsidRPr="0037205C">
        <w:rPr>
          <w:rStyle w:val="fontstyle01"/>
          <w:rFonts w:ascii="Times New Roman" w:hAnsi="Times New Roman" w:cs="Times New Roman" w:hint="default"/>
        </w:rPr>
        <w:t>В рамках укрепления материально – технической базы дошкольных учреждений в 2021 году из средств муниципального бюджета и по программам софинансирования из краевого бюджета были проведены капитальные ремонты :</w:t>
      </w:r>
    </w:p>
    <w:p w:rsidR="00096AC5" w:rsidRPr="0037205C" w:rsidRDefault="00096AC5" w:rsidP="00393B55">
      <w:pPr>
        <w:numPr>
          <w:ilvl w:val="0"/>
          <w:numId w:val="17"/>
        </w:numPr>
        <w:tabs>
          <w:tab w:val="left" w:pos="993"/>
        </w:tabs>
        <w:suppressAutoHyphens w:val="0"/>
        <w:spacing w:after="0" w:line="240" w:lineRule="auto"/>
        <w:ind w:left="0" w:firstLine="709"/>
        <w:jc w:val="both"/>
        <w:textAlignment w:val="auto"/>
        <w:rPr>
          <w:rStyle w:val="fontstyle01"/>
          <w:rFonts w:ascii="Times New Roman" w:hAnsi="Times New Roman" w:cs="Times New Roman" w:hint="default"/>
        </w:rPr>
      </w:pPr>
      <w:r w:rsidRPr="0037205C">
        <w:rPr>
          <w:rStyle w:val="fontstyle01"/>
          <w:rFonts w:ascii="Times New Roman" w:hAnsi="Times New Roman" w:cs="Times New Roman" w:hint="default"/>
        </w:rPr>
        <w:t>осуществлен капитальный ремонт кровель и козырьков зданий, фас</w:t>
      </w:r>
      <w:r w:rsidRPr="0037205C">
        <w:rPr>
          <w:rStyle w:val="fontstyle01"/>
          <w:rFonts w:ascii="Times New Roman" w:hAnsi="Times New Roman" w:cs="Times New Roman" w:hint="default"/>
        </w:rPr>
        <w:t>а</w:t>
      </w:r>
      <w:r w:rsidRPr="0037205C">
        <w:rPr>
          <w:rStyle w:val="fontstyle01"/>
          <w:rFonts w:ascii="Times New Roman" w:hAnsi="Times New Roman" w:cs="Times New Roman" w:hint="default"/>
        </w:rPr>
        <w:t>дов;</w:t>
      </w:r>
    </w:p>
    <w:p w:rsidR="00096AC5" w:rsidRPr="0037205C" w:rsidRDefault="00096AC5" w:rsidP="00393B55">
      <w:pPr>
        <w:numPr>
          <w:ilvl w:val="0"/>
          <w:numId w:val="17"/>
        </w:numPr>
        <w:tabs>
          <w:tab w:val="left" w:pos="993"/>
        </w:tabs>
        <w:suppressAutoHyphens w:val="0"/>
        <w:spacing w:after="0" w:line="240" w:lineRule="auto"/>
        <w:ind w:left="0" w:firstLine="709"/>
        <w:textAlignment w:val="auto"/>
        <w:rPr>
          <w:rStyle w:val="fontstyle01"/>
          <w:rFonts w:ascii="Times New Roman" w:hAnsi="Times New Roman" w:cs="Times New Roman" w:hint="default"/>
        </w:rPr>
      </w:pPr>
      <w:r w:rsidRPr="0037205C">
        <w:rPr>
          <w:rStyle w:val="fontstyle01"/>
          <w:rFonts w:ascii="Times New Roman" w:hAnsi="Times New Roman" w:cs="Times New Roman" w:hint="default"/>
        </w:rPr>
        <w:t>капитальный ремонт помещений пищеблоков;</w:t>
      </w:r>
    </w:p>
    <w:p w:rsidR="00096AC5" w:rsidRPr="0037205C" w:rsidRDefault="00096AC5" w:rsidP="00393B55">
      <w:pPr>
        <w:numPr>
          <w:ilvl w:val="0"/>
          <w:numId w:val="17"/>
        </w:numPr>
        <w:tabs>
          <w:tab w:val="left" w:pos="993"/>
        </w:tabs>
        <w:suppressAutoHyphens w:val="0"/>
        <w:spacing w:after="0" w:line="240" w:lineRule="auto"/>
        <w:ind w:left="0" w:firstLine="709"/>
        <w:textAlignment w:val="auto"/>
        <w:rPr>
          <w:rStyle w:val="fontstyle01"/>
          <w:rFonts w:ascii="Times New Roman" w:hAnsi="Times New Roman" w:cs="Times New Roman" w:hint="default"/>
        </w:rPr>
      </w:pPr>
      <w:r w:rsidRPr="0037205C">
        <w:rPr>
          <w:rStyle w:val="fontstyle01"/>
          <w:rFonts w:ascii="Times New Roman" w:hAnsi="Times New Roman" w:cs="Times New Roman" w:hint="default"/>
        </w:rPr>
        <w:t>произведена замена дверных и оконных блоков;</w:t>
      </w:r>
    </w:p>
    <w:p w:rsidR="00096AC5" w:rsidRPr="0037205C" w:rsidRDefault="00096AC5" w:rsidP="00393B55">
      <w:pPr>
        <w:numPr>
          <w:ilvl w:val="0"/>
          <w:numId w:val="17"/>
        </w:numPr>
        <w:tabs>
          <w:tab w:val="left" w:pos="993"/>
        </w:tabs>
        <w:suppressAutoHyphens w:val="0"/>
        <w:spacing w:after="0" w:line="240" w:lineRule="auto"/>
        <w:ind w:left="0" w:firstLine="709"/>
        <w:textAlignment w:val="auto"/>
        <w:rPr>
          <w:rFonts w:ascii="Times New Roman" w:hAnsi="Times New Roman" w:cs="Times New Roman"/>
          <w:sz w:val="28"/>
          <w:szCs w:val="28"/>
        </w:rPr>
      </w:pPr>
      <w:r w:rsidRPr="0037205C">
        <w:rPr>
          <w:rFonts w:ascii="Times New Roman" w:hAnsi="Times New Roman" w:cs="Times New Roman"/>
          <w:sz w:val="28"/>
          <w:szCs w:val="28"/>
        </w:rPr>
        <w:t>капитальный ремонт полов в учебных кабинетах, в рекреациях,  муз</w:t>
      </w:r>
      <w:r w:rsidRPr="0037205C">
        <w:rPr>
          <w:rFonts w:ascii="Times New Roman" w:hAnsi="Times New Roman" w:cs="Times New Roman"/>
          <w:sz w:val="28"/>
          <w:szCs w:val="28"/>
        </w:rPr>
        <w:t>ы</w:t>
      </w:r>
      <w:r w:rsidRPr="0037205C">
        <w:rPr>
          <w:rFonts w:ascii="Times New Roman" w:hAnsi="Times New Roman" w:cs="Times New Roman"/>
          <w:sz w:val="28"/>
          <w:szCs w:val="28"/>
        </w:rPr>
        <w:t>кальных залах и помещениях групп детского сада;</w:t>
      </w:r>
    </w:p>
    <w:p w:rsidR="00096AC5" w:rsidRPr="0037205C" w:rsidRDefault="00096AC5" w:rsidP="00393B55">
      <w:pPr>
        <w:numPr>
          <w:ilvl w:val="0"/>
          <w:numId w:val="17"/>
        </w:numPr>
        <w:tabs>
          <w:tab w:val="left" w:pos="993"/>
        </w:tabs>
        <w:suppressAutoHyphens w:val="0"/>
        <w:spacing w:after="0" w:line="240" w:lineRule="auto"/>
        <w:ind w:left="0" w:firstLine="709"/>
        <w:textAlignment w:val="auto"/>
        <w:rPr>
          <w:rFonts w:ascii="Times New Roman" w:hAnsi="Times New Roman" w:cs="Times New Roman"/>
          <w:sz w:val="28"/>
          <w:szCs w:val="28"/>
        </w:rPr>
      </w:pPr>
      <w:r w:rsidRPr="0037205C">
        <w:rPr>
          <w:rFonts w:ascii="Times New Roman" w:hAnsi="Times New Roman" w:cs="Times New Roman"/>
          <w:sz w:val="28"/>
          <w:szCs w:val="28"/>
        </w:rPr>
        <w:t>капитальный ремонт помещений (коридор, музыкальный зал);</w:t>
      </w:r>
    </w:p>
    <w:p w:rsidR="00096AC5" w:rsidRPr="0037205C" w:rsidRDefault="00096AC5" w:rsidP="00393B55">
      <w:pPr>
        <w:numPr>
          <w:ilvl w:val="0"/>
          <w:numId w:val="17"/>
        </w:numPr>
        <w:tabs>
          <w:tab w:val="left" w:pos="993"/>
        </w:tabs>
        <w:suppressAutoHyphens w:val="0"/>
        <w:spacing w:after="0" w:line="240" w:lineRule="auto"/>
        <w:ind w:left="0" w:firstLine="709"/>
        <w:textAlignment w:val="auto"/>
        <w:rPr>
          <w:rFonts w:ascii="Times New Roman" w:hAnsi="Times New Roman" w:cs="Times New Roman"/>
          <w:sz w:val="28"/>
          <w:szCs w:val="28"/>
        </w:rPr>
      </w:pPr>
      <w:r w:rsidRPr="0037205C">
        <w:rPr>
          <w:rFonts w:ascii="Times New Roman" w:hAnsi="Times New Roman" w:cs="Times New Roman"/>
          <w:sz w:val="28"/>
          <w:szCs w:val="28"/>
        </w:rPr>
        <w:t>капитальный ремонт цоколя и бетонных тумб под пожарными лестн</w:t>
      </w:r>
      <w:r w:rsidRPr="0037205C">
        <w:rPr>
          <w:rFonts w:ascii="Times New Roman" w:hAnsi="Times New Roman" w:cs="Times New Roman"/>
          <w:sz w:val="28"/>
          <w:szCs w:val="28"/>
        </w:rPr>
        <w:t>и</w:t>
      </w:r>
      <w:r w:rsidRPr="0037205C">
        <w:rPr>
          <w:rFonts w:ascii="Times New Roman" w:hAnsi="Times New Roman" w:cs="Times New Roman"/>
          <w:sz w:val="28"/>
          <w:szCs w:val="28"/>
        </w:rPr>
        <w:t>цами проведен в одном дошкольном учреждении;</w:t>
      </w:r>
    </w:p>
    <w:p w:rsidR="00096AC5" w:rsidRPr="0037205C" w:rsidRDefault="00096AC5" w:rsidP="00393B55">
      <w:pPr>
        <w:numPr>
          <w:ilvl w:val="0"/>
          <w:numId w:val="17"/>
        </w:numPr>
        <w:tabs>
          <w:tab w:val="left" w:pos="993"/>
        </w:tabs>
        <w:suppressAutoHyphens w:val="0"/>
        <w:spacing w:after="0" w:line="240" w:lineRule="auto"/>
        <w:ind w:left="0" w:firstLine="709"/>
        <w:textAlignment w:val="auto"/>
        <w:rPr>
          <w:rFonts w:ascii="Times New Roman" w:hAnsi="Times New Roman" w:cs="Times New Roman"/>
          <w:sz w:val="28"/>
          <w:szCs w:val="28"/>
        </w:rPr>
      </w:pPr>
      <w:r w:rsidRPr="0037205C">
        <w:rPr>
          <w:rFonts w:ascii="Times New Roman" w:hAnsi="Times New Roman" w:cs="Times New Roman"/>
          <w:sz w:val="28"/>
          <w:szCs w:val="28"/>
        </w:rPr>
        <w:t>замена электропроводки;</w:t>
      </w:r>
    </w:p>
    <w:p w:rsidR="00096AC5" w:rsidRPr="0037205C" w:rsidRDefault="00096AC5" w:rsidP="00393B55">
      <w:pPr>
        <w:numPr>
          <w:ilvl w:val="0"/>
          <w:numId w:val="17"/>
        </w:numPr>
        <w:tabs>
          <w:tab w:val="left" w:pos="993"/>
        </w:tabs>
        <w:suppressAutoHyphens w:val="0"/>
        <w:spacing w:after="0" w:line="240" w:lineRule="auto"/>
        <w:ind w:left="0" w:firstLine="709"/>
        <w:textAlignment w:val="auto"/>
        <w:rPr>
          <w:rStyle w:val="fontstyle01"/>
          <w:rFonts w:ascii="Times New Roman" w:eastAsia="Times New Roman" w:hAnsi="Times New Roman" w:cs="Times New Roman" w:hint="default"/>
        </w:rPr>
      </w:pPr>
      <w:r w:rsidRPr="0037205C">
        <w:rPr>
          <w:rFonts w:ascii="Times New Roman" w:hAnsi="Times New Roman" w:cs="Times New Roman"/>
          <w:sz w:val="28"/>
          <w:szCs w:val="28"/>
        </w:rPr>
        <w:t>капитальный ремонт водоснабжения и водоотведения, водосточной системы и водопровода.</w:t>
      </w:r>
    </w:p>
    <w:p w:rsidR="00096AC5" w:rsidRPr="0037205C" w:rsidRDefault="00096AC5" w:rsidP="007C2370">
      <w:pPr>
        <w:spacing w:after="0" w:line="240" w:lineRule="auto"/>
        <w:ind w:firstLine="708"/>
        <w:jc w:val="both"/>
        <w:rPr>
          <w:rFonts w:ascii="Times New Roman" w:hAnsi="Times New Roman" w:cs="Times New Roman"/>
          <w:sz w:val="28"/>
          <w:szCs w:val="28"/>
        </w:rPr>
      </w:pPr>
      <w:r w:rsidRPr="0037205C">
        <w:rPr>
          <w:rFonts w:ascii="Times New Roman" w:hAnsi="Times New Roman" w:cs="Times New Roman"/>
          <w:sz w:val="28"/>
          <w:szCs w:val="28"/>
        </w:rPr>
        <w:t xml:space="preserve">Приняты меры, направленные на  строительство универсальных спортивных залов  на территориях общеобразовательных организаций Краснодарского края. Так, в муниципальном образовании Апшеронский район,  в 2020-2021 году в рамках государственной программы Краснодарского края «Развитие физической культуры и спорта» построен универсальный спортивный зал на территории МБОУООШ № 16 с. Кубанская. </w:t>
      </w:r>
    </w:p>
    <w:p w:rsidR="00096AC5" w:rsidRPr="0037205C" w:rsidRDefault="00096AC5" w:rsidP="007C2370">
      <w:pPr>
        <w:spacing w:after="0" w:line="240" w:lineRule="auto"/>
        <w:ind w:firstLine="708"/>
        <w:jc w:val="both"/>
        <w:rPr>
          <w:rFonts w:ascii="Times New Roman" w:hAnsi="Times New Roman" w:cs="Times New Roman"/>
          <w:sz w:val="28"/>
          <w:szCs w:val="28"/>
        </w:rPr>
      </w:pPr>
      <w:r w:rsidRPr="0037205C">
        <w:rPr>
          <w:rFonts w:ascii="Times New Roman" w:hAnsi="Times New Roman" w:cs="Times New Roman"/>
          <w:sz w:val="28"/>
          <w:szCs w:val="28"/>
        </w:rPr>
        <w:t xml:space="preserve">Проходит государственную экспертизу проектно-сметная документация на строительство спортивных залов на территориях образовательных учреждений МБОУСОШ № 11 с.   Черниговское  и МБОУСОШ № 13 имени А.Д.    Знаменского г. Хадыженск. </w:t>
      </w:r>
    </w:p>
    <w:p w:rsidR="00096AC5" w:rsidRPr="0037205C" w:rsidRDefault="00096AC5" w:rsidP="007C2370">
      <w:pPr>
        <w:spacing w:after="0" w:line="240" w:lineRule="auto"/>
        <w:jc w:val="both"/>
        <w:rPr>
          <w:rFonts w:ascii="Times New Roman" w:hAnsi="Times New Roman" w:cs="Times New Roman"/>
          <w:color w:val="000000"/>
          <w:sz w:val="28"/>
          <w:szCs w:val="28"/>
          <w:lang w:bidi="ru-RU"/>
        </w:rPr>
      </w:pPr>
      <w:r w:rsidRPr="0037205C">
        <w:rPr>
          <w:rFonts w:ascii="Times New Roman" w:hAnsi="Times New Roman" w:cs="Times New Roman"/>
          <w:color w:val="000000"/>
          <w:sz w:val="28"/>
          <w:szCs w:val="28"/>
          <w:lang w:bidi="ru-RU"/>
        </w:rPr>
        <w:t xml:space="preserve">           Кроме того, изучив демографическую ситуацию в Апшеронском районе, проведя анализ потребности в дополнительных местах в детских дошкольных учреждениях, запланировано  строительство новых детских садов  в нашем районе: в ст. Кубанской, в ст. Тверской, а также в г. Апшеронске. </w:t>
      </w:r>
    </w:p>
    <w:p w:rsidR="00096AC5" w:rsidRPr="0037205C" w:rsidRDefault="00096AC5" w:rsidP="007C2370">
      <w:pPr>
        <w:spacing w:after="0" w:line="240" w:lineRule="auto"/>
        <w:jc w:val="both"/>
        <w:rPr>
          <w:rFonts w:ascii="Times New Roman" w:hAnsi="Times New Roman" w:cs="Times New Roman"/>
          <w:color w:val="000000"/>
          <w:sz w:val="28"/>
          <w:szCs w:val="28"/>
          <w:lang w:bidi="ru-RU"/>
        </w:rPr>
      </w:pPr>
      <w:r w:rsidRPr="0037205C">
        <w:rPr>
          <w:rFonts w:ascii="Times New Roman" w:hAnsi="Times New Roman" w:cs="Times New Roman"/>
          <w:color w:val="000000"/>
          <w:sz w:val="28"/>
          <w:szCs w:val="28"/>
          <w:lang w:bidi="ru-RU"/>
        </w:rPr>
        <w:lastRenderedPageBreak/>
        <w:t xml:space="preserve">           В текущем году были получены заключения министерства образования, науки и молодежной политики Краснодарского края о согласовании реализации данных инвестиционных проектов. </w:t>
      </w:r>
    </w:p>
    <w:p w:rsidR="00096AC5" w:rsidRPr="0037205C" w:rsidRDefault="00096AC5" w:rsidP="007C2370">
      <w:pPr>
        <w:pStyle w:val="ae"/>
        <w:spacing w:before="0" w:beforeAutospacing="0" w:after="0" w:afterAutospacing="0"/>
        <w:ind w:firstLine="880"/>
        <w:jc w:val="both"/>
        <w:rPr>
          <w:sz w:val="28"/>
          <w:szCs w:val="28"/>
        </w:rPr>
      </w:pPr>
      <w:r w:rsidRPr="0037205C">
        <w:rPr>
          <w:sz w:val="28"/>
          <w:szCs w:val="28"/>
        </w:rPr>
        <w:t>В 2021 году в муниципальном образовании Апшеронский район на ре</w:t>
      </w:r>
      <w:r w:rsidRPr="0037205C">
        <w:rPr>
          <w:sz w:val="28"/>
          <w:szCs w:val="28"/>
        </w:rPr>
        <w:t>а</w:t>
      </w:r>
      <w:r w:rsidRPr="0037205C">
        <w:rPr>
          <w:sz w:val="28"/>
          <w:szCs w:val="28"/>
        </w:rPr>
        <w:t>лизацию национального проекта «Безопасные и качественные автомобильные дороги» (региональный проект «Безопасность дорожного движения») на усл</w:t>
      </w:r>
      <w:r w:rsidRPr="0037205C">
        <w:rPr>
          <w:sz w:val="28"/>
          <w:szCs w:val="28"/>
        </w:rPr>
        <w:t>о</w:t>
      </w:r>
      <w:r w:rsidRPr="0037205C">
        <w:rPr>
          <w:sz w:val="28"/>
          <w:szCs w:val="28"/>
        </w:rPr>
        <w:t xml:space="preserve">виях софинансирования выделено 600 000,00 рублей. В рамках данного проекта в </w:t>
      </w:r>
      <w:r w:rsidR="001A46B0" w:rsidRPr="0037205C">
        <w:rPr>
          <w:sz w:val="28"/>
          <w:szCs w:val="28"/>
        </w:rPr>
        <w:t>одном из учреждений дошкольного образования (</w:t>
      </w:r>
      <w:r w:rsidRPr="0037205C">
        <w:rPr>
          <w:sz w:val="28"/>
          <w:szCs w:val="28"/>
        </w:rPr>
        <w:t>МБДОУ детский сад № 4</w:t>
      </w:r>
      <w:r w:rsidR="001A46B0" w:rsidRPr="0037205C">
        <w:rPr>
          <w:sz w:val="28"/>
          <w:szCs w:val="28"/>
        </w:rPr>
        <w:t xml:space="preserve">) был </w:t>
      </w:r>
      <w:r w:rsidRPr="0037205C">
        <w:rPr>
          <w:sz w:val="28"/>
          <w:szCs w:val="28"/>
        </w:rPr>
        <w:t>приобрете</w:t>
      </w:r>
      <w:r w:rsidR="001A46B0" w:rsidRPr="0037205C">
        <w:rPr>
          <w:sz w:val="28"/>
          <w:szCs w:val="28"/>
        </w:rPr>
        <w:t>н</w:t>
      </w:r>
      <w:r w:rsidRPr="0037205C">
        <w:rPr>
          <w:sz w:val="28"/>
          <w:szCs w:val="28"/>
        </w:rPr>
        <w:t xml:space="preserve"> мобильны</w:t>
      </w:r>
      <w:r w:rsidR="001A46B0" w:rsidRPr="0037205C">
        <w:rPr>
          <w:sz w:val="28"/>
          <w:szCs w:val="28"/>
        </w:rPr>
        <w:t>й</w:t>
      </w:r>
      <w:r w:rsidRPr="0037205C">
        <w:rPr>
          <w:sz w:val="28"/>
          <w:szCs w:val="28"/>
        </w:rPr>
        <w:t xml:space="preserve"> автогород</w:t>
      </w:r>
      <w:r w:rsidR="001A46B0" w:rsidRPr="0037205C">
        <w:rPr>
          <w:sz w:val="28"/>
          <w:szCs w:val="28"/>
        </w:rPr>
        <w:t>о</w:t>
      </w:r>
      <w:r w:rsidRPr="0037205C">
        <w:rPr>
          <w:sz w:val="28"/>
          <w:szCs w:val="28"/>
        </w:rPr>
        <w:t>к.</w:t>
      </w:r>
    </w:p>
    <w:p w:rsidR="00096AC5" w:rsidRPr="0037205C" w:rsidRDefault="00096AC5" w:rsidP="007C2370">
      <w:pPr>
        <w:spacing w:after="0" w:line="240" w:lineRule="auto"/>
        <w:ind w:firstLine="709"/>
        <w:jc w:val="both"/>
        <w:rPr>
          <w:rFonts w:ascii="Times New Roman" w:hAnsi="Times New Roman" w:cs="Times New Roman"/>
          <w:sz w:val="28"/>
          <w:szCs w:val="28"/>
        </w:rPr>
      </w:pPr>
      <w:r w:rsidRPr="0037205C">
        <w:rPr>
          <w:rFonts w:ascii="Times New Roman" w:hAnsi="Times New Roman" w:cs="Times New Roman"/>
          <w:bCs/>
          <w:color w:val="000000"/>
          <w:spacing w:val="3"/>
          <w:sz w:val="28"/>
          <w:szCs w:val="28"/>
        </w:rPr>
        <w:t>Результатом реализации регионального проекта «Успех каждого ребенка» является ц</w:t>
      </w:r>
      <w:r w:rsidRPr="0037205C">
        <w:rPr>
          <w:rFonts w:ascii="Times New Roman" w:hAnsi="Times New Roman" w:cs="Times New Roman"/>
          <w:sz w:val="28"/>
          <w:szCs w:val="28"/>
        </w:rPr>
        <w:t xml:space="preserve">елевой показатель охвата дополнительным образованием детей Апшеронского района.  По итогам года в системе образования охвачены дополнительным образованием 9528 детей в возрасте от 5 до 18 лет. Охват по отрасли образования обучающихся в общеобразовательных учреждениях составляет 75%. </w:t>
      </w:r>
    </w:p>
    <w:p w:rsidR="00096AC5" w:rsidRPr="0037205C" w:rsidRDefault="00096AC5" w:rsidP="007C2370">
      <w:pPr>
        <w:spacing w:after="0" w:line="240" w:lineRule="auto"/>
        <w:ind w:firstLine="709"/>
        <w:jc w:val="both"/>
        <w:rPr>
          <w:rFonts w:ascii="Times New Roman" w:hAnsi="Times New Roman" w:cs="Times New Roman"/>
          <w:sz w:val="28"/>
          <w:szCs w:val="28"/>
        </w:rPr>
      </w:pPr>
      <w:r w:rsidRPr="0037205C">
        <w:rPr>
          <w:rFonts w:ascii="Times New Roman" w:hAnsi="Times New Roman" w:cs="Times New Roman"/>
          <w:sz w:val="28"/>
          <w:szCs w:val="28"/>
        </w:rPr>
        <w:t xml:space="preserve">Реализация программ дополнительного образования осуществляется в 6 учреждениях дополнительного образования и 18 общеобразовательных учреждениях, имеющих лицензии на дополнительное образование. Программы дополнительного образования реализуются по 6 направлениям: </w:t>
      </w:r>
    </w:p>
    <w:p w:rsidR="00096AC5" w:rsidRPr="0037205C" w:rsidRDefault="00096AC5" w:rsidP="007C2370">
      <w:pPr>
        <w:spacing w:after="0" w:line="240" w:lineRule="auto"/>
        <w:ind w:firstLine="709"/>
        <w:jc w:val="both"/>
        <w:rPr>
          <w:rFonts w:ascii="Times New Roman" w:hAnsi="Times New Roman" w:cs="Times New Roman"/>
          <w:sz w:val="28"/>
          <w:szCs w:val="28"/>
        </w:rPr>
      </w:pPr>
      <w:r w:rsidRPr="0037205C">
        <w:rPr>
          <w:rFonts w:ascii="Times New Roman" w:hAnsi="Times New Roman" w:cs="Times New Roman"/>
          <w:sz w:val="28"/>
          <w:szCs w:val="28"/>
        </w:rPr>
        <w:t>- художественное – 947 детей;</w:t>
      </w:r>
    </w:p>
    <w:p w:rsidR="00096AC5" w:rsidRPr="0037205C" w:rsidRDefault="00096AC5" w:rsidP="007C2370">
      <w:pPr>
        <w:spacing w:after="0" w:line="240" w:lineRule="auto"/>
        <w:ind w:firstLine="709"/>
        <w:jc w:val="both"/>
        <w:rPr>
          <w:rFonts w:ascii="Times New Roman" w:hAnsi="Times New Roman" w:cs="Times New Roman"/>
          <w:sz w:val="28"/>
          <w:szCs w:val="28"/>
        </w:rPr>
      </w:pPr>
      <w:r w:rsidRPr="0037205C">
        <w:rPr>
          <w:rFonts w:ascii="Times New Roman" w:hAnsi="Times New Roman" w:cs="Times New Roman"/>
          <w:sz w:val="28"/>
          <w:szCs w:val="28"/>
        </w:rPr>
        <w:t>- социально-педагогическое – 945 детей;</w:t>
      </w:r>
    </w:p>
    <w:p w:rsidR="00096AC5" w:rsidRPr="0037205C" w:rsidRDefault="00096AC5" w:rsidP="007C2370">
      <w:pPr>
        <w:spacing w:after="0" w:line="240" w:lineRule="auto"/>
        <w:ind w:firstLine="709"/>
        <w:jc w:val="both"/>
        <w:rPr>
          <w:rFonts w:ascii="Times New Roman" w:hAnsi="Times New Roman" w:cs="Times New Roman"/>
          <w:sz w:val="28"/>
          <w:szCs w:val="28"/>
        </w:rPr>
      </w:pPr>
      <w:r w:rsidRPr="0037205C">
        <w:rPr>
          <w:rFonts w:ascii="Times New Roman" w:hAnsi="Times New Roman" w:cs="Times New Roman"/>
          <w:sz w:val="28"/>
          <w:szCs w:val="28"/>
        </w:rPr>
        <w:t>- физкультурно-спортивное – 5909 детей;</w:t>
      </w:r>
    </w:p>
    <w:p w:rsidR="00096AC5" w:rsidRPr="0037205C" w:rsidRDefault="00096AC5" w:rsidP="007C2370">
      <w:pPr>
        <w:spacing w:after="0" w:line="240" w:lineRule="auto"/>
        <w:ind w:firstLine="709"/>
        <w:jc w:val="both"/>
        <w:rPr>
          <w:rFonts w:ascii="Times New Roman" w:hAnsi="Times New Roman" w:cs="Times New Roman"/>
          <w:sz w:val="28"/>
          <w:szCs w:val="28"/>
        </w:rPr>
      </w:pPr>
      <w:r w:rsidRPr="0037205C">
        <w:rPr>
          <w:rFonts w:ascii="Times New Roman" w:hAnsi="Times New Roman" w:cs="Times New Roman"/>
          <w:sz w:val="28"/>
          <w:szCs w:val="28"/>
        </w:rPr>
        <w:t>- естественно-научное – 303 ребенка;</w:t>
      </w:r>
    </w:p>
    <w:p w:rsidR="00096AC5" w:rsidRPr="0037205C" w:rsidRDefault="00096AC5" w:rsidP="007C2370">
      <w:pPr>
        <w:spacing w:after="0" w:line="240" w:lineRule="auto"/>
        <w:ind w:firstLine="709"/>
        <w:jc w:val="both"/>
        <w:rPr>
          <w:rFonts w:ascii="Times New Roman" w:hAnsi="Times New Roman" w:cs="Times New Roman"/>
          <w:sz w:val="28"/>
          <w:szCs w:val="28"/>
        </w:rPr>
      </w:pPr>
      <w:r w:rsidRPr="0037205C">
        <w:rPr>
          <w:rFonts w:ascii="Times New Roman" w:hAnsi="Times New Roman" w:cs="Times New Roman"/>
          <w:sz w:val="28"/>
          <w:szCs w:val="28"/>
        </w:rPr>
        <w:t>- техническое – 792 ребенка;</w:t>
      </w:r>
    </w:p>
    <w:p w:rsidR="00096AC5" w:rsidRPr="0037205C" w:rsidRDefault="00096AC5" w:rsidP="007C2370">
      <w:pPr>
        <w:spacing w:after="0" w:line="240" w:lineRule="auto"/>
        <w:ind w:firstLine="709"/>
        <w:jc w:val="both"/>
        <w:rPr>
          <w:rFonts w:ascii="Times New Roman" w:hAnsi="Times New Roman" w:cs="Times New Roman"/>
          <w:sz w:val="28"/>
          <w:szCs w:val="28"/>
        </w:rPr>
      </w:pPr>
      <w:r w:rsidRPr="0037205C">
        <w:rPr>
          <w:rFonts w:ascii="Times New Roman" w:hAnsi="Times New Roman" w:cs="Times New Roman"/>
          <w:sz w:val="28"/>
          <w:szCs w:val="28"/>
        </w:rPr>
        <w:t>- туристско-краеведческое – 632 ребенка.</w:t>
      </w:r>
    </w:p>
    <w:p w:rsidR="00096AC5" w:rsidRPr="0037205C" w:rsidRDefault="00096AC5" w:rsidP="007C2370">
      <w:pPr>
        <w:spacing w:after="0" w:line="240" w:lineRule="auto"/>
        <w:ind w:firstLine="709"/>
        <w:jc w:val="both"/>
        <w:rPr>
          <w:rFonts w:ascii="Times New Roman" w:hAnsi="Times New Roman" w:cs="Times New Roman"/>
          <w:sz w:val="28"/>
          <w:szCs w:val="28"/>
        </w:rPr>
      </w:pPr>
      <w:r w:rsidRPr="0037205C">
        <w:rPr>
          <w:rFonts w:ascii="Times New Roman" w:hAnsi="Times New Roman" w:cs="Times New Roman"/>
          <w:sz w:val="28"/>
          <w:szCs w:val="28"/>
        </w:rPr>
        <w:t xml:space="preserve"> Наиболее востребованным из них является – физкультурно-спортивное направление.</w:t>
      </w:r>
    </w:p>
    <w:p w:rsidR="00096AC5" w:rsidRPr="0037205C" w:rsidRDefault="00096AC5" w:rsidP="007C2370">
      <w:pPr>
        <w:pStyle w:val="ae"/>
        <w:spacing w:before="0" w:beforeAutospacing="0" w:after="0" w:afterAutospacing="0"/>
        <w:ind w:firstLine="708"/>
        <w:jc w:val="both"/>
        <w:rPr>
          <w:rFonts w:eastAsia="Arial Unicode MS"/>
          <w:bCs/>
          <w:sz w:val="28"/>
          <w:szCs w:val="28"/>
        </w:rPr>
      </w:pPr>
      <w:r w:rsidRPr="0037205C">
        <w:rPr>
          <w:rFonts w:eastAsia="Arial Unicode MS"/>
          <w:bCs/>
          <w:sz w:val="28"/>
          <w:szCs w:val="28"/>
        </w:rPr>
        <w:t>Доступность дошкольного образования составляет 100%. В 2021 году д</w:t>
      </w:r>
      <w:r w:rsidRPr="0037205C">
        <w:rPr>
          <w:rFonts w:eastAsia="Arial Unicode MS"/>
          <w:bCs/>
          <w:sz w:val="28"/>
          <w:szCs w:val="28"/>
        </w:rPr>
        <w:t>е</w:t>
      </w:r>
      <w:r w:rsidRPr="0037205C">
        <w:rPr>
          <w:rFonts w:eastAsia="Arial Unicode MS"/>
          <w:bCs/>
          <w:sz w:val="28"/>
          <w:szCs w:val="28"/>
        </w:rPr>
        <w:t xml:space="preserve">тей, не обеспеченных местом в дошкольных образовательных организациях в возрасте от 1,5 до 3 лет и от 3 до 7 лет, нет. Однако, по-прежнему, наблюдается переуплотненность в детском саду №27 п.Ерик. </w:t>
      </w:r>
    </w:p>
    <w:p w:rsidR="00096AC5" w:rsidRPr="0037205C" w:rsidRDefault="00096AC5" w:rsidP="007C2370">
      <w:pPr>
        <w:spacing w:after="0" w:line="240" w:lineRule="auto"/>
        <w:ind w:firstLine="708"/>
        <w:jc w:val="both"/>
        <w:rPr>
          <w:rFonts w:ascii="Times New Roman" w:hAnsi="Times New Roman" w:cs="Times New Roman"/>
          <w:color w:val="000000"/>
          <w:sz w:val="28"/>
          <w:szCs w:val="28"/>
          <w:lang w:eastAsia="en-US"/>
        </w:rPr>
      </w:pPr>
      <w:r w:rsidRPr="0037205C">
        <w:rPr>
          <w:rFonts w:ascii="Times New Roman" w:hAnsi="Times New Roman" w:cs="Times New Roman"/>
          <w:sz w:val="28"/>
          <w:szCs w:val="28"/>
        </w:rPr>
        <w:t xml:space="preserve">В настоящее время развивается система дополнительного образования в рамках федерального проекта «Успех каждого ребенка». Три творческих коллектива центра детского творчества г. Апшеронска защитили звание «Образцовый художественный коллектив». В их копилке достижений четыре </w:t>
      </w:r>
      <w:r w:rsidRPr="0037205C">
        <w:rPr>
          <w:rFonts w:ascii="Times New Roman" w:hAnsi="Times New Roman" w:cs="Times New Roman"/>
          <w:color w:val="000000"/>
          <w:sz w:val="28"/>
          <w:szCs w:val="28"/>
        </w:rPr>
        <w:t xml:space="preserve"> Гран-при, победа в конкурсе видео экскурсий, а также они стали финалистами XIII Московского международного теле фестиваля «Профессия – журналист».</w:t>
      </w:r>
    </w:p>
    <w:p w:rsidR="00096AC5" w:rsidRPr="0037205C" w:rsidRDefault="00096AC5" w:rsidP="007C2370">
      <w:pPr>
        <w:spacing w:after="0" w:line="240" w:lineRule="auto"/>
        <w:ind w:firstLine="708"/>
        <w:jc w:val="both"/>
        <w:rPr>
          <w:rFonts w:ascii="Times New Roman" w:hAnsi="Times New Roman" w:cs="Times New Roman"/>
          <w:color w:val="000000"/>
          <w:sz w:val="28"/>
          <w:szCs w:val="28"/>
        </w:rPr>
      </w:pPr>
      <w:r w:rsidRPr="0037205C">
        <w:rPr>
          <w:rFonts w:ascii="Times New Roman" w:hAnsi="Times New Roman" w:cs="Times New Roman"/>
          <w:color w:val="000000"/>
          <w:sz w:val="28"/>
          <w:szCs w:val="28"/>
        </w:rPr>
        <w:t>Высокие результаты достигнуты обучающимися детско-юношеской спортивной школы  г. Апшеронска: два вторых места в соревнованиях на Кубок мира по савату, также по савату 1 и 2 место в Чемпионате и Первенстве России и два первых места во Всероссийском турнире по мини-футболу среди команд девушек.</w:t>
      </w:r>
    </w:p>
    <w:p w:rsidR="00A771D9" w:rsidRPr="0037205C" w:rsidRDefault="00A771D9" w:rsidP="007C2370">
      <w:pPr>
        <w:pStyle w:val="ae"/>
        <w:shd w:val="clear" w:color="auto" w:fill="FFFFFF" w:themeFill="background1"/>
        <w:spacing w:before="0" w:beforeAutospacing="0" w:after="0" w:afterAutospacing="0"/>
        <w:ind w:firstLine="851"/>
        <w:jc w:val="both"/>
        <w:rPr>
          <w:color w:val="000000" w:themeColor="text1"/>
          <w:sz w:val="28"/>
          <w:szCs w:val="28"/>
        </w:rPr>
      </w:pPr>
      <w:r w:rsidRPr="0037205C">
        <w:rPr>
          <w:color w:val="000000" w:themeColor="text1"/>
          <w:sz w:val="28"/>
          <w:szCs w:val="28"/>
        </w:rPr>
        <w:t xml:space="preserve">В рамках развития конкурентной среды и с </w:t>
      </w:r>
      <w:r w:rsidRPr="0037205C">
        <w:rPr>
          <w:sz w:val="28"/>
          <w:szCs w:val="28"/>
        </w:rPr>
        <w:t>целью стимулирования н</w:t>
      </w:r>
      <w:r w:rsidRPr="0037205C">
        <w:rPr>
          <w:sz w:val="28"/>
          <w:szCs w:val="28"/>
        </w:rPr>
        <w:t>о</w:t>
      </w:r>
      <w:r w:rsidRPr="0037205C">
        <w:rPr>
          <w:sz w:val="28"/>
          <w:szCs w:val="28"/>
        </w:rPr>
        <w:t xml:space="preserve">вых предпринимательских инициатив </w:t>
      </w:r>
      <w:r w:rsidRPr="0037205C">
        <w:rPr>
          <w:color w:val="000000" w:themeColor="text1"/>
          <w:sz w:val="28"/>
          <w:szCs w:val="28"/>
        </w:rPr>
        <w:t xml:space="preserve">администрацией </w:t>
      </w:r>
      <w:r w:rsidR="00BD3BFB" w:rsidRPr="0037205C">
        <w:rPr>
          <w:color w:val="000000" w:themeColor="text1"/>
          <w:sz w:val="28"/>
          <w:szCs w:val="28"/>
        </w:rPr>
        <w:t>Апшеронского</w:t>
      </w:r>
      <w:r w:rsidRPr="0037205C">
        <w:rPr>
          <w:color w:val="000000" w:themeColor="text1"/>
          <w:sz w:val="28"/>
          <w:szCs w:val="28"/>
        </w:rPr>
        <w:t xml:space="preserve"> района </w:t>
      </w:r>
      <w:r w:rsidRPr="0037205C">
        <w:rPr>
          <w:color w:val="000000" w:themeColor="text1"/>
          <w:sz w:val="28"/>
          <w:szCs w:val="28"/>
        </w:rPr>
        <w:lastRenderedPageBreak/>
        <w:t xml:space="preserve">совместно с центром занятости населения </w:t>
      </w:r>
      <w:r w:rsidR="00BD3BFB" w:rsidRPr="0037205C">
        <w:rPr>
          <w:color w:val="000000" w:themeColor="text1"/>
          <w:sz w:val="28"/>
          <w:szCs w:val="28"/>
        </w:rPr>
        <w:t>Апшеронского</w:t>
      </w:r>
      <w:r w:rsidRPr="0037205C">
        <w:rPr>
          <w:color w:val="000000" w:themeColor="text1"/>
          <w:sz w:val="28"/>
          <w:szCs w:val="28"/>
        </w:rPr>
        <w:t xml:space="preserve"> района </w:t>
      </w:r>
      <w:r w:rsidRPr="0037205C">
        <w:rPr>
          <w:sz w:val="28"/>
          <w:szCs w:val="28"/>
        </w:rPr>
        <w:t>проводится обучение по курсу: «Основы предпринимательской деятельности» для безр</w:t>
      </w:r>
      <w:r w:rsidRPr="0037205C">
        <w:rPr>
          <w:sz w:val="28"/>
          <w:szCs w:val="28"/>
        </w:rPr>
        <w:t>а</w:t>
      </w:r>
      <w:r w:rsidRPr="0037205C">
        <w:rPr>
          <w:sz w:val="28"/>
          <w:szCs w:val="28"/>
        </w:rPr>
        <w:t>ботных граждан, желающих начать предпринимательскую деятельность, о</w:t>
      </w:r>
      <w:r w:rsidRPr="0037205C">
        <w:rPr>
          <w:sz w:val="28"/>
          <w:szCs w:val="28"/>
        </w:rPr>
        <w:t>т</w:t>
      </w:r>
      <w:r w:rsidRPr="0037205C">
        <w:rPr>
          <w:sz w:val="28"/>
          <w:szCs w:val="28"/>
        </w:rPr>
        <w:t>крыть собственное дело. Благодаря такой практике в</w:t>
      </w:r>
      <w:r w:rsidRPr="0037205C">
        <w:rPr>
          <w:color w:val="000000" w:themeColor="text1"/>
          <w:sz w:val="28"/>
          <w:szCs w:val="28"/>
        </w:rPr>
        <w:t xml:space="preserve"> 20</w:t>
      </w:r>
      <w:r w:rsidR="00BD3BFB" w:rsidRPr="0037205C">
        <w:rPr>
          <w:color w:val="000000" w:themeColor="text1"/>
          <w:sz w:val="28"/>
          <w:szCs w:val="28"/>
        </w:rPr>
        <w:t>21</w:t>
      </w:r>
      <w:r w:rsidRPr="0037205C">
        <w:rPr>
          <w:color w:val="000000" w:themeColor="text1"/>
          <w:sz w:val="28"/>
          <w:szCs w:val="28"/>
        </w:rPr>
        <w:t xml:space="preserve"> году в районе откр</w:t>
      </w:r>
      <w:r w:rsidRPr="0037205C">
        <w:rPr>
          <w:color w:val="000000" w:themeColor="text1"/>
          <w:sz w:val="28"/>
          <w:szCs w:val="28"/>
        </w:rPr>
        <w:t>ы</w:t>
      </w:r>
      <w:r w:rsidRPr="0037205C">
        <w:rPr>
          <w:color w:val="000000" w:themeColor="text1"/>
          <w:sz w:val="28"/>
          <w:szCs w:val="28"/>
        </w:rPr>
        <w:t>лись и осуществляют деятельность частные детские развивающие центры, ок</w:t>
      </w:r>
      <w:r w:rsidRPr="0037205C">
        <w:rPr>
          <w:color w:val="000000" w:themeColor="text1"/>
          <w:sz w:val="28"/>
          <w:szCs w:val="28"/>
        </w:rPr>
        <w:t>а</w:t>
      </w:r>
      <w:r w:rsidRPr="0037205C">
        <w:rPr>
          <w:color w:val="000000" w:themeColor="text1"/>
          <w:sz w:val="28"/>
          <w:szCs w:val="28"/>
        </w:rPr>
        <w:t>зывающие услуги по подготовке детей к школе, по присмотру и уходу за дет</w:t>
      </w:r>
      <w:r w:rsidRPr="0037205C">
        <w:rPr>
          <w:color w:val="000000" w:themeColor="text1"/>
          <w:sz w:val="28"/>
          <w:szCs w:val="28"/>
        </w:rPr>
        <w:t>ь</w:t>
      </w:r>
      <w:r w:rsidRPr="0037205C">
        <w:rPr>
          <w:color w:val="000000" w:themeColor="text1"/>
          <w:sz w:val="28"/>
          <w:szCs w:val="28"/>
        </w:rPr>
        <w:t>ми.</w:t>
      </w:r>
    </w:p>
    <w:p w:rsidR="00A771D9" w:rsidRPr="004B34A1" w:rsidRDefault="00A771D9" w:rsidP="00A771D9">
      <w:pPr>
        <w:shd w:val="clear" w:color="auto" w:fill="FFFFFF" w:themeFill="background1"/>
        <w:spacing w:after="0" w:line="240" w:lineRule="auto"/>
        <w:ind w:firstLine="851"/>
        <w:jc w:val="both"/>
        <w:rPr>
          <w:rFonts w:ascii="Times New Roman" w:eastAsia="Times New Roman" w:hAnsi="Times New Roman" w:cs="Times New Roman"/>
          <w:b/>
          <w:sz w:val="28"/>
          <w:szCs w:val="28"/>
          <w:lang w:eastAsia="ru-RU"/>
        </w:rPr>
      </w:pPr>
      <w:r w:rsidRPr="004B34A1">
        <w:rPr>
          <w:rFonts w:ascii="Times New Roman" w:hAnsi="Times New Roman" w:cs="Times New Roman"/>
          <w:b/>
          <w:sz w:val="28"/>
          <w:szCs w:val="28"/>
        </w:rPr>
        <w:t>Анализируя ситуацию на товарном рынке «</w:t>
      </w:r>
      <w:r w:rsidRPr="004B34A1">
        <w:rPr>
          <w:rFonts w:ascii="Times New Roman" w:eastAsia="Times New Roman" w:hAnsi="Times New Roman" w:cs="Times New Roman"/>
          <w:b/>
          <w:sz w:val="28"/>
          <w:szCs w:val="28"/>
          <w:lang w:eastAsia="ru-RU"/>
        </w:rPr>
        <w:t xml:space="preserve">рынок услуг дошкольного </w:t>
      </w:r>
      <w:r w:rsidR="00C72577" w:rsidRPr="004B34A1">
        <w:rPr>
          <w:rFonts w:ascii="Times New Roman" w:eastAsia="Times New Roman" w:hAnsi="Times New Roman" w:cs="Times New Roman"/>
          <w:b/>
          <w:sz w:val="28"/>
          <w:szCs w:val="28"/>
          <w:lang w:eastAsia="ru-RU"/>
        </w:rPr>
        <w:t xml:space="preserve">и дополнительного </w:t>
      </w:r>
      <w:r w:rsidRPr="004B34A1">
        <w:rPr>
          <w:rFonts w:ascii="Times New Roman" w:eastAsia="Times New Roman" w:hAnsi="Times New Roman" w:cs="Times New Roman"/>
          <w:b/>
          <w:sz w:val="28"/>
          <w:szCs w:val="28"/>
          <w:lang w:eastAsia="ru-RU"/>
        </w:rPr>
        <w:t>образования» можно сделать вывод об умеренно развитой конкурентной среде.</w:t>
      </w:r>
    </w:p>
    <w:p w:rsidR="00A771D9" w:rsidRPr="007C2370" w:rsidRDefault="00A771D9" w:rsidP="00A771D9">
      <w:pPr>
        <w:shd w:val="clear" w:color="auto" w:fill="FFFFFF" w:themeFill="background1"/>
        <w:spacing w:after="0" w:line="240" w:lineRule="auto"/>
        <w:ind w:firstLine="851"/>
        <w:jc w:val="both"/>
        <w:rPr>
          <w:rFonts w:ascii="Times New Roman" w:eastAsia="Times New Roman" w:hAnsi="Times New Roman" w:cs="Times New Roman"/>
          <w:b/>
          <w:sz w:val="26"/>
          <w:szCs w:val="26"/>
          <w:lang w:eastAsia="ru-RU"/>
        </w:rPr>
      </w:pPr>
    </w:p>
    <w:p w:rsidR="00A771D9" w:rsidRPr="009D34C7" w:rsidRDefault="00A771D9" w:rsidP="00A771D9">
      <w:pPr>
        <w:shd w:val="clear" w:color="auto" w:fill="FFFFFF" w:themeFill="background1"/>
        <w:spacing w:after="0" w:line="240" w:lineRule="auto"/>
        <w:ind w:firstLine="851"/>
        <w:jc w:val="center"/>
        <w:rPr>
          <w:rFonts w:ascii="Times New Roman" w:eastAsia="Times New Roman" w:hAnsi="Times New Roman"/>
          <w:b/>
          <w:sz w:val="28"/>
          <w:szCs w:val="28"/>
          <w:lang w:eastAsia="ru-RU"/>
        </w:rPr>
      </w:pPr>
      <w:r w:rsidRPr="009D34C7">
        <w:rPr>
          <w:rFonts w:ascii="Times New Roman" w:eastAsia="Times New Roman" w:hAnsi="Times New Roman"/>
          <w:b/>
          <w:sz w:val="28"/>
          <w:szCs w:val="28"/>
          <w:lang w:eastAsia="ru-RU"/>
        </w:rPr>
        <w:t>Рынок психолого-педагогического сопровождения детей с ограниченными возможностями здоровья</w:t>
      </w:r>
    </w:p>
    <w:p w:rsidR="00A771D9" w:rsidRPr="009D34C7" w:rsidRDefault="00A771D9" w:rsidP="00A771D9">
      <w:pPr>
        <w:shd w:val="clear" w:color="auto" w:fill="FFFFFF" w:themeFill="background1"/>
        <w:spacing w:after="0" w:line="240" w:lineRule="auto"/>
        <w:ind w:firstLine="851"/>
        <w:jc w:val="center"/>
        <w:rPr>
          <w:rFonts w:ascii="Times New Roman" w:eastAsia="Times New Roman" w:hAnsi="Times New Roman"/>
          <w:b/>
          <w:sz w:val="28"/>
          <w:szCs w:val="28"/>
          <w:lang w:eastAsia="ru-RU"/>
        </w:rPr>
      </w:pPr>
    </w:p>
    <w:p w:rsidR="00A771D9" w:rsidRPr="009D34C7" w:rsidRDefault="00A771D9" w:rsidP="00A771D9">
      <w:pPr>
        <w:shd w:val="clear" w:color="auto" w:fill="FFFFFF" w:themeFill="background1"/>
        <w:tabs>
          <w:tab w:val="left" w:pos="0"/>
          <w:tab w:val="left" w:pos="1276"/>
          <w:tab w:val="left" w:pos="1418"/>
        </w:tabs>
        <w:spacing w:after="0" w:line="240" w:lineRule="auto"/>
        <w:ind w:firstLine="851"/>
        <w:contextualSpacing/>
        <w:jc w:val="both"/>
        <w:rPr>
          <w:rFonts w:ascii="Times New Roman" w:hAnsi="Times New Roman"/>
          <w:sz w:val="28"/>
          <w:szCs w:val="28"/>
        </w:rPr>
      </w:pPr>
      <w:r w:rsidRPr="009D34C7">
        <w:rPr>
          <w:rFonts w:ascii="Times New Roman" w:hAnsi="Times New Roman"/>
          <w:sz w:val="28"/>
          <w:szCs w:val="28"/>
        </w:rPr>
        <w:t>В 202</w:t>
      </w:r>
      <w:r w:rsidR="003C1A3B">
        <w:rPr>
          <w:rFonts w:ascii="Times New Roman" w:hAnsi="Times New Roman"/>
          <w:sz w:val="28"/>
          <w:szCs w:val="28"/>
        </w:rPr>
        <w:t>1</w:t>
      </w:r>
      <w:r w:rsidRPr="009D34C7">
        <w:rPr>
          <w:rFonts w:ascii="Times New Roman" w:hAnsi="Times New Roman"/>
          <w:sz w:val="28"/>
          <w:szCs w:val="28"/>
        </w:rPr>
        <w:t xml:space="preserve"> году в районе общая численность детей от 0 до 18 лет, имеющих статус детей с ограниченными возможностями здоровья (далее ОВЗ) составила </w:t>
      </w:r>
      <w:r w:rsidR="00C72577">
        <w:rPr>
          <w:rFonts w:ascii="Times New Roman" w:hAnsi="Times New Roman"/>
          <w:sz w:val="28"/>
          <w:szCs w:val="28"/>
        </w:rPr>
        <w:t>84</w:t>
      </w:r>
      <w:r w:rsidRPr="009D34C7">
        <w:rPr>
          <w:rFonts w:ascii="Times New Roman" w:hAnsi="Times New Roman"/>
          <w:sz w:val="28"/>
          <w:szCs w:val="28"/>
        </w:rPr>
        <w:t xml:space="preserve">7 человек, из них </w:t>
      </w:r>
      <w:r w:rsidR="00C72577">
        <w:rPr>
          <w:rFonts w:ascii="Times New Roman" w:hAnsi="Times New Roman"/>
          <w:sz w:val="28"/>
          <w:szCs w:val="28"/>
        </w:rPr>
        <w:t>1</w:t>
      </w:r>
      <w:r w:rsidRPr="009D34C7">
        <w:rPr>
          <w:rFonts w:ascii="Times New Roman" w:hAnsi="Times New Roman"/>
          <w:sz w:val="28"/>
          <w:szCs w:val="28"/>
        </w:rPr>
        <w:t xml:space="preserve">50 - дети дошкольного возраста и </w:t>
      </w:r>
      <w:r w:rsidR="00C72577">
        <w:rPr>
          <w:rFonts w:ascii="Times New Roman" w:hAnsi="Times New Roman"/>
          <w:sz w:val="28"/>
          <w:szCs w:val="28"/>
        </w:rPr>
        <w:t>697</w:t>
      </w:r>
      <w:r w:rsidRPr="009D34C7">
        <w:rPr>
          <w:rFonts w:ascii="Times New Roman" w:hAnsi="Times New Roman"/>
          <w:sz w:val="28"/>
          <w:szCs w:val="28"/>
        </w:rPr>
        <w:t xml:space="preserve"> – дети школьного возраста. Детей инвалидов в районе- 2</w:t>
      </w:r>
      <w:r w:rsidR="00C72577">
        <w:rPr>
          <w:rFonts w:ascii="Times New Roman" w:hAnsi="Times New Roman"/>
          <w:sz w:val="28"/>
          <w:szCs w:val="28"/>
        </w:rPr>
        <w:t>0</w:t>
      </w:r>
      <w:r w:rsidRPr="009D34C7">
        <w:rPr>
          <w:rFonts w:ascii="Times New Roman" w:hAnsi="Times New Roman"/>
          <w:sz w:val="28"/>
          <w:szCs w:val="28"/>
        </w:rPr>
        <w:t xml:space="preserve">5, из них </w:t>
      </w:r>
      <w:r w:rsidR="00C72577">
        <w:rPr>
          <w:rFonts w:ascii="Times New Roman" w:hAnsi="Times New Roman"/>
          <w:sz w:val="28"/>
          <w:szCs w:val="28"/>
        </w:rPr>
        <w:t>84</w:t>
      </w:r>
      <w:r w:rsidRPr="009D34C7">
        <w:rPr>
          <w:rFonts w:ascii="Times New Roman" w:hAnsi="Times New Roman"/>
          <w:sz w:val="28"/>
          <w:szCs w:val="28"/>
        </w:rPr>
        <w:t>- дети дошкольного возраста, 1</w:t>
      </w:r>
      <w:r w:rsidR="00C72577">
        <w:rPr>
          <w:rFonts w:ascii="Times New Roman" w:hAnsi="Times New Roman"/>
          <w:sz w:val="28"/>
          <w:szCs w:val="28"/>
        </w:rPr>
        <w:t>21</w:t>
      </w:r>
      <w:r w:rsidRPr="009D34C7">
        <w:rPr>
          <w:rFonts w:ascii="Times New Roman" w:hAnsi="Times New Roman"/>
          <w:sz w:val="28"/>
          <w:szCs w:val="28"/>
        </w:rPr>
        <w:t>- дети школьного возраста</w:t>
      </w:r>
    </w:p>
    <w:p w:rsidR="00A771D9" w:rsidRPr="009D34C7" w:rsidRDefault="00A771D9" w:rsidP="00A771D9">
      <w:pPr>
        <w:shd w:val="clear" w:color="auto" w:fill="FFFFFF" w:themeFill="background1"/>
        <w:tabs>
          <w:tab w:val="left" w:pos="0"/>
          <w:tab w:val="left" w:pos="1276"/>
          <w:tab w:val="left" w:pos="1418"/>
        </w:tabs>
        <w:spacing w:after="0" w:line="240" w:lineRule="auto"/>
        <w:ind w:firstLine="851"/>
        <w:contextualSpacing/>
        <w:jc w:val="both"/>
        <w:rPr>
          <w:rFonts w:ascii="Times New Roman" w:hAnsi="Times New Roman"/>
          <w:sz w:val="28"/>
          <w:szCs w:val="28"/>
        </w:rPr>
      </w:pPr>
      <w:r w:rsidRPr="009D34C7">
        <w:rPr>
          <w:rFonts w:ascii="Times New Roman" w:hAnsi="Times New Roman"/>
          <w:sz w:val="28"/>
          <w:szCs w:val="28"/>
        </w:rPr>
        <w:t>Для обучения и психолого-педагогического сопровождения детей с ограниченными возможностями здоровья открыты и функц</w:t>
      </w:r>
      <w:r w:rsidR="00C72577">
        <w:rPr>
          <w:rFonts w:ascii="Times New Roman" w:hAnsi="Times New Roman"/>
          <w:sz w:val="28"/>
          <w:szCs w:val="28"/>
        </w:rPr>
        <w:t>ионируют 3 коррекционных класса</w:t>
      </w:r>
      <w:r w:rsidRPr="009D34C7">
        <w:rPr>
          <w:rFonts w:ascii="Times New Roman" w:hAnsi="Times New Roman"/>
          <w:sz w:val="28"/>
          <w:szCs w:val="28"/>
        </w:rPr>
        <w:t>,</w:t>
      </w:r>
      <w:r w:rsidR="00C72577">
        <w:rPr>
          <w:rFonts w:ascii="Times New Roman" w:hAnsi="Times New Roman"/>
          <w:sz w:val="28"/>
          <w:szCs w:val="28"/>
        </w:rPr>
        <w:t xml:space="preserve"> </w:t>
      </w:r>
      <w:r w:rsidRPr="009D34C7">
        <w:rPr>
          <w:rFonts w:ascii="Times New Roman" w:hAnsi="Times New Roman"/>
          <w:sz w:val="28"/>
          <w:szCs w:val="28"/>
        </w:rPr>
        <w:t>в которых обучается 4</w:t>
      </w:r>
      <w:r w:rsidR="00C72577">
        <w:rPr>
          <w:rFonts w:ascii="Times New Roman" w:hAnsi="Times New Roman"/>
          <w:sz w:val="28"/>
          <w:szCs w:val="28"/>
        </w:rPr>
        <w:t>5</w:t>
      </w:r>
      <w:r w:rsidRPr="009D34C7">
        <w:rPr>
          <w:rFonts w:ascii="Times New Roman" w:hAnsi="Times New Roman"/>
          <w:sz w:val="28"/>
          <w:szCs w:val="28"/>
        </w:rPr>
        <w:t xml:space="preserve"> учащихся. Собраны адреса детей, направленных в специальные учебные заведения 1–8 вида. Ведется учет детей,</w:t>
      </w:r>
      <w:r w:rsidR="00C72577">
        <w:rPr>
          <w:rFonts w:ascii="Times New Roman" w:hAnsi="Times New Roman"/>
          <w:sz w:val="28"/>
          <w:szCs w:val="28"/>
        </w:rPr>
        <w:t xml:space="preserve"> </w:t>
      </w:r>
      <w:r w:rsidRPr="009D34C7">
        <w:rPr>
          <w:rFonts w:ascii="Times New Roman" w:hAnsi="Times New Roman"/>
          <w:sz w:val="28"/>
          <w:szCs w:val="28"/>
        </w:rPr>
        <w:t>необучающихся по состоянию здоровья, организовано обучение на дому.</w:t>
      </w:r>
    </w:p>
    <w:p w:rsidR="00C72577" w:rsidRPr="00C45047" w:rsidRDefault="00C72577" w:rsidP="00C72577">
      <w:pPr>
        <w:pStyle w:val="c0"/>
        <w:shd w:val="clear" w:color="auto" w:fill="FFFFFF"/>
        <w:spacing w:before="0" w:beforeAutospacing="0" w:after="0" w:afterAutospacing="0"/>
        <w:ind w:firstLine="567"/>
        <w:jc w:val="both"/>
        <w:rPr>
          <w:sz w:val="28"/>
          <w:szCs w:val="28"/>
        </w:rPr>
      </w:pPr>
      <w:r w:rsidRPr="00C45047">
        <w:rPr>
          <w:sz w:val="28"/>
          <w:szCs w:val="28"/>
        </w:rPr>
        <w:t>Одним из достижений муниципалитета является организация в нашем ра</w:t>
      </w:r>
      <w:r w:rsidRPr="00C45047">
        <w:rPr>
          <w:sz w:val="28"/>
          <w:szCs w:val="28"/>
        </w:rPr>
        <w:t>й</w:t>
      </w:r>
      <w:r w:rsidRPr="00C45047">
        <w:rPr>
          <w:sz w:val="28"/>
          <w:szCs w:val="28"/>
        </w:rPr>
        <w:t>оне с февраля 2021 года бесплатного двухразового горячего питания для  уч</w:t>
      </w:r>
      <w:r w:rsidRPr="00C45047">
        <w:rPr>
          <w:sz w:val="28"/>
          <w:szCs w:val="28"/>
        </w:rPr>
        <w:t>а</w:t>
      </w:r>
      <w:r w:rsidRPr="00C45047">
        <w:rPr>
          <w:sz w:val="28"/>
          <w:szCs w:val="28"/>
        </w:rPr>
        <w:t>щихся с ограниченными возможностями здоровья.</w:t>
      </w:r>
      <w:r w:rsidRPr="00C45047">
        <w:rPr>
          <w:color w:val="000000"/>
          <w:sz w:val="28"/>
          <w:szCs w:val="28"/>
        </w:rPr>
        <w:t xml:space="preserve"> В школах нашего района обучается 834 ученика данной категории. Тем, кто по состоянию здоровья об</w:t>
      </w:r>
      <w:r w:rsidRPr="00C45047">
        <w:rPr>
          <w:color w:val="000000"/>
          <w:sz w:val="28"/>
          <w:szCs w:val="28"/>
        </w:rPr>
        <w:t>у</w:t>
      </w:r>
      <w:r w:rsidRPr="00C45047">
        <w:rPr>
          <w:color w:val="000000"/>
          <w:sz w:val="28"/>
          <w:szCs w:val="28"/>
        </w:rPr>
        <w:t xml:space="preserve">чается на дому,  предоставляется компенсация за питание. </w:t>
      </w:r>
    </w:p>
    <w:p w:rsidR="00C72577" w:rsidRPr="00C45047" w:rsidRDefault="00C72577" w:rsidP="00C72577">
      <w:pPr>
        <w:pStyle w:val="c0"/>
        <w:shd w:val="clear" w:color="auto" w:fill="FFFFFF"/>
        <w:spacing w:before="0" w:beforeAutospacing="0" w:after="0" w:afterAutospacing="0"/>
        <w:ind w:firstLine="567"/>
        <w:jc w:val="both"/>
        <w:rPr>
          <w:color w:val="000000"/>
          <w:sz w:val="28"/>
          <w:szCs w:val="28"/>
        </w:rPr>
      </w:pPr>
      <w:r w:rsidRPr="00C45047">
        <w:rPr>
          <w:color w:val="000000"/>
          <w:sz w:val="28"/>
          <w:szCs w:val="28"/>
        </w:rPr>
        <w:t>На реализацию данного мероприятия в бюджете муниципального образ</w:t>
      </w:r>
      <w:r w:rsidRPr="00C45047">
        <w:rPr>
          <w:color w:val="000000"/>
          <w:sz w:val="28"/>
          <w:szCs w:val="28"/>
        </w:rPr>
        <w:t>о</w:t>
      </w:r>
      <w:r w:rsidRPr="00C45047">
        <w:rPr>
          <w:color w:val="000000"/>
          <w:sz w:val="28"/>
          <w:szCs w:val="28"/>
        </w:rPr>
        <w:t>вания Апшеронский район до конца 2021 года предусмотрено более 5 млн. ру</w:t>
      </w:r>
      <w:r w:rsidRPr="00C45047">
        <w:rPr>
          <w:color w:val="000000"/>
          <w:sz w:val="28"/>
          <w:szCs w:val="28"/>
        </w:rPr>
        <w:t>б</w:t>
      </w:r>
      <w:r w:rsidRPr="00C45047">
        <w:rPr>
          <w:color w:val="000000"/>
          <w:sz w:val="28"/>
          <w:szCs w:val="28"/>
        </w:rPr>
        <w:t>лей.</w:t>
      </w:r>
    </w:p>
    <w:p w:rsidR="00C72577" w:rsidRPr="00C45047" w:rsidRDefault="00C72577" w:rsidP="00C72577">
      <w:pPr>
        <w:pStyle w:val="c0"/>
        <w:shd w:val="clear" w:color="auto" w:fill="FFFFFF"/>
        <w:spacing w:before="0" w:beforeAutospacing="0" w:after="0" w:afterAutospacing="0"/>
        <w:jc w:val="both"/>
        <w:rPr>
          <w:sz w:val="28"/>
          <w:szCs w:val="28"/>
        </w:rPr>
      </w:pPr>
      <w:r w:rsidRPr="00C45047">
        <w:rPr>
          <w:color w:val="000000"/>
          <w:sz w:val="28"/>
          <w:szCs w:val="28"/>
        </w:rPr>
        <w:t xml:space="preserve">        </w:t>
      </w:r>
      <w:r w:rsidRPr="00C45047">
        <w:rPr>
          <w:rFonts w:eastAsia="Calibri"/>
          <w:color w:val="222222"/>
          <w:sz w:val="28"/>
          <w:szCs w:val="28"/>
          <w:shd w:val="clear" w:color="auto" w:fill="FFFFFF"/>
          <w:lang w:eastAsia="en-US"/>
        </w:rPr>
        <w:t>Затронуты вопросы  и  транспортного  обеспечения</w:t>
      </w:r>
      <w:r w:rsidR="003C1A3B">
        <w:rPr>
          <w:rFonts w:eastAsia="Calibri"/>
          <w:color w:val="222222"/>
          <w:sz w:val="28"/>
          <w:szCs w:val="28"/>
          <w:shd w:val="clear" w:color="auto" w:fill="FFFFFF"/>
          <w:lang w:eastAsia="en-US"/>
        </w:rPr>
        <w:t xml:space="preserve"> обучающихся, которое включает </w:t>
      </w:r>
      <w:r w:rsidRPr="00C45047">
        <w:rPr>
          <w:rFonts w:eastAsia="Calibri"/>
          <w:color w:val="222222"/>
          <w:sz w:val="28"/>
          <w:szCs w:val="28"/>
          <w:shd w:val="clear" w:color="auto" w:fill="FFFFFF"/>
          <w:lang w:eastAsia="en-US"/>
        </w:rPr>
        <w:t>в себя организацию  бесплатной перевозки детей к общеобразов</w:t>
      </w:r>
      <w:r w:rsidRPr="00C45047">
        <w:rPr>
          <w:rFonts w:eastAsia="Calibri"/>
          <w:color w:val="222222"/>
          <w:sz w:val="28"/>
          <w:szCs w:val="28"/>
          <w:shd w:val="clear" w:color="auto" w:fill="FFFFFF"/>
          <w:lang w:eastAsia="en-US"/>
        </w:rPr>
        <w:t>а</w:t>
      </w:r>
      <w:r w:rsidRPr="00C45047">
        <w:rPr>
          <w:rFonts w:eastAsia="Calibri"/>
          <w:color w:val="222222"/>
          <w:sz w:val="28"/>
          <w:szCs w:val="28"/>
          <w:shd w:val="clear" w:color="auto" w:fill="FFFFFF"/>
          <w:lang w:eastAsia="en-US"/>
        </w:rPr>
        <w:t>тельной организации и обратно. </w:t>
      </w:r>
      <w:r w:rsidRPr="00C45047">
        <w:rPr>
          <w:sz w:val="28"/>
          <w:szCs w:val="28"/>
        </w:rPr>
        <w:t>В 2021 году по федеральной программе допо</w:t>
      </w:r>
      <w:r w:rsidRPr="00C45047">
        <w:rPr>
          <w:sz w:val="28"/>
          <w:szCs w:val="28"/>
        </w:rPr>
        <w:t>л</w:t>
      </w:r>
      <w:r w:rsidRPr="00C45047">
        <w:rPr>
          <w:sz w:val="28"/>
          <w:szCs w:val="28"/>
        </w:rPr>
        <w:t>нительно получено 9 новых автобусов.  Для обеспечения безопасности детских перевозок все автобусы оснащены системой слежения «Глонас» и тахографами.</w:t>
      </w:r>
    </w:p>
    <w:p w:rsidR="00A771D9" w:rsidRPr="009D34C7" w:rsidRDefault="00A771D9" w:rsidP="00A771D9">
      <w:pPr>
        <w:shd w:val="clear" w:color="auto" w:fill="FFFFFF" w:themeFill="background1"/>
        <w:tabs>
          <w:tab w:val="left" w:pos="851"/>
        </w:tabs>
        <w:spacing w:after="0" w:line="240" w:lineRule="auto"/>
        <w:ind w:firstLine="851"/>
        <w:jc w:val="both"/>
        <w:rPr>
          <w:rFonts w:ascii="Times New Roman" w:eastAsia="Times New Roman" w:hAnsi="Times New Roman"/>
          <w:sz w:val="28"/>
          <w:szCs w:val="28"/>
        </w:rPr>
      </w:pPr>
      <w:r w:rsidRPr="009D34C7">
        <w:rPr>
          <w:rFonts w:ascii="Times New Roman" w:eastAsia="Times New Roman" w:hAnsi="Times New Roman"/>
          <w:sz w:val="28"/>
          <w:szCs w:val="28"/>
        </w:rPr>
        <w:t xml:space="preserve">Таким образом, услуги психолого-педагогического сопровождения детей с ограниченными возможностями здоровья являются востребованными потребителями в муниципальном образовании, данный рынок развивается. </w:t>
      </w:r>
    </w:p>
    <w:p w:rsidR="00A771D9" w:rsidRPr="009D34C7" w:rsidRDefault="00A771D9" w:rsidP="00A771D9">
      <w:pPr>
        <w:shd w:val="clear" w:color="auto" w:fill="FFFFFF" w:themeFill="background1"/>
        <w:tabs>
          <w:tab w:val="left" w:pos="851"/>
        </w:tabs>
        <w:spacing w:after="0" w:line="240" w:lineRule="auto"/>
        <w:ind w:firstLine="851"/>
        <w:contextualSpacing/>
        <w:jc w:val="both"/>
        <w:rPr>
          <w:rFonts w:ascii="Times New Roman" w:eastAsia="Times New Roman" w:hAnsi="Times New Roman"/>
          <w:sz w:val="28"/>
          <w:szCs w:val="28"/>
        </w:rPr>
      </w:pPr>
      <w:r w:rsidRPr="009D34C7">
        <w:rPr>
          <w:rFonts w:ascii="Times New Roman" w:eastAsia="Times New Roman" w:hAnsi="Times New Roman"/>
          <w:sz w:val="28"/>
          <w:szCs w:val="28"/>
        </w:rPr>
        <w:t>Необходимо дальнейшее совершенствование системы раннего выявления детей с психофизиологическими нарушениями в развитии и оказания своевременной психолого-педагогической медико-социальной помощи детям.</w:t>
      </w:r>
    </w:p>
    <w:p w:rsidR="00A771D9" w:rsidRPr="009D34C7" w:rsidRDefault="00A771D9" w:rsidP="00A771D9">
      <w:pPr>
        <w:shd w:val="clear" w:color="auto" w:fill="FFFFFF" w:themeFill="background1"/>
        <w:tabs>
          <w:tab w:val="left" w:pos="0"/>
          <w:tab w:val="left" w:pos="1276"/>
          <w:tab w:val="left" w:pos="1418"/>
        </w:tabs>
        <w:spacing w:after="0" w:line="240" w:lineRule="auto"/>
        <w:ind w:firstLine="851"/>
        <w:contextualSpacing/>
        <w:jc w:val="both"/>
        <w:rPr>
          <w:rFonts w:ascii="Times New Roman" w:hAnsi="Times New Roman"/>
          <w:sz w:val="28"/>
          <w:szCs w:val="28"/>
        </w:rPr>
      </w:pPr>
      <w:r w:rsidRPr="009D34C7">
        <w:rPr>
          <w:rFonts w:ascii="Times New Roman" w:hAnsi="Times New Roman"/>
          <w:sz w:val="28"/>
          <w:szCs w:val="28"/>
        </w:rPr>
        <w:lastRenderedPageBreak/>
        <w:t>Одно из основных направлений деятельности служб психолого-педагогического сопровождения – диагностика детей с ограниченными возможностями здоровья и консультирование их родителей.</w:t>
      </w:r>
    </w:p>
    <w:p w:rsidR="00A771D9" w:rsidRPr="009D34C7" w:rsidRDefault="00A771D9" w:rsidP="00A771D9">
      <w:pPr>
        <w:shd w:val="clear" w:color="auto" w:fill="FFFFFF" w:themeFill="background1"/>
        <w:tabs>
          <w:tab w:val="left" w:pos="0"/>
          <w:tab w:val="left" w:pos="1276"/>
          <w:tab w:val="left" w:pos="1418"/>
        </w:tabs>
        <w:spacing w:after="0" w:line="240" w:lineRule="auto"/>
        <w:ind w:firstLine="851"/>
        <w:contextualSpacing/>
        <w:jc w:val="both"/>
        <w:rPr>
          <w:rFonts w:ascii="Times New Roman" w:hAnsi="Times New Roman"/>
          <w:sz w:val="28"/>
          <w:szCs w:val="28"/>
        </w:rPr>
      </w:pPr>
      <w:r w:rsidRPr="009D34C7">
        <w:rPr>
          <w:rFonts w:ascii="Times New Roman" w:hAnsi="Times New Roman"/>
          <w:sz w:val="28"/>
          <w:szCs w:val="28"/>
        </w:rPr>
        <w:t>В муниципальном образовании действует  территориальная  психолого – медико-педагогическая комиссия (ПМПК). Ежегодно в рамках работы психолого-педагогической службы специалистами данной службы проводятся заседания «Школы для родителей», тематические групповые консультации поддержки родителей, проводятся «Дни открытых дверей».</w:t>
      </w:r>
    </w:p>
    <w:p w:rsidR="00A771D9" w:rsidRPr="009D34C7" w:rsidRDefault="00A771D9" w:rsidP="00393B55">
      <w:pPr>
        <w:pStyle w:val="a7"/>
        <w:numPr>
          <w:ilvl w:val="0"/>
          <w:numId w:val="14"/>
        </w:numPr>
        <w:shd w:val="clear" w:color="auto" w:fill="FFFFFF" w:themeFill="background1"/>
        <w:tabs>
          <w:tab w:val="left" w:pos="0"/>
          <w:tab w:val="left" w:pos="1276"/>
          <w:tab w:val="left" w:pos="1418"/>
        </w:tabs>
        <w:spacing w:after="0" w:line="240" w:lineRule="auto"/>
        <w:jc w:val="both"/>
        <w:rPr>
          <w:rFonts w:ascii="Times New Roman" w:hAnsi="Times New Roman"/>
          <w:sz w:val="28"/>
          <w:szCs w:val="28"/>
        </w:rPr>
      </w:pPr>
      <w:r w:rsidRPr="009D34C7">
        <w:rPr>
          <w:rFonts w:ascii="Times New Roman" w:hAnsi="Times New Roman"/>
          <w:sz w:val="28"/>
          <w:szCs w:val="28"/>
        </w:rPr>
        <w:t>Таким образом, в 202</w:t>
      </w:r>
      <w:r w:rsidR="00C72577">
        <w:rPr>
          <w:rFonts w:ascii="Times New Roman" w:hAnsi="Times New Roman"/>
          <w:sz w:val="28"/>
          <w:szCs w:val="28"/>
        </w:rPr>
        <w:t>1</w:t>
      </w:r>
      <w:r w:rsidRPr="009D34C7">
        <w:rPr>
          <w:rFonts w:ascii="Times New Roman" w:hAnsi="Times New Roman"/>
          <w:sz w:val="28"/>
          <w:szCs w:val="28"/>
        </w:rPr>
        <w:t xml:space="preserve"> году около </w:t>
      </w:r>
      <w:r w:rsidR="00C72577">
        <w:rPr>
          <w:rFonts w:ascii="Times New Roman" w:hAnsi="Times New Roman"/>
          <w:sz w:val="28"/>
          <w:szCs w:val="28"/>
        </w:rPr>
        <w:t>400</w:t>
      </w:r>
      <w:r w:rsidRPr="009D34C7">
        <w:rPr>
          <w:rFonts w:ascii="Times New Roman" w:hAnsi="Times New Roman"/>
          <w:sz w:val="28"/>
          <w:szCs w:val="28"/>
        </w:rPr>
        <w:t xml:space="preserve"> родителей (законных представителей) несовершеннолетних детей с ограниченными возможностями здоровья получили психолого-педагогическую помощь.</w:t>
      </w:r>
    </w:p>
    <w:p w:rsidR="00A771D9" w:rsidRPr="009D34C7" w:rsidRDefault="00A771D9" w:rsidP="00A771D9">
      <w:pPr>
        <w:pStyle w:val="a7"/>
        <w:shd w:val="clear" w:color="auto" w:fill="FFFFFF" w:themeFill="background1"/>
        <w:tabs>
          <w:tab w:val="left" w:pos="0"/>
          <w:tab w:val="left" w:pos="1276"/>
          <w:tab w:val="left" w:pos="1418"/>
        </w:tabs>
        <w:spacing w:after="0" w:line="240" w:lineRule="auto"/>
        <w:ind w:left="851"/>
        <w:jc w:val="both"/>
        <w:rPr>
          <w:rFonts w:ascii="Times New Roman" w:hAnsi="Times New Roman"/>
          <w:sz w:val="28"/>
          <w:szCs w:val="28"/>
        </w:rPr>
      </w:pPr>
      <w:r w:rsidRPr="009D34C7">
        <w:rPr>
          <w:rFonts w:ascii="Times New Roman" w:hAnsi="Times New Roman"/>
          <w:sz w:val="28"/>
          <w:szCs w:val="28"/>
        </w:rPr>
        <w:t>В рамках сопровождения семей проводятся следующие мероприятия:</w:t>
      </w:r>
    </w:p>
    <w:p w:rsidR="00A771D9" w:rsidRPr="009D34C7" w:rsidRDefault="00A771D9" w:rsidP="00393B55">
      <w:pPr>
        <w:pStyle w:val="a7"/>
        <w:numPr>
          <w:ilvl w:val="0"/>
          <w:numId w:val="14"/>
        </w:numPr>
        <w:shd w:val="clear" w:color="auto" w:fill="FFFFFF" w:themeFill="background1"/>
        <w:tabs>
          <w:tab w:val="left" w:pos="0"/>
          <w:tab w:val="left" w:pos="1276"/>
          <w:tab w:val="left" w:pos="1418"/>
        </w:tabs>
        <w:spacing w:after="0" w:line="240" w:lineRule="auto"/>
        <w:jc w:val="both"/>
        <w:rPr>
          <w:rFonts w:ascii="Times New Roman" w:hAnsi="Times New Roman"/>
          <w:sz w:val="28"/>
          <w:szCs w:val="28"/>
        </w:rPr>
      </w:pPr>
      <w:r w:rsidRPr="009D34C7">
        <w:rPr>
          <w:rFonts w:ascii="Times New Roman" w:hAnsi="Times New Roman"/>
          <w:sz w:val="28"/>
          <w:szCs w:val="28"/>
        </w:rPr>
        <w:t>определение образовательного маршрута ребенка;</w:t>
      </w:r>
    </w:p>
    <w:p w:rsidR="00A771D9" w:rsidRPr="009D34C7" w:rsidRDefault="00A771D9" w:rsidP="00393B55">
      <w:pPr>
        <w:pStyle w:val="a7"/>
        <w:numPr>
          <w:ilvl w:val="0"/>
          <w:numId w:val="14"/>
        </w:numPr>
        <w:shd w:val="clear" w:color="auto" w:fill="FFFFFF" w:themeFill="background1"/>
        <w:tabs>
          <w:tab w:val="left" w:pos="0"/>
          <w:tab w:val="left" w:pos="1276"/>
          <w:tab w:val="left" w:pos="1418"/>
        </w:tabs>
        <w:spacing w:after="0" w:line="240" w:lineRule="auto"/>
        <w:jc w:val="both"/>
        <w:rPr>
          <w:rFonts w:ascii="Times New Roman" w:hAnsi="Times New Roman"/>
          <w:sz w:val="28"/>
          <w:szCs w:val="28"/>
        </w:rPr>
      </w:pPr>
      <w:r w:rsidRPr="009D34C7">
        <w:rPr>
          <w:rFonts w:ascii="Times New Roman" w:hAnsi="Times New Roman"/>
          <w:sz w:val="28"/>
          <w:szCs w:val="28"/>
        </w:rPr>
        <w:t>психолого-педагогическое консультирование (детей, родителей);</w:t>
      </w:r>
    </w:p>
    <w:p w:rsidR="00A771D9" w:rsidRPr="009D34C7" w:rsidRDefault="00A771D9" w:rsidP="00393B55">
      <w:pPr>
        <w:pStyle w:val="a7"/>
        <w:numPr>
          <w:ilvl w:val="0"/>
          <w:numId w:val="14"/>
        </w:numPr>
        <w:shd w:val="clear" w:color="auto" w:fill="FFFFFF" w:themeFill="background1"/>
        <w:tabs>
          <w:tab w:val="left" w:pos="0"/>
          <w:tab w:val="left" w:pos="1276"/>
          <w:tab w:val="left" w:pos="1418"/>
        </w:tabs>
        <w:spacing w:after="0" w:line="240" w:lineRule="auto"/>
        <w:jc w:val="both"/>
        <w:rPr>
          <w:rFonts w:ascii="Times New Roman" w:hAnsi="Times New Roman"/>
          <w:sz w:val="28"/>
          <w:szCs w:val="28"/>
        </w:rPr>
      </w:pPr>
      <w:r w:rsidRPr="009D34C7">
        <w:rPr>
          <w:rFonts w:ascii="Times New Roman" w:hAnsi="Times New Roman"/>
          <w:sz w:val="28"/>
          <w:szCs w:val="28"/>
        </w:rPr>
        <w:t>психологическая и методическая поддержка семей по вопросам обучения и воспитания детей.</w:t>
      </w:r>
    </w:p>
    <w:p w:rsidR="00A771D9" w:rsidRPr="009D34C7" w:rsidRDefault="00A771D9" w:rsidP="00A771D9">
      <w:pPr>
        <w:shd w:val="clear" w:color="auto" w:fill="FFFFFF" w:themeFill="background1"/>
        <w:tabs>
          <w:tab w:val="left" w:pos="0"/>
          <w:tab w:val="left" w:pos="1276"/>
          <w:tab w:val="left" w:pos="1418"/>
        </w:tabs>
        <w:spacing w:after="0" w:line="240" w:lineRule="auto"/>
        <w:ind w:firstLine="851"/>
        <w:contextualSpacing/>
        <w:jc w:val="both"/>
        <w:rPr>
          <w:rFonts w:ascii="Times New Roman" w:hAnsi="Times New Roman"/>
          <w:sz w:val="28"/>
          <w:szCs w:val="28"/>
        </w:rPr>
      </w:pPr>
      <w:r w:rsidRPr="009D34C7">
        <w:rPr>
          <w:rFonts w:ascii="Times New Roman" w:hAnsi="Times New Roman"/>
          <w:sz w:val="28"/>
          <w:szCs w:val="28"/>
        </w:rPr>
        <w:t>Работу территориальной психолого - медико-педагогической  комиссии координирует служба психолого – медико – педагогического сопровождения, филиал ГБУ «Центра диагностики и консультирования» Краснодарского края, которая также реализует систему психолого-педагогического сопровождения семей</w:t>
      </w:r>
    </w:p>
    <w:p w:rsidR="00A771D9" w:rsidRDefault="00A771D9" w:rsidP="00A771D9">
      <w:pPr>
        <w:shd w:val="clear" w:color="auto" w:fill="FFFFFF" w:themeFill="background1"/>
        <w:tabs>
          <w:tab w:val="left" w:pos="0"/>
          <w:tab w:val="left" w:pos="1276"/>
          <w:tab w:val="left" w:pos="1418"/>
        </w:tabs>
        <w:spacing w:after="0" w:line="240" w:lineRule="auto"/>
        <w:ind w:firstLine="851"/>
        <w:contextualSpacing/>
        <w:jc w:val="both"/>
        <w:rPr>
          <w:rFonts w:ascii="Times New Roman" w:hAnsi="Times New Roman"/>
          <w:sz w:val="28"/>
          <w:szCs w:val="28"/>
        </w:rPr>
      </w:pPr>
      <w:r w:rsidRPr="009D34C7">
        <w:rPr>
          <w:rFonts w:ascii="Times New Roman" w:hAnsi="Times New Roman"/>
          <w:sz w:val="28"/>
          <w:szCs w:val="28"/>
        </w:rPr>
        <w:t xml:space="preserve">Специалисты ГБУ «ЦДиК» </w:t>
      </w:r>
      <w:r w:rsidR="00C72577">
        <w:rPr>
          <w:rFonts w:ascii="Times New Roman" w:hAnsi="Times New Roman"/>
          <w:sz w:val="28"/>
          <w:szCs w:val="28"/>
        </w:rPr>
        <w:t>Апшеронского</w:t>
      </w:r>
      <w:r w:rsidRPr="009D34C7">
        <w:rPr>
          <w:rFonts w:ascii="Times New Roman" w:hAnsi="Times New Roman"/>
          <w:sz w:val="28"/>
          <w:szCs w:val="28"/>
        </w:rPr>
        <w:t xml:space="preserve"> район, продолжают оказывать консультативную помощь, психологическую поддержку родителям, воспитывающим детей с расстройствами аутистического спектра (далее – РАС): ведут коррекционно-развивающие занятия с детьми, обучают специалистов образовательных организаций новым методам и технологиям работы с детьми с РАС.</w:t>
      </w:r>
    </w:p>
    <w:p w:rsidR="00A771D9" w:rsidRDefault="00A771D9" w:rsidP="00A771D9">
      <w:pPr>
        <w:shd w:val="clear" w:color="auto" w:fill="FFFFFF" w:themeFill="background1"/>
        <w:tabs>
          <w:tab w:val="left" w:pos="0"/>
          <w:tab w:val="left" w:pos="1276"/>
          <w:tab w:val="left" w:pos="1418"/>
        </w:tabs>
        <w:spacing w:after="0" w:line="240" w:lineRule="auto"/>
        <w:ind w:firstLine="851"/>
        <w:contextualSpacing/>
        <w:jc w:val="both"/>
        <w:rPr>
          <w:rFonts w:ascii="Times New Roman" w:hAnsi="Times New Roman" w:cs="Times New Roman"/>
          <w:b/>
          <w:bCs/>
          <w:sz w:val="28"/>
          <w:szCs w:val="28"/>
        </w:rPr>
      </w:pPr>
      <w:r w:rsidRPr="002B4DAC">
        <w:rPr>
          <w:rFonts w:ascii="Times New Roman" w:hAnsi="Times New Roman"/>
          <w:b/>
          <w:sz w:val="28"/>
          <w:szCs w:val="28"/>
        </w:rPr>
        <w:t xml:space="preserve">Учитывая, что основной целью деятельности индивидуальных предпринимателей является извлечение прибыли, развитие негосударственного сектора на рынке психолого-педагогических услуг в сфере образования представляется проблематичным, так как число потребителей данных платных услуг будет очень низким. Развитие негосударственного сектора в этой области сопряжено с выполнением очень высоких требований не только к зданиям и сооружениям, по нормам СанПиН, но и оказанию услуг. </w:t>
      </w:r>
      <w:r w:rsidRPr="00284B61">
        <w:rPr>
          <w:rFonts w:ascii="Times New Roman" w:hAnsi="Times New Roman" w:cs="Times New Roman"/>
          <w:b/>
          <w:bCs/>
          <w:sz w:val="28"/>
          <w:szCs w:val="28"/>
        </w:rPr>
        <w:t>На территории муниципалитета ни одна организация негосударственного сектора в настоящее время не оказывает такие услуги указанной категории детей</w:t>
      </w:r>
      <w:r>
        <w:rPr>
          <w:rFonts w:ascii="Times New Roman" w:hAnsi="Times New Roman" w:cs="Times New Roman"/>
          <w:b/>
          <w:bCs/>
          <w:sz w:val="28"/>
          <w:szCs w:val="28"/>
        </w:rPr>
        <w:t xml:space="preserve">. </w:t>
      </w:r>
    </w:p>
    <w:p w:rsidR="00A771D9" w:rsidRPr="000E45C2" w:rsidRDefault="00A771D9" w:rsidP="00A771D9">
      <w:pPr>
        <w:shd w:val="clear" w:color="auto" w:fill="FFFFFF" w:themeFill="background1"/>
        <w:tabs>
          <w:tab w:val="left" w:pos="0"/>
          <w:tab w:val="left" w:pos="1276"/>
          <w:tab w:val="left" w:pos="1418"/>
        </w:tabs>
        <w:spacing w:after="0" w:line="240" w:lineRule="auto"/>
        <w:ind w:firstLine="851"/>
        <w:contextualSpacing/>
        <w:jc w:val="both"/>
        <w:rPr>
          <w:rFonts w:ascii="Times New Roman" w:hAnsi="Times New Roman"/>
          <w:sz w:val="28"/>
          <w:szCs w:val="28"/>
        </w:rPr>
      </w:pPr>
      <w:r>
        <w:rPr>
          <w:rFonts w:ascii="Times New Roman" w:hAnsi="Times New Roman" w:cs="Times New Roman"/>
          <w:b/>
          <w:bCs/>
          <w:sz w:val="28"/>
          <w:szCs w:val="28"/>
        </w:rPr>
        <w:t xml:space="preserve">На основании изложенного можно сделать вывод, что рынок </w:t>
      </w:r>
      <w:r w:rsidRPr="009D34C7">
        <w:rPr>
          <w:rFonts w:ascii="Times New Roman" w:eastAsia="Times New Roman" w:hAnsi="Times New Roman"/>
          <w:b/>
          <w:sz w:val="28"/>
          <w:szCs w:val="28"/>
          <w:lang w:eastAsia="ru-RU"/>
        </w:rPr>
        <w:t>психолого-педагогического сопровождения детей с ограниченными возможностями здоровья</w:t>
      </w:r>
      <w:r>
        <w:rPr>
          <w:rFonts w:ascii="Times New Roman" w:eastAsia="Times New Roman" w:hAnsi="Times New Roman"/>
          <w:b/>
          <w:sz w:val="28"/>
          <w:szCs w:val="28"/>
          <w:lang w:eastAsia="ru-RU"/>
        </w:rPr>
        <w:t xml:space="preserve"> на 100% в настоящее время не конкурентен.</w:t>
      </w:r>
    </w:p>
    <w:p w:rsidR="00A771D9" w:rsidRDefault="00A771D9" w:rsidP="00A771D9">
      <w:pPr>
        <w:shd w:val="clear" w:color="auto" w:fill="FFFFFF" w:themeFill="background1"/>
        <w:tabs>
          <w:tab w:val="left" w:pos="993"/>
        </w:tabs>
        <w:spacing w:after="0" w:line="240" w:lineRule="auto"/>
        <w:contextualSpacing/>
        <w:jc w:val="center"/>
        <w:rPr>
          <w:rFonts w:ascii="Times New Roman" w:eastAsia="Times New Roman" w:hAnsi="Times New Roman"/>
          <w:b/>
          <w:sz w:val="28"/>
          <w:szCs w:val="28"/>
          <w:lang w:eastAsia="ru-RU"/>
        </w:rPr>
      </w:pPr>
    </w:p>
    <w:p w:rsidR="00A771D9" w:rsidRPr="00415896" w:rsidRDefault="00A771D9" w:rsidP="00A771D9">
      <w:pPr>
        <w:shd w:val="clear" w:color="auto" w:fill="FFFFFF" w:themeFill="background1"/>
        <w:tabs>
          <w:tab w:val="left" w:pos="993"/>
        </w:tabs>
        <w:spacing w:after="0" w:line="240" w:lineRule="auto"/>
        <w:contextualSpacing/>
        <w:jc w:val="center"/>
        <w:rPr>
          <w:rFonts w:ascii="Times New Roman" w:eastAsia="Times New Roman" w:hAnsi="Times New Roman"/>
          <w:b/>
          <w:sz w:val="28"/>
          <w:szCs w:val="28"/>
          <w:lang w:eastAsia="ru-RU"/>
        </w:rPr>
      </w:pPr>
      <w:r w:rsidRPr="00415896">
        <w:rPr>
          <w:rFonts w:ascii="Times New Roman" w:eastAsia="Times New Roman" w:hAnsi="Times New Roman"/>
          <w:b/>
          <w:sz w:val="28"/>
          <w:szCs w:val="28"/>
          <w:lang w:eastAsia="ru-RU"/>
        </w:rPr>
        <w:t>Рынок социальных услуг</w:t>
      </w:r>
    </w:p>
    <w:p w:rsidR="00A771D9" w:rsidRPr="00415896" w:rsidRDefault="00A771D9" w:rsidP="00A771D9">
      <w:pPr>
        <w:shd w:val="clear" w:color="auto" w:fill="FFFFFF" w:themeFill="background1"/>
        <w:tabs>
          <w:tab w:val="left" w:pos="993"/>
        </w:tabs>
        <w:spacing w:after="0" w:line="240" w:lineRule="auto"/>
        <w:contextualSpacing/>
        <w:jc w:val="center"/>
        <w:rPr>
          <w:rFonts w:ascii="Times New Roman" w:eastAsia="Times New Roman" w:hAnsi="Times New Roman"/>
          <w:b/>
          <w:sz w:val="28"/>
          <w:szCs w:val="28"/>
          <w:lang w:eastAsia="ru-RU"/>
        </w:rPr>
      </w:pPr>
    </w:p>
    <w:p w:rsidR="00A771D9" w:rsidRPr="00415896" w:rsidRDefault="00A771D9" w:rsidP="00A771D9">
      <w:pPr>
        <w:pStyle w:val="ConsPlusNonformat"/>
        <w:widowControl/>
        <w:shd w:val="clear" w:color="auto" w:fill="FFFFFF" w:themeFill="background1"/>
        <w:ind w:firstLine="851"/>
        <w:jc w:val="both"/>
        <w:rPr>
          <w:rFonts w:ascii="Times New Roman" w:hAnsi="Times New Roman"/>
          <w:color w:val="000000" w:themeColor="text1"/>
          <w:sz w:val="28"/>
          <w:szCs w:val="28"/>
        </w:rPr>
      </w:pPr>
      <w:r w:rsidRPr="00415896">
        <w:rPr>
          <w:rFonts w:ascii="Times New Roman" w:hAnsi="Times New Roman"/>
          <w:color w:val="000000" w:themeColor="text1"/>
          <w:sz w:val="28"/>
          <w:szCs w:val="28"/>
        </w:rPr>
        <w:lastRenderedPageBreak/>
        <w:t>Рынок социальных услуг характеризуется 100% присутствием госуда</w:t>
      </w:r>
      <w:r w:rsidRPr="00415896">
        <w:rPr>
          <w:rFonts w:ascii="Times New Roman" w:hAnsi="Times New Roman"/>
          <w:color w:val="000000" w:themeColor="text1"/>
          <w:sz w:val="28"/>
          <w:szCs w:val="28"/>
        </w:rPr>
        <w:t>р</w:t>
      </w:r>
      <w:r w:rsidRPr="00415896">
        <w:rPr>
          <w:rFonts w:ascii="Times New Roman" w:hAnsi="Times New Roman"/>
          <w:color w:val="000000" w:themeColor="text1"/>
          <w:sz w:val="28"/>
          <w:szCs w:val="28"/>
        </w:rPr>
        <w:t xml:space="preserve">ства. </w:t>
      </w:r>
    </w:p>
    <w:p w:rsidR="00B63BAA" w:rsidRPr="00B63BAA" w:rsidRDefault="00B63BAA" w:rsidP="00B63BAA">
      <w:pPr>
        <w:pStyle w:val="ConsPlusNonformat"/>
        <w:widowControl/>
        <w:shd w:val="clear" w:color="auto" w:fill="FFFFFF" w:themeFill="background1"/>
        <w:ind w:firstLine="851"/>
        <w:jc w:val="both"/>
        <w:rPr>
          <w:rFonts w:ascii="Times New Roman" w:hAnsi="Times New Roman"/>
          <w:color w:val="000000" w:themeColor="text1"/>
          <w:sz w:val="28"/>
          <w:szCs w:val="28"/>
        </w:rPr>
      </w:pPr>
      <w:r w:rsidRPr="00B63BAA">
        <w:rPr>
          <w:rFonts w:ascii="Times New Roman" w:hAnsi="Times New Roman"/>
          <w:color w:val="000000" w:themeColor="text1"/>
          <w:sz w:val="28"/>
          <w:szCs w:val="28"/>
        </w:rPr>
        <w:t>Согласно Федеральному закону от 28 декабря 2013 года № 442-ФЗ                    «Об основах социального обслуживания граждан в Российской Федерации» министерством труда и социального развития Краснодарского края (далее – МТ и СР КК) подготовлена нормативно-правовая база для привлечения негосуда</w:t>
      </w:r>
      <w:r w:rsidRPr="00B63BAA">
        <w:rPr>
          <w:rFonts w:ascii="Times New Roman" w:hAnsi="Times New Roman"/>
          <w:color w:val="000000" w:themeColor="text1"/>
          <w:sz w:val="28"/>
          <w:szCs w:val="28"/>
        </w:rPr>
        <w:t>р</w:t>
      </w:r>
      <w:r w:rsidRPr="00B63BAA">
        <w:rPr>
          <w:rFonts w:ascii="Times New Roman" w:hAnsi="Times New Roman"/>
          <w:color w:val="000000" w:themeColor="text1"/>
          <w:sz w:val="28"/>
          <w:szCs w:val="28"/>
        </w:rPr>
        <w:t>ственных организаций в сферу представления социальных услуг. Утверждены перечень предоставляемых социальных услуг, порядок формирования и вед</w:t>
      </w:r>
      <w:r w:rsidRPr="00B63BAA">
        <w:rPr>
          <w:rFonts w:ascii="Times New Roman" w:hAnsi="Times New Roman"/>
          <w:color w:val="000000" w:themeColor="text1"/>
          <w:sz w:val="28"/>
          <w:szCs w:val="28"/>
        </w:rPr>
        <w:t>е</w:t>
      </w:r>
      <w:r w:rsidRPr="00B63BAA">
        <w:rPr>
          <w:rFonts w:ascii="Times New Roman" w:hAnsi="Times New Roman"/>
          <w:color w:val="000000" w:themeColor="text1"/>
          <w:sz w:val="28"/>
          <w:szCs w:val="28"/>
        </w:rPr>
        <w:t>ния реестра поставщиков социальных услуг Краснодарского края, порядок о</w:t>
      </w:r>
      <w:r w:rsidRPr="00B63BAA">
        <w:rPr>
          <w:rFonts w:ascii="Times New Roman" w:hAnsi="Times New Roman"/>
          <w:color w:val="000000" w:themeColor="text1"/>
          <w:sz w:val="28"/>
          <w:szCs w:val="28"/>
        </w:rPr>
        <w:t>п</w:t>
      </w:r>
      <w:r w:rsidRPr="00B63BAA">
        <w:rPr>
          <w:rFonts w:ascii="Times New Roman" w:hAnsi="Times New Roman"/>
          <w:color w:val="000000" w:themeColor="text1"/>
          <w:sz w:val="28"/>
          <w:szCs w:val="28"/>
        </w:rPr>
        <w:t>ределения размера компенсации, выплачиваемых поставщикам социальных у</w:t>
      </w:r>
      <w:r w:rsidRPr="00B63BAA">
        <w:rPr>
          <w:rFonts w:ascii="Times New Roman" w:hAnsi="Times New Roman"/>
          <w:color w:val="000000" w:themeColor="text1"/>
          <w:sz w:val="28"/>
          <w:szCs w:val="28"/>
        </w:rPr>
        <w:t>с</w:t>
      </w:r>
      <w:r w:rsidRPr="00B63BAA">
        <w:rPr>
          <w:rFonts w:ascii="Times New Roman" w:hAnsi="Times New Roman"/>
          <w:color w:val="000000" w:themeColor="text1"/>
          <w:sz w:val="28"/>
          <w:szCs w:val="28"/>
        </w:rPr>
        <w:t xml:space="preserve">луг, включенным в реестр поставщиков социальных услуг и не участвующим в выполнении государственного задания (заказа). </w:t>
      </w:r>
    </w:p>
    <w:p w:rsidR="00B63BAA" w:rsidRPr="00B63BAA" w:rsidRDefault="00B63BAA" w:rsidP="00B63BAA">
      <w:pPr>
        <w:pStyle w:val="ConsPlusNonformat"/>
        <w:widowControl/>
        <w:shd w:val="clear" w:color="auto" w:fill="FFFFFF" w:themeFill="background1"/>
        <w:ind w:firstLine="851"/>
        <w:jc w:val="both"/>
        <w:rPr>
          <w:rFonts w:ascii="Times New Roman" w:hAnsi="Times New Roman"/>
          <w:color w:val="000000" w:themeColor="text1"/>
          <w:sz w:val="28"/>
          <w:szCs w:val="28"/>
        </w:rPr>
      </w:pPr>
      <w:r w:rsidRPr="00B63BAA">
        <w:rPr>
          <w:rFonts w:ascii="Times New Roman" w:hAnsi="Times New Roman"/>
          <w:color w:val="000000" w:themeColor="text1"/>
          <w:sz w:val="28"/>
          <w:szCs w:val="28"/>
        </w:rPr>
        <w:t>В государственной программе Краснодарского края «Социальная по</w:t>
      </w:r>
      <w:r w:rsidRPr="00B63BAA">
        <w:rPr>
          <w:rFonts w:ascii="Times New Roman" w:hAnsi="Times New Roman"/>
          <w:color w:val="000000" w:themeColor="text1"/>
          <w:sz w:val="28"/>
          <w:szCs w:val="28"/>
        </w:rPr>
        <w:t>д</w:t>
      </w:r>
      <w:r w:rsidRPr="00B63BAA">
        <w:rPr>
          <w:rFonts w:ascii="Times New Roman" w:hAnsi="Times New Roman"/>
          <w:color w:val="000000" w:themeColor="text1"/>
          <w:sz w:val="28"/>
          <w:szCs w:val="28"/>
        </w:rPr>
        <w:t>держка граждан» предусмотрены мероприятия по выплате компенсаций соц</w:t>
      </w:r>
      <w:r w:rsidRPr="00B63BAA">
        <w:rPr>
          <w:rFonts w:ascii="Times New Roman" w:hAnsi="Times New Roman"/>
          <w:color w:val="000000" w:themeColor="text1"/>
          <w:sz w:val="28"/>
          <w:szCs w:val="28"/>
        </w:rPr>
        <w:t>и</w:t>
      </w:r>
      <w:r w:rsidRPr="00B63BAA">
        <w:rPr>
          <w:rFonts w:ascii="Times New Roman" w:hAnsi="Times New Roman"/>
          <w:color w:val="000000" w:themeColor="text1"/>
          <w:sz w:val="28"/>
          <w:szCs w:val="28"/>
        </w:rPr>
        <w:t>ально ориентированным некоммерческим организациям (далее – СОНКО), включенным в реестр поставщиков социальных услуг Краснодарского края. Вся необходимая информация для привлечения в сферу социального обслуж</w:t>
      </w:r>
      <w:r w:rsidRPr="00B63BAA">
        <w:rPr>
          <w:rFonts w:ascii="Times New Roman" w:hAnsi="Times New Roman"/>
          <w:color w:val="000000" w:themeColor="text1"/>
          <w:sz w:val="28"/>
          <w:szCs w:val="28"/>
        </w:rPr>
        <w:t>и</w:t>
      </w:r>
      <w:r w:rsidRPr="00B63BAA">
        <w:rPr>
          <w:rFonts w:ascii="Times New Roman" w:hAnsi="Times New Roman"/>
          <w:color w:val="000000" w:themeColor="text1"/>
          <w:sz w:val="28"/>
          <w:szCs w:val="28"/>
        </w:rPr>
        <w:t>вания негосударственных организаций, оказывающих социальные услуги в ст</w:t>
      </w:r>
      <w:r w:rsidRPr="00B63BAA">
        <w:rPr>
          <w:rFonts w:ascii="Times New Roman" w:hAnsi="Times New Roman"/>
          <w:color w:val="000000" w:themeColor="text1"/>
          <w:sz w:val="28"/>
          <w:szCs w:val="28"/>
        </w:rPr>
        <w:t>а</w:t>
      </w:r>
      <w:r w:rsidRPr="00B63BAA">
        <w:rPr>
          <w:rFonts w:ascii="Times New Roman" w:hAnsi="Times New Roman"/>
          <w:color w:val="000000" w:themeColor="text1"/>
          <w:sz w:val="28"/>
          <w:szCs w:val="28"/>
        </w:rPr>
        <w:t>ционарной, полустационарной формах и в форме социального обслуживания на дому размещена на официальном сайте МТ и СР КК.</w:t>
      </w:r>
    </w:p>
    <w:p w:rsidR="00A771D9" w:rsidRPr="00415896" w:rsidRDefault="00A771D9" w:rsidP="00A771D9">
      <w:pPr>
        <w:pStyle w:val="ConsPlusNonformat"/>
        <w:widowControl/>
        <w:shd w:val="clear" w:color="auto" w:fill="FFFFFF" w:themeFill="background1"/>
        <w:ind w:firstLine="851"/>
        <w:jc w:val="both"/>
        <w:rPr>
          <w:rFonts w:ascii="Times New Roman" w:hAnsi="Times New Roman"/>
          <w:color w:val="000000" w:themeColor="text1"/>
          <w:sz w:val="28"/>
          <w:szCs w:val="28"/>
        </w:rPr>
      </w:pPr>
      <w:r w:rsidRPr="00415896">
        <w:rPr>
          <w:rFonts w:ascii="Times New Roman" w:hAnsi="Times New Roman"/>
          <w:color w:val="000000" w:themeColor="text1"/>
          <w:sz w:val="28"/>
          <w:szCs w:val="28"/>
        </w:rPr>
        <w:t>Информирование о порядке оказания социальных услуг и информация о предоставленных социальных услугах отражается в  реестре поставщиков соц</w:t>
      </w:r>
      <w:r w:rsidRPr="00415896">
        <w:rPr>
          <w:rFonts w:ascii="Times New Roman" w:hAnsi="Times New Roman"/>
          <w:color w:val="000000" w:themeColor="text1"/>
          <w:sz w:val="28"/>
          <w:szCs w:val="28"/>
        </w:rPr>
        <w:t>и</w:t>
      </w:r>
      <w:r w:rsidRPr="00415896">
        <w:rPr>
          <w:rFonts w:ascii="Times New Roman" w:hAnsi="Times New Roman"/>
          <w:color w:val="000000" w:themeColor="text1"/>
          <w:sz w:val="28"/>
          <w:szCs w:val="28"/>
        </w:rPr>
        <w:t>альных услуг, который ведется каждым учреждениям социального обслужив</w:t>
      </w:r>
      <w:r w:rsidRPr="00415896">
        <w:rPr>
          <w:rFonts w:ascii="Times New Roman" w:hAnsi="Times New Roman"/>
          <w:color w:val="000000" w:themeColor="text1"/>
          <w:sz w:val="28"/>
          <w:szCs w:val="28"/>
        </w:rPr>
        <w:t>а</w:t>
      </w:r>
      <w:r w:rsidRPr="00415896">
        <w:rPr>
          <w:rFonts w:ascii="Times New Roman" w:hAnsi="Times New Roman"/>
          <w:color w:val="000000" w:themeColor="text1"/>
          <w:sz w:val="28"/>
          <w:szCs w:val="28"/>
        </w:rPr>
        <w:t xml:space="preserve">ния </w:t>
      </w:r>
      <w:r w:rsidR="008E1CCA">
        <w:rPr>
          <w:rFonts w:ascii="Times New Roman" w:hAnsi="Times New Roman"/>
          <w:color w:val="000000" w:themeColor="text1"/>
          <w:sz w:val="28"/>
          <w:szCs w:val="28"/>
        </w:rPr>
        <w:t>Апшеронского</w:t>
      </w:r>
      <w:r w:rsidRPr="00415896">
        <w:rPr>
          <w:rFonts w:ascii="Times New Roman" w:hAnsi="Times New Roman"/>
          <w:color w:val="000000" w:themeColor="text1"/>
          <w:sz w:val="28"/>
          <w:szCs w:val="28"/>
        </w:rPr>
        <w:t xml:space="preserve"> района. Услуги социального обслуживания на территории района оказывают </w:t>
      </w:r>
      <w:r w:rsidR="00B63BAA">
        <w:rPr>
          <w:rFonts w:ascii="Times New Roman" w:hAnsi="Times New Roman"/>
          <w:color w:val="000000" w:themeColor="text1"/>
          <w:sz w:val="28"/>
          <w:szCs w:val="28"/>
        </w:rPr>
        <w:t>2</w:t>
      </w:r>
      <w:r w:rsidRPr="00415896">
        <w:rPr>
          <w:rFonts w:ascii="Times New Roman" w:hAnsi="Times New Roman"/>
          <w:color w:val="000000" w:themeColor="text1"/>
          <w:sz w:val="28"/>
          <w:szCs w:val="28"/>
        </w:rPr>
        <w:t xml:space="preserve"> организаци</w:t>
      </w:r>
      <w:r w:rsidR="00B63BAA">
        <w:rPr>
          <w:rFonts w:ascii="Times New Roman" w:hAnsi="Times New Roman"/>
          <w:color w:val="000000" w:themeColor="text1"/>
          <w:sz w:val="28"/>
          <w:szCs w:val="28"/>
        </w:rPr>
        <w:t>ями.</w:t>
      </w:r>
    </w:p>
    <w:p w:rsidR="00A771D9" w:rsidRPr="00284B61" w:rsidRDefault="00A771D9" w:rsidP="00A771D9">
      <w:pPr>
        <w:pStyle w:val="ConsPlusNonformat"/>
        <w:widowControl/>
        <w:shd w:val="clear" w:color="auto" w:fill="FFFFFF" w:themeFill="background1"/>
        <w:ind w:firstLine="851"/>
        <w:jc w:val="both"/>
        <w:rPr>
          <w:rFonts w:ascii="Times New Roman" w:hAnsi="Times New Roman"/>
          <w:b/>
          <w:color w:val="000000" w:themeColor="text1"/>
          <w:sz w:val="28"/>
          <w:szCs w:val="28"/>
        </w:rPr>
      </w:pPr>
      <w:r w:rsidRPr="00284B61">
        <w:rPr>
          <w:rFonts w:ascii="Times New Roman" w:hAnsi="Times New Roman"/>
          <w:b/>
          <w:color w:val="000000" w:themeColor="text1"/>
          <w:sz w:val="28"/>
          <w:szCs w:val="28"/>
        </w:rPr>
        <w:t>Основные причины неразвитости рынка негосударственных орг</w:t>
      </w:r>
      <w:r w:rsidRPr="00284B61">
        <w:rPr>
          <w:rFonts w:ascii="Times New Roman" w:hAnsi="Times New Roman"/>
          <w:b/>
          <w:color w:val="000000" w:themeColor="text1"/>
          <w:sz w:val="28"/>
          <w:szCs w:val="28"/>
        </w:rPr>
        <w:t>а</w:t>
      </w:r>
      <w:r w:rsidRPr="00284B61">
        <w:rPr>
          <w:rFonts w:ascii="Times New Roman" w:hAnsi="Times New Roman"/>
          <w:b/>
          <w:color w:val="000000" w:themeColor="text1"/>
          <w:sz w:val="28"/>
          <w:szCs w:val="28"/>
        </w:rPr>
        <w:t>низаций социального обслуживания следующие: основными потребител</w:t>
      </w:r>
      <w:r w:rsidRPr="00284B61">
        <w:rPr>
          <w:rFonts w:ascii="Times New Roman" w:hAnsi="Times New Roman"/>
          <w:b/>
          <w:color w:val="000000" w:themeColor="text1"/>
          <w:sz w:val="28"/>
          <w:szCs w:val="28"/>
        </w:rPr>
        <w:t>я</w:t>
      </w:r>
      <w:r w:rsidRPr="00284B61">
        <w:rPr>
          <w:rFonts w:ascii="Times New Roman" w:hAnsi="Times New Roman"/>
          <w:b/>
          <w:color w:val="000000" w:themeColor="text1"/>
          <w:sz w:val="28"/>
          <w:szCs w:val="28"/>
        </w:rPr>
        <w:t>ми социальных услуг являются граждане с низкими доходами; частный бизнес не заинтересован в оказании социальных услуг населению из-за низкой доходности и специфики, развитая сеть государственных организ</w:t>
      </w:r>
      <w:r w:rsidRPr="00284B61">
        <w:rPr>
          <w:rFonts w:ascii="Times New Roman" w:hAnsi="Times New Roman"/>
          <w:b/>
          <w:color w:val="000000" w:themeColor="text1"/>
          <w:sz w:val="28"/>
          <w:szCs w:val="28"/>
        </w:rPr>
        <w:t>а</w:t>
      </w:r>
      <w:r w:rsidRPr="00284B61">
        <w:rPr>
          <w:rFonts w:ascii="Times New Roman" w:hAnsi="Times New Roman"/>
          <w:b/>
          <w:color w:val="000000" w:themeColor="text1"/>
          <w:sz w:val="28"/>
          <w:szCs w:val="28"/>
        </w:rPr>
        <w:t>ций социального обслуживания, а также отсутствие очередности для приема в организации социального обслуживания. Таким образом, доля негосударственных организаций социального обслуживания от общего числа государственных организаций социального обслуживания (</w:t>
      </w:r>
      <w:r w:rsidR="00B63BAA">
        <w:rPr>
          <w:rFonts w:ascii="Times New Roman" w:hAnsi="Times New Roman"/>
          <w:b/>
          <w:color w:val="000000" w:themeColor="text1"/>
          <w:sz w:val="28"/>
          <w:szCs w:val="28"/>
        </w:rPr>
        <w:t>2</w:t>
      </w:r>
      <w:r w:rsidRPr="00284B61">
        <w:rPr>
          <w:rFonts w:ascii="Times New Roman" w:hAnsi="Times New Roman"/>
          <w:b/>
          <w:color w:val="000000" w:themeColor="text1"/>
          <w:sz w:val="28"/>
          <w:szCs w:val="28"/>
        </w:rPr>
        <w:t xml:space="preserve">) в </w:t>
      </w:r>
      <w:r w:rsidR="00B63BAA">
        <w:rPr>
          <w:rFonts w:ascii="Times New Roman" w:hAnsi="Times New Roman"/>
          <w:b/>
          <w:color w:val="000000" w:themeColor="text1"/>
          <w:sz w:val="28"/>
          <w:szCs w:val="28"/>
        </w:rPr>
        <w:t>А</w:t>
      </w:r>
      <w:r w:rsidR="00B63BAA">
        <w:rPr>
          <w:rFonts w:ascii="Times New Roman" w:hAnsi="Times New Roman"/>
          <w:b/>
          <w:color w:val="000000" w:themeColor="text1"/>
          <w:sz w:val="28"/>
          <w:szCs w:val="28"/>
        </w:rPr>
        <w:t>п</w:t>
      </w:r>
      <w:r w:rsidR="00B63BAA">
        <w:rPr>
          <w:rFonts w:ascii="Times New Roman" w:hAnsi="Times New Roman"/>
          <w:b/>
          <w:color w:val="000000" w:themeColor="text1"/>
          <w:sz w:val="28"/>
          <w:szCs w:val="28"/>
        </w:rPr>
        <w:t>шеронском</w:t>
      </w:r>
      <w:r w:rsidRPr="00284B61">
        <w:rPr>
          <w:rFonts w:ascii="Times New Roman" w:hAnsi="Times New Roman"/>
          <w:b/>
          <w:color w:val="000000" w:themeColor="text1"/>
          <w:sz w:val="28"/>
          <w:szCs w:val="28"/>
        </w:rPr>
        <w:t xml:space="preserve"> районе, включенных в реестр поставщиков социальных услуг, состав</w:t>
      </w:r>
      <w:r w:rsidR="00B63BAA">
        <w:rPr>
          <w:rFonts w:ascii="Times New Roman" w:hAnsi="Times New Roman"/>
          <w:b/>
          <w:color w:val="000000" w:themeColor="text1"/>
          <w:sz w:val="28"/>
          <w:szCs w:val="28"/>
        </w:rPr>
        <w:t>ляет 0%</w:t>
      </w:r>
      <w:r w:rsidRPr="00284B61">
        <w:rPr>
          <w:rFonts w:ascii="Times New Roman" w:hAnsi="Times New Roman"/>
          <w:b/>
          <w:color w:val="000000" w:themeColor="text1"/>
          <w:sz w:val="28"/>
          <w:szCs w:val="28"/>
        </w:rPr>
        <w:t>.</w:t>
      </w:r>
    </w:p>
    <w:p w:rsidR="00A771D9" w:rsidRPr="00942065" w:rsidRDefault="00A771D9" w:rsidP="00A771D9">
      <w:pPr>
        <w:shd w:val="clear" w:color="auto" w:fill="FFFFFF" w:themeFill="background1"/>
        <w:spacing w:after="0" w:line="240" w:lineRule="auto"/>
        <w:ind w:firstLine="851"/>
        <w:rPr>
          <w:rFonts w:ascii="Times New Roman" w:eastAsia="Times New Roman" w:hAnsi="Times New Roman"/>
          <w:b/>
          <w:sz w:val="28"/>
          <w:szCs w:val="28"/>
          <w:lang w:eastAsia="ru-RU"/>
        </w:rPr>
      </w:pPr>
    </w:p>
    <w:p w:rsidR="00A771D9" w:rsidRDefault="00A771D9" w:rsidP="00A771D9">
      <w:pPr>
        <w:shd w:val="clear" w:color="auto" w:fill="FFFFFF" w:themeFill="background1"/>
        <w:spacing w:after="0"/>
        <w:jc w:val="center"/>
        <w:rPr>
          <w:rFonts w:ascii="Times New Roman" w:eastAsia="Times New Roman" w:hAnsi="Times New Roman"/>
          <w:b/>
          <w:sz w:val="28"/>
          <w:szCs w:val="28"/>
          <w:lang w:eastAsia="ru-RU"/>
        </w:rPr>
      </w:pPr>
      <w:r w:rsidRPr="00942065">
        <w:rPr>
          <w:rFonts w:ascii="Times New Roman" w:eastAsia="Times New Roman" w:hAnsi="Times New Roman"/>
          <w:b/>
          <w:sz w:val="28"/>
          <w:szCs w:val="28"/>
          <w:lang w:eastAsia="ru-RU"/>
        </w:rPr>
        <w:t xml:space="preserve">Рынок </w:t>
      </w:r>
      <w:r w:rsidRPr="00A406D1">
        <w:rPr>
          <w:rFonts w:ascii="Times New Roman" w:eastAsia="Times New Roman" w:hAnsi="Times New Roman"/>
          <w:b/>
          <w:sz w:val="28"/>
          <w:szCs w:val="28"/>
          <w:lang w:eastAsia="ru-RU"/>
        </w:rPr>
        <w:t>выполнения работ по содержанию и текущему ремонту общего имущества собственников помещений в многоквартирном доме</w:t>
      </w:r>
    </w:p>
    <w:p w:rsidR="00A771D9" w:rsidRDefault="00A771D9" w:rsidP="00A771D9">
      <w:pPr>
        <w:shd w:val="clear" w:color="auto" w:fill="FFFFFF" w:themeFill="background1"/>
        <w:spacing w:after="0"/>
        <w:jc w:val="center"/>
        <w:rPr>
          <w:rFonts w:ascii="Times New Roman" w:eastAsia="Times New Roman" w:hAnsi="Times New Roman"/>
          <w:b/>
          <w:sz w:val="28"/>
          <w:szCs w:val="28"/>
          <w:lang w:eastAsia="ru-RU"/>
        </w:rPr>
      </w:pPr>
    </w:p>
    <w:p w:rsidR="00A771D9" w:rsidRPr="001A6B66" w:rsidRDefault="00A771D9" w:rsidP="00A771D9">
      <w:pPr>
        <w:suppressAutoHyphens w:val="0"/>
        <w:spacing w:after="0" w:line="240" w:lineRule="auto"/>
        <w:ind w:firstLine="709"/>
        <w:jc w:val="both"/>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color w:val="000000"/>
          <w:kern w:val="0"/>
          <w:sz w:val="28"/>
          <w:szCs w:val="28"/>
          <w:lang w:eastAsia="ru-RU"/>
        </w:rPr>
        <w:t>С</w:t>
      </w:r>
      <w:r w:rsidRPr="001A6B66">
        <w:rPr>
          <w:rFonts w:ascii="Times New Roman" w:eastAsia="Times New Roman" w:hAnsi="Times New Roman" w:cs="Times New Roman"/>
          <w:color w:val="000000"/>
          <w:kern w:val="0"/>
          <w:sz w:val="28"/>
          <w:szCs w:val="28"/>
          <w:lang w:eastAsia="ru-RU"/>
        </w:rPr>
        <w:t>остояние конкуренции на рынке жилищно-коммунальных услуг об</w:t>
      </w:r>
      <w:r>
        <w:rPr>
          <w:rFonts w:ascii="Times New Roman" w:eastAsia="Times New Roman" w:hAnsi="Times New Roman" w:cs="Times New Roman"/>
          <w:color w:val="000000"/>
          <w:kern w:val="0"/>
          <w:sz w:val="28"/>
          <w:szCs w:val="28"/>
          <w:lang w:eastAsia="ru-RU"/>
        </w:rPr>
        <w:t>у</w:t>
      </w:r>
      <w:r>
        <w:rPr>
          <w:rFonts w:ascii="Times New Roman" w:eastAsia="Times New Roman" w:hAnsi="Times New Roman" w:cs="Times New Roman"/>
          <w:color w:val="000000"/>
          <w:kern w:val="0"/>
          <w:sz w:val="28"/>
          <w:szCs w:val="28"/>
          <w:lang w:eastAsia="ru-RU"/>
        </w:rPr>
        <w:t>словлено смешанным типом рынка:</w:t>
      </w:r>
      <w:r w:rsidR="00760FA2">
        <w:rPr>
          <w:rFonts w:ascii="Times New Roman" w:eastAsia="Times New Roman" w:hAnsi="Times New Roman" w:cs="Times New Roman"/>
          <w:color w:val="000000"/>
          <w:kern w:val="0"/>
          <w:sz w:val="28"/>
          <w:szCs w:val="28"/>
          <w:lang w:eastAsia="ru-RU"/>
        </w:rPr>
        <w:t xml:space="preserve"> </w:t>
      </w:r>
      <w:r>
        <w:rPr>
          <w:rFonts w:ascii="Times New Roman" w:eastAsia="Times New Roman" w:hAnsi="Times New Roman" w:cs="Times New Roman"/>
          <w:color w:val="000000"/>
          <w:kern w:val="0"/>
          <w:sz w:val="28"/>
          <w:szCs w:val="28"/>
          <w:lang w:eastAsia="ru-RU"/>
        </w:rPr>
        <w:t>р</w:t>
      </w:r>
      <w:r w:rsidRPr="001A6B66">
        <w:rPr>
          <w:rFonts w:ascii="Times New Roman" w:eastAsia="Times New Roman" w:hAnsi="Times New Roman" w:cs="Times New Roman"/>
          <w:color w:val="000000"/>
          <w:kern w:val="0"/>
          <w:sz w:val="28"/>
          <w:szCs w:val="28"/>
          <w:lang w:eastAsia="ru-RU"/>
        </w:rPr>
        <w:t>ынок жилищно-коммунальных услуг х</w:t>
      </w:r>
      <w:r w:rsidRPr="001A6B66">
        <w:rPr>
          <w:rFonts w:ascii="Times New Roman" w:eastAsia="Times New Roman" w:hAnsi="Times New Roman" w:cs="Times New Roman"/>
          <w:color w:val="000000"/>
          <w:kern w:val="0"/>
          <w:sz w:val="28"/>
          <w:szCs w:val="28"/>
          <w:lang w:eastAsia="ru-RU"/>
        </w:rPr>
        <w:t>а</w:t>
      </w:r>
      <w:r w:rsidRPr="001A6B66">
        <w:rPr>
          <w:rFonts w:ascii="Times New Roman" w:eastAsia="Times New Roman" w:hAnsi="Times New Roman" w:cs="Times New Roman"/>
          <w:color w:val="000000"/>
          <w:kern w:val="0"/>
          <w:sz w:val="28"/>
          <w:szCs w:val="28"/>
          <w:lang w:eastAsia="ru-RU"/>
        </w:rPr>
        <w:t>рактеризуется наличием конкурентных и монопольных сегментов.</w:t>
      </w:r>
    </w:p>
    <w:p w:rsidR="00A771D9" w:rsidRPr="00C1400F" w:rsidRDefault="00A771D9" w:rsidP="00A771D9">
      <w:pPr>
        <w:suppressAutoHyphens w:val="0"/>
        <w:spacing w:after="0" w:line="240" w:lineRule="auto"/>
        <w:ind w:firstLine="709"/>
        <w:jc w:val="both"/>
        <w:textAlignment w:val="auto"/>
        <w:rPr>
          <w:rFonts w:ascii="Times New Roman" w:eastAsia="Times New Roman" w:hAnsi="Times New Roman" w:cs="Times New Roman"/>
          <w:color w:val="000000"/>
          <w:kern w:val="0"/>
          <w:sz w:val="28"/>
          <w:szCs w:val="28"/>
          <w:lang w:eastAsia="ru-RU"/>
        </w:rPr>
      </w:pPr>
      <w:r w:rsidRPr="001A6B66">
        <w:rPr>
          <w:rFonts w:ascii="Times New Roman" w:eastAsia="Times New Roman" w:hAnsi="Times New Roman" w:cs="Times New Roman"/>
          <w:color w:val="000000"/>
          <w:kern w:val="0"/>
          <w:sz w:val="28"/>
          <w:szCs w:val="28"/>
          <w:lang w:eastAsia="ru-RU"/>
        </w:rPr>
        <w:lastRenderedPageBreak/>
        <w:t>К конкурентным сферам в жилищно-коммунальном комплексе можно о</w:t>
      </w:r>
      <w:r w:rsidRPr="001A6B66">
        <w:rPr>
          <w:rFonts w:ascii="Times New Roman" w:eastAsia="Times New Roman" w:hAnsi="Times New Roman" w:cs="Times New Roman"/>
          <w:color w:val="000000"/>
          <w:kern w:val="0"/>
          <w:sz w:val="28"/>
          <w:szCs w:val="28"/>
          <w:lang w:eastAsia="ru-RU"/>
        </w:rPr>
        <w:t>т</w:t>
      </w:r>
      <w:r w:rsidRPr="001A6B66">
        <w:rPr>
          <w:rFonts w:ascii="Times New Roman" w:eastAsia="Times New Roman" w:hAnsi="Times New Roman" w:cs="Times New Roman"/>
          <w:color w:val="000000"/>
          <w:kern w:val="0"/>
          <w:sz w:val="28"/>
          <w:szCs w:val="28"/>
          <w:lang w:eastAsia="ru-RU"/>
        </w:rPr>
        <w:t>нести деятельн</w:t>
      </w:r>
      <w:r>
        <w:rPr>
          <w:rFonts w:ascii="Times New Roman" w:eastAsia="Times New Roman" w:hAnsi="Times New Roman" w:cs="Times New Roman"/>
          <w:color w:val="000000"/>
          <w:kern w:val="0"/>
          <w:sz w:val="28"/>
          <w:szCs w:val="28"/>
          <w:lang w:eastAsia="ru-RU"/>
        </w:rPr>
        <w:t xml:space="preserve">ость </w:t>
      </w:r>
      <w:r w:rsidRPr="001A6B66">
        <w:rPr>
          <w:rFonts w:ascii="Times New Roman" w:eastAsia="Times New Roman" w:hAnsi="Times New Roman" w:cs="Times New Roman"/>
          <w:color w:val="000000"/>
          <w:kern w:val="0"/>
          <w:sz w:val="28"/>
          <w:szCs w:val="28"/>
          <w:lang w:eastAsia="ru-RU"/>
        </w:rPr>
        <w:t>по упр</w:t>
      </w:r>
      <w:r>
        <w:rPr>
          <w:rFonts w:ascii="Times New Roman" w:eastAsia="Times New Roman" w:hAnsi="Times New Roman" w:cs="Times New Roman"/>
          <w:color w:val="000000"/>
          <w:kern w:val="0"/>
          <w:sz w:val="28"/>
          <w:szCs w:val="28"/>
          <w:lang w:eastAsia="ru-RU"/>
        </w:rPr>
        <w:t xml:space="preserve">авлению многоквартирными домами и </w:t>
      </w:r>
      <w:r w:rsidRPr="001A6B66">
        <w:rPr>
          <w:rFonts w:ascii="Times New Roman" w:eastAsia="Times New Roman" w:hAnsi="Times New Roman" w:cs="Times New Roman"/>
          <w:color w:val="000000"/>
          <w:kern w:val="0"/>
          <w:sz w:val="28"/>
          <w:szCs w:val="28"/>
          <w:lang w:eastAsia="ru-RU"/>
        </w:rPr>
        <w:t>по содерж</w:t>
      </w:r>
      <w:r w:rsidRPr="001A6B66">
        <w:rPr>
          <w:rFonts w:ascii="Times New Roman" w:eastAsia="Times New Roman" w:hAnsi="Times New Roman" w:cs="Times New Roman"/>
          <w:color w:val="000000"/>
          <w:kern w:val="0"/>
          <w:sz w:val="28"/>
          <w:szCs w:val="28"/>
          <w:lang w:eastAsia="ru-RU"/>
        </w:rPr>
        <w:t>а</w:t>
      </w:r>
      <w:r w:rsidRPr="001A6B66">
        <w:rPr>
          <w:rFonts w:ascii="Times New Roman" w:eastAsia="Times New Roman" w:hAnsi="Times New Roman" w:cs="Times New Roman"/>
          <w:color w:val="000000"/>
          <w:kern w:val="0"/>
          <w:sz w:val="28"/>
          <w:szCs w:val="28"/>
          <w:lang w:eastAsia="ru-RU"/>
        </w:rPr>
        <w:t>нию и ремонту общего имущества в многоквартирных домах.</w:t>
      </w:r>
    </w:p>
    <w:p w:rsidR="00A771D9" w:rsidRDefault="00A771D9" w:rsidP="00A771D9">
      <w:pPr>
        <w:pStyle w:val="ConsPlusNonformat"/>
        <w:widowControl/>
        <w:shd w:val="clear" w:color="auto" w:fill="FFFFFF" w:themeFill="background1"/>
        <w:ind w:firstLine="851"/>
        <w:jc w:val="both"/>
        <w:rPr>
          <w:rFonts w:ascii="Times New Roman" w:hAnsi="Times New Roman"/>
          <w:color w:val="000000" w:themeColor="text1"/>
          <w:sz w:val="28"/>
          <w:szCs w:val="28"/>
        </w:rPr>
      </w:pPr>
      <w:r w:rsidRPr="00A406D1">
        <w:rPr>
          <w:rFonts w:ascii="Times New Roman" w:hAnsi="Times New Roman"/>
          <w:color w:val="000000" w:themeColor="text1"/>
          <w:sz w:val="28"/>
          <w:szCs w:val="28"/>
        </w:rPr>
        <w:t>Деятельность организаций, управляющих МКД, направлена на обесп</w:t>
      </w:r>
      <w:r w:rsidRPr="00A406D1">
        <w:rPr>
          <w:rFonts w:ascii="Times New Roman" w:hAnsi="Times New Roman"/>
          <w:color w:val="000000" w:themeColor="text1"/>
          <w:sz w:val="28"/>
          <w:szCs w:val="28"/>
        </w:rPr>
        <w:t>е</w:t>
      </w:r>
      <w:r w:rsidRPr="00A406D1">
        <w:rPr>
          <w:rFonts w:ascii="Times New Roman" w:hAnsi="Times New Roman"/>
          <w:color w:val="000000" w:themeColor="text1"/>
          <w:sz w:val="28"/>
          <w:szCs w:val="28"/>
        </w:rPr>
        <w:t>чение безопасных, комфортных условий проживания граждан. По состоянию на 1 января 20</w:t>
      </w:r>
      <w:r>
        <w:rPr>
          <w:rFonts w:ascii="Times New Roman" w:hAnsi="Times New Roman"/>
          <w:color w:val="000000" w:themeColor="text1"/>
          <w:sz w:val="28"/>
          <w:szCs w:val="28"/>
        </w:rPr>
        <w:t>2</w:t>
      </w:r>
      <w:r w:rsidR="00760FA2">
        <w:rPr>
          <w:rFonts w:ascii="Times New Roman" w:hAnsi="Times New Roman"/>
          <w:color w:val="000000" w:themeColor="text1"/>
          <w:sz w:val="28"/>
          <w:szCs w:val="28"/>
        </w:rPr>
        <w:t>1</w:t>
      </w:r>
      <w:r w:rsidRPr="00A406D1">
        <w:rPr>
          <w:rFonts w:ascii="Times New Roman" w:hAnsi="Times New Roman"/>
          <w:color w:val="000000" w:themeColor="text1"/>
          <w:sz w:val="28"/>
          <w:szCs w:val="28"/>
        </w:rPr>
        <w:t xml:space="preserve"> года на территории муниципального образования  на основании выданных лицензий 2 управляющи</w:t>
      </w:r>
      <w:r>
        <w:rPr>
          <w:rFonts w:ascii="Times New Roman" w:hAnsi="Times New Roman"/>
          <w:color w:val="000000" w:themeColor="text1"/>
          <w:sz w:val="28"/>
          <w:szCs w:val="28"/>
        </w:rPr>
        <w:t>е</w:t>
      </w:r>
      <w:r w:rsidRPr="00A406D1">
        <w:rPr>
          <w:rFonts w:ascii="Times New Roman" w:hAnsi="Times New Roman"/>
          <w:color w:val="000000" w:themeColor="text1"/>
          <w:sz w:val="28"/>
          <w:szCs w:val="28"/>
        </w:rPr>
        <w:t xml:space="preserve"> компании </w:t>
      </w:r>
      <w:r>
        <w:rPr>
          <w:rFonts w:ascii="Times New Roman" w:hAnsi="Times New Roman"/>
          <w:color w:val="000000" w:themeColor="text1"/>
          <w:sz w:val="28"/>
          <w:szCs w:val="28"/>
        </w:rPr>
        <w:t>осуществляют деятельность по</w:t>
      </w:r>
      <w:r w:rsidRPr="00A406D1">
        <w:rPr>
          <w:rFonts w:ascii="Times New Roman" w:hAnsi="Times New Roman"/>
          <w:color w:val="000000" w:themeColor="text1"/>
          <w:sz w:val="28"/>
          <w:szCs w:val="28"/>
        </w:rPr>
        <w:t xml:space="preserve"> обслуживани</w:t>
      </w:r>
      <w:r>
        <w:rPr>
          <w:rFonts w:ascii="Times New Roman" w:hAnsi="Times New Roman"/>
          <w:color w:val="000000" w:themeColor="text1"/>
          <w:sz w:val="28"/>
          <w:szCs w:val="28"/>
        </w:rPr>
        <w:t>ю (управлению</w:t>
      </w:r>
      <w:r w:rsidRPr="00A406D1">
        <w:rPr>
          <w:rFonts w:ascii="Times New Roman" w:hAnsi="Times New Roman"/>
          <w:color w:val="000000" w:themeColor="text1"/>
          <w:sz w:val="28"/>
          <w:szCs w:val="28"/>
        </w:rPr>
        <w:t>) МКД. Доля организаций частной формы собс</w:t>
      </w:r>
      <w:r w:rsidRPr="00A406D1">
        <w:rPr>
          <w:rFonts w:ascii="Times New Roman" w:hAnsi="Times New Roman"/>
          <w:color w:val="000000" w:themeColor="text1"/>
          <w:sz w:val="28"/>
          <w:szCs w:val="28"/>
        </w:rPr>
        <w:t>т</w:t>
      </w:r>
      <w:r w:rsidRPr="00A406D1">
        <w:rPr>
          <w:rFonts w:ascii="Times New Roman" w:hAnsi="Times New Roman"/>
          <w:color w:val="000000" w:themeColor="text1"/>
          <w:sz w:val="28"/>
          <w:szCs w:val="28"/>
        </w:rPr>
        <w:t>венности в сфере выполнения работ по содержанию и текущему ремонту общ</w:t>
      </w:r>
      <w:r w:rsidRPr="00A406D1">
        <w:rPr>
          <w:rFonts w:ascii="Times New Roman" w:hAnsi="Times New Roman"/>
          <w:color w:val="000000" w:themeColor="text1"/>
          <w:sz w:val="28"/>
          <w:szCs w:val="28"/>
        </w:rPr>
        <w:t>е</w:t>
      </w:r>
      <w:r w:rsidRPr="00A406D1">
        <w:rPr>
          <w:rFonts w:ascii="Times New Roman" w:hAnsi="Times New Roman"/>
          <w:color w:val="000000" w:themeColor="text1"/>
          <w:sz w:val="28"/>
          <w:szCs w:val="28"/>
        </w:rPr>
        <w:t>го имущества собственников помещений в многоквартирном доме в настоящее время составляет 40%. Ключевыми приоритетами в сфере жилищно-коммунального хозяйства остаются благоустройство, модернизация комм</w:t>
      </w:r>
      <w:r w:rsidRPr="00A406D1">
        <w:rPr>
          <w:rFonts w:ascii="Times New Roman" w:hAnsi="Times New Roman"/>
          <w:color w:val="000000" w:themeColor="text1"/>
          <w:sz w:val="28"/>
          <w:szCs w:val="28"/>
        </w:rPr>
        <w:t>у</w:t>
      </w:r>
      <w:r w:rsidRPr="00A406D1">
        <w:rPr>
          <w:rFonts w:ascii="Times New Roman" w:hAnsi="Times New Roman"/>
          <w:color w:val="000000" w:themeColor="text1"/>
          <w:sz w:val="28"/>
          <w:szCs w:val="28"/>
        </w:rPr>
        <w:t xml:space="preserve">нальной инфраструктуры и развитие рыночных механизмов саморегулирования отрасли. </w:t>
      </w:r>
    </w:p>
    <w:p w:rsidR="000F47CA" w:rsidRPr="00C40FD6" w:rsidRDefault="000F47CA" w:rsidP="000F47CA">
      <w:pPr>
        <w:spacing w:after="0" w:line="240" w:lineRule="auto"/>
        <w:ind w:firstLine="708"/>
        <w:jc w:val="both"/>
        <w:rPr>
          <w:rFonts w:ascii="Times New Roman" w:hAnsi="Times New Roman" w:cs="Times New Roman"/>
          <w:sz w:val="28"/>
          <w:szCs w:val="28"/>
        </w:rPr>
      </w:pPr>
      <w:r w:rsidRPr="00C40FD6">
        <w:rPr>
          <w:rFonts w:ascii="Times New Roman" w:hAnsi="Times New Roman" w:cs="Times New Roman"/>
          <w:sz w:val="28"/>
          <w:szCs w:val="28"/>
        </w:rPr>
        <w:t>В региональный краткосрочный план капитального ремонта многоквартирных домов  2021</w:t>
      </w:r>
      <w:r>
        <w:rPr>
          <w:rFonts w:ascii="Times New Roman" w:hAnsi="Times New Roman" w:cs="Times New Roman"/>
          <w:sz w:val="28"/>
          <w:szCs w:val="28"/>
        </w:rPr>
        <w:t xml:space="preserve"> г. </w:t>
      </w:r>
      <w:r w:rsidRPr="00C40FD6">
        <w:rPr>
          <w:rFonts w:ascii="Times New Roman" w:hAnsi="Times New Roman" w:cs="Times New Roman"/>
          <w:sz w:val="28"/>
          <w:szCs w:val="28"/>
        </w:rPr>
        <w:t>вошли 8 многоквартирных домов, расположен</w:t>
      </w:r>
      <w:r>
        <w:rPr>
          <w:rFonts w:ascii="Times New Roman" w:hAnsi="Times New Roman" w:cs="Times New Roman"/>
          <w:sz w:val="28"/>
          <w:szCs w:val="28"/>
        </w:rPr>
        <w:t xml:space="preserve">ных на территории Апшеронского </w:t>
      </w:r>
      <w:r w:rsidRPr="00C40FD6">
        <w:rPr>
          <w:rFonts w:ascii="Times New Roman" w:hAnsi="Times New Roman" w:cs="Times New Roman"/>
          <w:sz w:val="28"/>
          <w:szCs w:val="28"/>
        </w:rPr>
        <w:t>и Хадыженского городских поселений Апшеронского района. Общая стоимость выполненных работ по капитальному ремонту составила 18,1</w:t>
      </w:r>
      <w:r>
        <w:rPr>
          <w:rFonts w:ascii="Times New Roman" w:hAnsi="Times New Roman" w:cs="Times New Roman"/>
          <w:sz w:val="28"/>
          <w:szCs w:val="28"/>
        </w:rPr>
        <w:t xml:space="preserve"> млн. рублей. </w:t>
      </w:r>
      <w:r w:rsidRPr="00C40FD6">
        <w:rPr>
          <w:rFonts w:ascii="Times New Roman" w:hAnsi="Times New Roman" w:cs="Times New Roman"/>
          <w:sz w:val="28"/>
          <w:szCs w:val="28"/>
        </w:rPr>
        <w:t>Функции технического заказчика выполнения работ по капитальному ремонту осуществлял Фонд капитального ремонта многоквартирных домов.</w:t>
      </w:r>
    </w:p>
    <w:p w:rsidR="000F47CA" w:rsidRPr="00C40FD6" w:rsidRDefault="000F47CA" w:rsidP="000F47CA">
      <w:pPr>
        <w:spacing w:after="0" w:line="240" w:lineRule="auto"/>
        <w:jc w:val="both"/>
        <w:rPr>
          <w:rFonts w:ascii="Times New Roman" w:hAnsi="Times New Roman" w:cs="Times New Roman"/>
          <w:sz w:val="28"/>
          <w:szCs w:val="28"/>
        </w:rPr>
      </w:pPr>
      <w:r w:rsidRPr="00C40FD6">
        <w:rPr>
          <w:rFonts w:ascii="Times New Roman" w:hAnsi="Times New Roman" w:cs="Times New Roman"/>
          <w:sz w:val="28"/>
          <w:szCs w:val="28"/>
        </w:rPr>
        <w:t xml:space="preserve">         Фондом  капитального ремонта разработана проектно-сметная документация на выполнение работ и получены  положительные заключения  государственной экспертизы достоверности сметной стоимости.</w:t>
      </w:r>
    </w:p>
    <w:p w:rsidR="000F47CA" w:rsidRPr="00C40FD6" w:rsidRDefault="000F47CA" w:rsidP="000F47CA">
      <w:pPr>
        <w:spacing w:after="0" w:line="240" w:lineRule="auto"/>
        <w:ind w:firstLine="709"/>
        <w:jc w:val="both"/>
        <w:rPr>
          <w:rFonts w:ascii="Times New Roman" w:hAnsi="Times New Roman" w:cs="Times New Roman"/>
          <w:sz w:val="28"/>
          <w:szCs w:val="28"/>
        </w:rPr>
      </w:pPr>
      <w:r w:rsidRPr="00C40FD6">
        <w:rPr>
          <w:rFonts w:ascii="Times New Roman" w:hAnsi="Times New Roman" w:cs="Times New Roman"/>
          <w:sz w:val="28"/>
          <w:szCs w:val="28"/>
        </w:rPr>
        <w:t>По результатам проведенных торгов заключен  договор  с подряд</w:t>
      </w:r>
      <w:r>
        <w:rPr>
          <w:rFonts w:ascii="Times New Roman" w:hAnsi="Times New Roman" w:cs="Times New Roman"/>
          <w:sz w:val="28"/>
          <w:szCs w:val="28"/>
        </w:rPr>
        <w:t xml:space="preserve">ной  </w:t>
      </w:r>
      <w:r w:rsidRPr="00C40FD6">
        <w:rPr>
          <w:rFonts w:ascii="Times New Roman" w:hAnsi="Times New Roman" w:cs="Times New Roman"/>
          <w:sz w:val="28"/>
          <w:szCs w:val="28"/>
        </w:rPr>
        <w:t xml:space="preserve">организацией  ООО «ФОРВАРД САМАРА» </w:t>
      </w:r>
      <w:r>
        <w:rPr>
          <w:rFonts w:ascii="Times New Roman" w:hAnsi="Times New Roman" w:cs="Times New Roman"/>
          <w:sz w:val="28"/>
          <w:szCs w:val="28"/>
        </w:rPr>
        <w:t>на выполнение</w:t>
      </w:r>
      <w:r w:rsidRPr="00C40FD6">
        <w:rPr>
          <w:rFonts w:ascii="Times New Roman" w:hAnsi="Times New Roman" w:cs="Times New Roman"/>
          <w:sz w:val="28"/>
          <w:szCs w:val="28"/>
        </w:rPr>
        <w:t xml:space="preserve">  капитального ремонта  домов. Работы во всех домах завершены:</w:t>
      </w:r>
    </w:p>
    <w:p w:rsidR="000F47CA" w:rsidRPr="00C40FD6" w:rsidRDefault="000F47CA" w:rsidP="000F47CA">
      <w:pPr>
        <w:tabs>
          <w:tab w:val="left" w:pos="0"/>
          <w:tab w:val="left" w:pos="567"/>
          <w:tab w:val="left" w:pos="709"/>
        </w:tabs>
        <w:spacing w:after="0" w:line="240" w:lineRule="auto"/>
        <w:jc w:val="both"/>
        <w:rPr>
          <w:rFonts w:ascii="Times New Roman" w:hAnsi="Times New Roman" w:cs="Times New Roman"/>
          <w:sz w:val="28"/>
          <w:szCs w:val="28"/>
        </w:rPr>
      </w:pPr>
      <w:r w:rsidRPr="00C40FD6">
        <w:rPr>
          <w:rFonts w:ascii="Times New Roman" w:hAnsi="Times New Roman" w:cs="Times New Roman"/>
          <w:sz w:val="28"/>
          <w:szCs w:val="28"/>
        </w:rPr>
        <w:t xml:space="preserve">          1) в многоквартирном жилом доме по адресу: г. Апшеронск, ул.Ленина, 13  выполнен капитальный ремонт крыши;</w:t>
      </w:r>
    </w:p>
    <w:p w:rsidR="000F47CA" w:rsidRPr="00C40FD6" w:rsidRDefault="000F47CA" w:rsidP="000F47CA">
      <w:pPr>
        <w:tabs>
          <w:tab w:val="left" w:pos="0"/>
          <w:tab w:val="left" w:pos="567"/>
          <w:tab w:val="left" w:pos="709"/>
        </w:tabs>
        <w:spacing w:after="0" w:line="240" w:lineRule="auto"/>
        <w:jc w:val="both"/>
        <w:rPr>
          <w:rFonts w:ascii="Times New Roman" w:hAnsi="Times New Roman" w:cs="Times New Roman"/>
          <w:sz w:val="28"/>
          <w:szCs w:val="28"/>
        </w:rPr>
      </w:pPr>
      <w:r w:rsidRPr="00C40FD6">
        <w:rPr>
          <w:rFonts w:ascii="Times New Roman" w:hAnsi="Times New Roman" w:cs="Times New Roman"/>
          <w:sz w:val="28"/>
          <w:szCs w:val="28"/>
        </w:rPr>
        <w:t xml:space="preserve">          2) в многоквартирном жилом доме по адресу: г. Апшеронск, ул. Ленина, д.41  выполнен капитальный ремонт крыши и  внутридомовых инженерных систем электроснабжения;</w:t>
      </w:r>
    </w:p>
    <w:p w:rsidR="000F47CA" w:rsidRPr="00C40FD6" w:rsidRDefault="000F47CA" w:rsidP="000F47CA">
      <w:pPr>
        <w:tabs>
          <w:tab w:val="left" w:pos="0"/>
          <w:tab w:val="left" w:pos="567"/>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Pr="00C40FD6">
        <w:rPr>
          <w:rFonts w:ascii="Times New Roman" w:hAnsi="Times New Roman" w:cs="Times New Roman"/>
          <w:sz w:val="28"/>
          <w:szCs w:val="28"/>
        </w:rPr>
        <w:t>в многоквартирном жилом доме по адресу: г. Апшеронск, ул.</w:t>
      </w:r>
      <w:r>
        <w:rPr>
          <w:rFonts w:ascii="Times New Roman" w:hAnsi="Times New Roman" w:cs="Times New Roman"/>
          <w:sz w:val="28"/>
          <w:szCs w:val="28"/>
        </w:rPr>
        <w:t xml:space="preserve"> </w:t>
      </w:r>
      <w:r w:rsidRPr="00C40FD6">
        <w:rPr>
          <w:rFonts w:ascii="Times New Roman" w:hAnsi="Times New Roman" w:cs="Times New Roman"/>
          <w:sz w:val="28"/>
          <w:szCs w:val="28"/>
        </w:rPr>
        <w:t>Макаренко, 7  выполнен капитальный ремонт крыши;</w:t>
      </w:r>
    </w:p>
    <w:p w:rsidR="000F47CA" w:rsidRPr="00C40FD6" w:rsidRDefault="000F47CA" w:rsidP="000F47CA">
      <w:pPr>
        <w:tabs>
          <w:tab w:val="left" w:pos="0"/>
          <w:tab w:val="left" w:pos="567"/>
          <w:tab w:val="left" w:pos="709"/>
        </w:tabs>
        <w:spacing w:after="0" w:line="240" w:lineRule="auto"/>
        <w:jc w:val="both"/>
        <w:rPr>
          <w:rFonts w:ascii="Times New Roman" w:hAnsi="Times New Roman" w:cs="Times New Roman"/>
          <w:sz w:val="24"/>
          <w:szCs w:val="24"/>
        </w:rPr>
      </w:pPr>
      <w:r w:rsidRPr="00C40FD6">
        <w:rPr>
          <w:rFonts w:ascii="Times New Roman" w:hAnsi="Times New Roman" w:cs="Times New Roman"/>
          <w:sz w:val="28"/>
          <w:szCs w:val="28"/>
        </w:rPr>
        <w:t xml:space="preserve">          4) в многоквартирном жилом доме по адресу: г. Хадыженск, ул. Кирова, д. 162  выполнен капитальный ремонт крыши;</w:t>
      </w:r>
    </w:p>
    <w:p w:rsidR="000F47CA" w:rsidRPr="00C40FD6" w:rsidRDefault="000F47CA" w:rsidP="000F47CA">
      <w:pPr>
        <w:tabs>
          <w:tab w:val="left" w:pos="0"/>
          <w:tab w:val="left" w:pos="567"/>
          <w:tab w:val="left" w:pos="709"/>
        </w:tabs>
        <w:spacing w:after="0" w:line="240" w:lineRule="auto"/>
        <w:jc w:val="both"/>
        <w:rPr>
          <w:rFonts w:ascii="Times New Roman" w:hAnsi="Times New Roman" w:cs="Times New Roman"/>
          <w:sz w:val="28"/>
          <w:szCs w:val="28"/>
        </w:rPr>
      </w:pPr>
      <w:r w:rsidRPr="00C40FD6">
        <w:rPr>
          <w:rFonts w:ascii="Times New Roman" w:hAnsi="Times New Roman" w:cs="Times New Roman"/>
          <w:sz w:val="28"/>
          <w:szCs w:val="28"/>
        </w:rPr>
        <w:t xml:space="preserve">         5) в многоквартирном жилом доме по адресу: г. Апшеронск, пер. Транспортный, д. 4 выполнен капитальный ремонт крыши;</w:t>
      </w:r>
    </w:p>
    <w:p w:rsidR="000F47CA" w:rsidRPr="00C40FD6" w:rsidRDefault="000F47CA" w:rsidP="000F47CA">
      <w:pPr>
        <w:tabs>
          <w:tab w:val="left" w:pos="0"/>
          <w:tab w:val="left" w:pos="567"/>
          <w:tab w:val="left" w:pos="709"/>
        </w:tabs>
        <w:spacing w:after="0" w:line="240" w:lineRule="auto"/>
        <w:jc w:val="both"/>
        <w:rPr>
          <w:rFonts w:ascii="Times New Roman" w:hAnsi="Times New Roman" w:cs="Times New Roman"/>
          <w:sz w:val="28"/>
          <w:szCs w:val="28"/>
        </w:rPr>
      </w:pPr>
      <w:r w:rsidRPr="00C40FD6">
        <w:rPr>
          <w:rFonts w:ascii="Times New Roman" w:hAnsi="Times New Roman" w:cs="Times New Roman"/>
          <w:sz w:val="28"/>
          <w:szCs w:val="28"/>
        </w:rPr>
        <w:t xml:space="preserve">         6) в многоквартирном жилом доме по адресу: г. Апшеронск, ул. Пролетарская, 194  завершен капитальный ремонт крыши;</w:t>
      </w:r>
    </w:p>
    <w:p w:rsidR="000F47CA" w:rsidRPr="00C40FD6" w:rsidRDefault="000F47CA" w:rsidP="000F47CA">
      <w:pPr>
        <w:tabs>
          <w:tab w:val="left" w:pos="0"/>
          <w:tab w:val="left" w:pos="567"/>
          <w:tab w:val="left" w:pos="709"/>
        </w:tabs>
        <w:spacing w:after="0" w:line="240" w:lineRule="auto"/>
        <w:jc w:val="both"/>
        <w:rPr>
          <w:rFonts w:ascii="Times New Roman" w:hAnsi="Times New Roman" w:cs="Times New Roman"/>
          <w:sz w:val="28"/>
          <w:szCs w:val="28"/>
        </w:rPr>
      </w:pPr>
      <w:r w:rsidRPr="00C40FD6">
        <w:rPr>
          <w:rFonts w:ascii="Times New Roman" w:hAnsi="Times New Roman" w:cs="Times New Roman"/>
          <w:sz w:val="28"/>
          <w:szCs w:val="28"/>
        </w:rPr>
        <w:t xml:space="preserve">          7) в многоквартирном жилом доме по адресу: г. Апшеронск, ул. Ворошилова, д.5  выполнен  капитальный  ремонт  крыши и  внутридомовых инженерных систем электроснабжения;</w:t>
      </w:r>
    </w:p>
    <w:p w:rsidR="000F47CA" w:rsidRPr="00C40FD6" w:rsidRDefault="000F47CA" w:rsidP="000F47CA">
      <w:pPr>
        <w:tabs>
          <w:tab w:val="left" w:pos="0"/>
          <w:tab w:val="left" w:pos="567"/>
          <w:tab w:val="left" w:pos="709"/>
        </w:tabs>
        <w:spacing w:after="0" w:line="240" w:lineRule="auto"/>
        <w:jc w:val="both"/>
        <w:rPr>
          <w:rFonts w:ascii="Times New Roman" w:hAnsi="Times New Roman" w:cs="Times New Roman"/>
          <w:sz w:val="28"/>
          <w:szCs w:val="28"/>
        </w:rPr>
      </w:pPr>
      <w:r w:rsidRPr="00C40FD6">
        <w:rPr>
          <w:rFonts w:ascii="Times New Roman" w:hAnsi="Times New Roman" w:cs="Times New Roman"/>
          <w:sz w:val="28"/>
          <w:szCs w:val="28"/>
        </w:rPr>
        <w:lastRenderedPageBreak/>
        <w:t xml:space="preserve">          8) в многоквартирном жилом доме по адресу: г.</w:t>
      </w:r>
      <w:r>
        <w:rPr>
          <w:rFonts w:ascii="Times New Roman" w:hAnsi="Times New Roman" w:cs="Times New Roman"/>
          <w:sz w:val="28"/>
          <w:szCs w:val="28"/>
        </w:rPr>
        <w:t xml:space="preserve"> </w:t>
      </w:r>
      <w:r w:rsidRPr="00C40FD6">
        <w:rPr>
          <w:rFonts w:ascii="Times New Roman" w:hAnsi="Times New Roman" w:cs="Times New Roman"/>
          <w:sz w:val="28"/>
          <w:szCs w:val="28"/>
        </w:rPr>
        <w:t>Апшеронск, ул. 22 Партсъезда, д. 20 выполнены работы по капитальному ремонту крыши и  внутридомовых инженерных систем электроснабжения.</w:t>
      </w:r>
    </w:p>
    <w:p w:rsidR="00A771D9" w:rsidRPr="00FA0896" w:rsidRDefault="00A771D9" w:rsidP="000F47CA">
      <w:pPr>
        <w:widowControl w:val="0"/>
        <w:suppressAutoHyphens w:val="0"/>
        <w:spacing w:after="0" w:line="240" w:lineRule="auto"/>
        <w:ind w:firstLine="709"/>
        <w:jc w:val="both"/>
        <w:textAlignment w:val="auto"/>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Постановлением П</w:t>
      </w:r>
      <w:r w:rsidRPr="00FA0896">
        <w:rPr>
          <w:rFonts w:ascii="Times New Roman" w:eastAsia="Times New Roman" w:hAnsi="Times New Roman" w:cs="Times New Roman"/>
          <w:color w:val="000000"/>
          <w:kern w:val="0"/>
          <w:sz w:val="28"/>
          <w:szCs w:val="28"/>
          <w:lang w:eastAsia="ru-RU"/>
        </w:rPr>
        <w:t>равительства Российской Федерации от 14 декабря 2018 г. № 1541 «О внесении изменений в Правила проведения органом местн</w:t>
      </w:r>
      <w:r w:rsidRPr="00FA0896">
        <w:rPr>
          <w:rFonts w:ascii="Times New Roman" w:eastAsia="Times New Roman" w:hAnsi="Times New Roman" w:cs="Times New Roman"/>
          <w:color w:val="000000"/>
          <w:kern w:val="0"/>
          <w:sz w:val="28"/>
          <w:szCs w:val="28"/>
          <w:lang w:eastAsia="ru-RU"/>
        </w:rPr>
        <w:t>о</w:t>
      </w:r>
      <w:r w:rsidRPr="00FA0896">
        <w:rPr>
          <w:rFonts w:ascii="Times New Roman" w:eastAsia="Times New Roman" w:hAnsi="Times New Roman" w:cs="Times New Roman"/>
          <w:color w:val="000000"/>
          <w:kern w:val="0"/>
          <w:sz w:val="28"/>
          <w:szCs w:val="28"/>
          <w:lang w:eastAsia="ru-RU"/>
        </w:rPr>
        <w:t>го самоуправления открытого конкурса по отбору управляющей организации для управления многоквартирным домом» в Правила проведения органом м</w:t>
      </w:r>
      <w:r w:rsidRPr="00FA0896">
        <w:rPr>
          <w:rFonts w:ascii="Times New Roman" w:eastAsia="Times New Roman" w:hAnsi="Times New Roman" w:cs="Times New Roman"/>
          <w:color w:val="000000"/>
          <w:kern w:val="0"/>
          <w:sz w:val="28"/>
          <w:szCs w:val="28"/>
          <w:lang w:eastAsia="ru-RU"/>
        </w:rPr>
        <w:t>е</w:t>
      </w:r>
      <w:r w:rsidRPr="00FA0896">
        <w:rPr>
          <w:rFonts w:ascii="Times New Roman" w:eastAsia="Times New Roman" w:hAnsi="Times New Roman" w:cs="Times New Roman"/>
          <w:color w:val="000000"/>
          <w:kern w:val="0"/>
          <w:sz w:val="28"/>
          <w:szCs w:val="28"/>
          <w:lang w:eastAsia="ru-RU"/>
        </w:rPr>
        <w:t>стного самоуправления открытого конкурса по отбору управляющей организ</w:t>
      </w:r>
      <w:r w:rsidRPr="00FA0896">
        <w:rPr>
          <w:rFonts w:ascii="Times New Roman" w:eastAsia="Times New Roman" w:hAnsi="Times New Roman" w:cs="Times New Roman"/>
          <w:color w:val="000000"/>
          <w:kern w:val="0"/>
          <w:sz w:val="28"/>
          <w:szCs w:val="28"/>
          <w:lang w:eastAsia="ru-RU"/>
        </w:rPr>
        <w:t>а</w:t>
      </w:r>
      <w:r w:rsidRPr="00FA0896">
        <w:rPr>
          <w:rFonts w:ascii="Times New Roman" w:eastAsia="Times New Roman" w:hAnsi="Times New Roman" w:cs="Times New Roman"/>
          <w:color w:val="000000"/>
          <w:kern w:val="0"/>
          <w:sz w:val="28"/>
          <w:szCs w:val="28"/>
          <w:lang w:eastAsia="ru-RU"/>
        </w:rPr>
        <w:t>ции для управления многоквартирным домом внесены изменения, которыми в ходе конкурсных процедур предусматривается пошаговое снижение цены дог</w:t>
      </w:r>
      <w:r w:rsidRPr="00FA0896">
        <w:rPr>
          <w:rFonts w:ascii="Times New Roman" w:eastAsia="Times New Roman" w:hAnsi="Times New Roman" w:cs="Times New Roman"/>
          <w:color w:val="000000"/>
          <w:kern w:val="0"/>
          <w:sz w:val="28"/>
          <w:szCs w:val="28"/>
          <w:lang w:eastAsia="ru-RU"/>
        </w:rPr>
        <w:t>о</w:t>
      </w:r>
      <w:r w:rsidRPr="00FA0896">
        <w:rPr>
          <w:rFonts w:ascii="Times New Roman" w:eastAsia="Times New Roman" w:hAnsi="Times New Roman" w:cs="Times New Roman"/>
          <w:color w:val="000000"/>
          <w:kern w:val="0"/>
          <w:sz w:val="28"/>
          <w:szCs w:val="28"/>
          <w:lang w:eastAsia="ru-RU"/>
        </w:rPr>
        <w:t>вора управления многоквартирным домом.</w:t>
      </w:r>
    </w:p>
    <w:p w:rsidR="00A771D9" w:rsidRPr="00FA0896" w:rsidRDefault="00A771D9" w:rsidP="00A771D9">
      <w:pPr>
        <w:suppressAutoHyphens w:val="0"/>
        <w:spacing w:after="0" w:line="240" w:lineRule="auto"/>
        <w:ind w:firstLine="709"/>
        <w:jc w:val="both"/>
        <w:textAlignment w:val="auto"/>
        <w:rPr>
          <w:rFonts w:ascii="Times New Roman" w:eastAsia="Times New Roman" w:hAnsi="Times New Roman" w:cs="Times New Roman"/>
          <w:color w:val="000000"/>
          <w:kern w:val="0"/>
          <w:sz w:val="28"/>
          <w:szCs w:val="28"/>
          <w:lang w:eastAsia="ru-RU"/>
        </w:rPr>
      </w:pPr>
      <w:r w:rsidRPr="00FA0896">
        <w:rPr>
          <w:rFonts w:ascii="Times New Roman" w:eastAsia="Times New Roman" w:hAnsi="Times New Roman" w:cs="Times New Roman"/>
          <w:color w:val="000000"/>
          <w:kern w:val="0"/>
          <w:sz w:val="28"/>
          <w:szCs w:val="28"/>
          <w:lang w:eastAsia="ru-RU"/>
        </w:rPr>
        <w:t>Цель принятых решений – создать конкурентную среду при проведении конкурсов по отбору управляющих компаний многоквартирными домами, сн</w:t>
      </w:r>
      <w:r w:rsidRPr="00FA0896">
        <w:rPr>
          <w:rFonts w:ascii="Times New Roman" w:eastAsia="Times New Roman" w:hAnsi="Times New Roman" w:cs="Times New Roman"/>
          <w:color w:val="000000"/>
          <w:kern w:val="0"/>
          <w:sz w:val="28"/>
          <w:szCs w:val="28"/>
          <w:lang w:eastAsia="ru-RU"/>
        </w:rPr>
        <w:t>и</w:t>
      </w:r>
      <w:r w:rsidRPr="00FA0896">
        <w:rPr>
          <w:rFonts w:ascii="Times New Roman" w:eastAsia="Times New Roman" w:hAnsi="Times New Roman" w:cs="Times New Roman"/>
          <w:color w:val="000000"/>
          <w:kern w:val="0"/>
          <w:sz w:val="28"/>
          <w:szCs w:val="28"/>
          <w:lang w:eastAsia="ru-RU"/>
        </w:rPr>
        <w:t>зить цены на управление многоквартирными домами и, как следствие, фина</w:t>
      </w:r>
      <w:r w:rsidRPr="00FA0896">
        <w:rPr>
          <w:rFonts w:ascii="Times New Roman" w:eastAsia="Times New Roman" w:hAnsi="Times New Roman" w:cs="Times New Roman"/>
          <w:color w:val="000000"/>
          <w:kern w:val="0"/>
          <w:sz w:val="28"/>
          <w:szCs w:val="28"/>
          <w:lang w:eastAsia="ru-RU"/>
        </w:rPr>
        <w:t>н</w:t>
      </w:r>
      <w:r w:rsidRPr="00FA0896">
        <w:rPr>
          <w:rFonts w:ascii="Times New Roman" w:eastAsia="Times New Roman" w:hAnsi="Times New Roman" w:cs="Times New Roman"/>
          <w:color w:val="000000"/>
          <w:kern w:val="0"/>
          <w:sz w:val="28"/>
          <w:szCs w:val="28"/>
          <w:lang w:eastAsia="ru-RU"/>
        </w:rPr>
        <w:t>совую нагрузку на собственников квартир.</w:t>
      </w:r>
    </w:p>
    <w:p w:rsidR="00A771D9" w:rsidRPr="00FA0896" w:rsidRDefault="00A771D9" w:rsidP="00A771D9">
      <w:pPr>
        <w:suppressAutoHyphens w:val="0"/>
        <w:spacing w:after="0" w:line="240" w:lineRule="auto"/>
        <w:ind w:firstLine="709"/>
        <w:jc w:val="both"/>
        <w:textAlignment w:val="auto"/>
        <w:rPr>
          <w:rFonts w:ascii="Times New Roman" w:eastAsia="Times New Roman" w:hAnsi="Times New Roman" w:cs="Times New Roman"/>
          <w:color w:val="000000"/>
          <w:kern w:val="0"/>
          <w:sz w:val="28"/>
          <w:szCs w:val="28"/>
          <w:lang w:eastAsia="ru-RU"/>
        </w:rPr>
      </w:pPr>
      <w:r w:rsidRPr="00FA0896">
        <w:rPr>
          <w:rFonts w:ascii="Times New Roman" w:eastAsia="Times New Roman" w:hAnsi="Times New Roman" w:cs="Times New Roman"/>
          <w:color w:val="000000"/>
          <w:kern w:val="0"/>
          <w:sz w:val="28"/>
          <w:szCs w:val="28"/>
          <w:lang w:eastAsia="ru-RU"/>
        </w:rPr>
        <w:t>Информация о проведении открытых конкурсов по отбору юридического лица независимо от организационно-правовой формы, индивидуального пре</w:t>
      </w:r>
      <w:r w:rsidRPr="00FA0896">
        <w:rPr>
          <w:rFonts w:ascii="Times New Roman" w:eastAsia="Times New Roman" w:hAnsi="Times New Roman" w:cs="Times New Roman"/>
          <w:color w:val="000000"/>
          <w:kern w:val="0"/>
          <w:sz w:val="28"/>
          <w:szCs w:val="28"/>
          <w:lang w:eastAsia="ru-RU"/>
        </w:rPr>
        <w:t>д</w:t>
      </w:r>
      <w:r w:rsidRPr="00FA0896">
        <w:rPr>
          <w:rFonts w:ascii="Times New Roman" w:eastAsia="Times New Roman" w:hAnsi="Times New Roman" w:cs="Times New Roman"/>
          <w:color w:val="000000"/>
          <w:kern w:val="0"/>
          <w:sz w:val="28"/>
          <w:szCs w:val="28"/>
          <w:lang w:eastAsia="ru-RU"/>
        </w:rPr>
        <w:t>принимателя для осуществления деятельности по управлению многокварти</w:t>
      </w:r>
      <w:r w:rsidRPr="00FA0896">
        <w:rPr>
          <w:rFonts w:ascii="Times New Roman" w:eastAsia="Times New Roman" w:hAnsi="Times New Roman" w:cs="Times New Roman"/>
          <w:color w:val="000000"/>
          <w:kern w:val="0"/>
          <w:sz w:val="28"/>
          <w:szCs w:val="28"/>
          <w:lang w:eastAsia="ru-RU"/>
        </w:rPr>
        <w:t>р</w:t>
      </w:r>
      <w:r w:rsidRPr="00FA0896">
        <w:rPr>
          <w:rFonts w:ascii="Times New Roman" w:eastAsia="Times New Roman" w:hAnsi="Times New Roman" w:cs="Times New Roman"/>
          <w:color w:val="000000"/>
          <w:kern w:val="0"/>
          <w:sz w:val="28"/>
          <w:szCs w:val="28"/>
          <w:lang w:eastAsia="ru-RU"/>
        </w:rPr>
        <w:t>ным домом (управляющей организации) размещается в соответствии с частью 4.1 статьи 161 Жилищного кодекса Российской Федерации.</w:t>
      </w:r>
    </w:p>
    <w:p w:rsidR="00A771D9" w:rsidRDefault="00A771D9" w:rsidP="00A771D9">
      <w:pPr>
        <w:suppressAutoHyphens w:val="0"/>
        <w:spacing w:after="0" w:line="240" w:lineRule="auto"/>
        <w:ind w:firstLine="709"/>
        <w:jc w:val="both"/>
        <w:textAlignment w:val="auto"/>
        <w:rPr>
          <w:rFonts w:ascii="Times New Roman" w:eastAsia="Times New Roman" w:hAnsi="Times New Roman" w:cs="Times New Roman"/>
          <w:color w:val="000000"/>
          <w:kern w:val="0"/>
          <w:sz w:val="28"/>
          <w:szCs w:val="28"/>
          <w:lang w:eastAsia="ru-RU"/>
        </w:rPr>
      </w:pPr>
      <w:r w:rsidRPr="00FA0896">
        <w:rPr>
          <w:rFonts w:ascii="Times New Roman" w:eastAsia="Times New Roman" w:hAnsi="Times New Roman" w:cs="Times New Roman"/>
          <w:color w:val="000000"/>
          <w:kern w:val="0"/>
          <w:sz w:val="28"/>
          <w:szCs w:val="28"/>
          <w:lang w:eastAsia="ru-RU"/>
        </w:rPr>
        <w:t>В целях обеспечения общественного контроля за соблюдением админис</w:t>
      </w:r>
      <w:r w:rsidRPr="00FA0896">
        <w:rPr>
          <w:rFonts w:ascii="Times New Roman" w:eastAsia="Times New Roman" w:hAnsi="Times New Roman" w:cs="Times New Roman"/>
          <w:color w:val="000000"/>
          <w:kern w:val="0"/>
          <w:sz w:val="28"/>
          <w:szCs w:val="28"/>
          <w:lang w:eastAsia="ru-RU"/>
        </w:rPr>
        <w:t>т</w:t>
      </w:r>
      <w:r w:rsidRPr="00FA0896">
        <w:rPr>
          <w:rFonts w:ascii="Times New Roman" w:eastAsia="Times New Roman" w:hAnsi="Times New Roman" w:cs="Times New Roman"/>
          <w:color w:val="000000"/>
          <w:kern w:val="0"/>
          <w:sz w:val="28"/>
          <w:szCs w:val="28"/>
          <w:lang w:eastAsia="ru-RU"/>
        </w:rPr>
        <w:t xml:space="preserve">рацией муниципального образования </w:t>
      </w:r>
      <w:r w:rsidR="00760FA2">
        <w:rPr>
          <w:rFonts w:ascii="Times New Roman" w:eastAsia="Times New Roman" w:hAnsi="Times New Roman" w:cs="Times New Roman"/>
          <w:color w:val="000000"/>
          <w:kern w:val="0"/>
          <w:sz w:val="28"/>
          <w:szCs w:val="28"/>
          <w:lang w:eastAsia="ru-RU"/>
        </w:rPr>
        <w:t>Апшеронский</w:t>
      </w:r>
      <w:r>
        <w:rPr>
          <w:rFonts w:ascii="Times New Roman" w:eastAsia="Times New Roman" w:hAnsi="Times New Roman" w:cs="Times New Roman"/>
          <w:color w:val="000000"/>
          <w:kern w:val="0"/>
          <w:sz w:val="28"/>
          <w:szCs w:val="28"/>
          <w:lang w:eastAsia="ru-RU"/>
        </w:rPr>
        <w:t xml:space="preserve"> район</w:t>
      </w:r>
      <w:r w:rsidRPr="00FA0896">
        <w:rPr>
          <w:rFonts w:ascii="Times New Roman" w:eastAsia="Times New Roman" w:hAnsi="Times New Roman" w:cs="Times New Roman"/>
          <w:color w:val="000000"/>
          <w:kern w:val="0"/>
          <w:sz w:val="28"/>
          <w:szCs w:val="28"/>
          <w:lang w:eastAsia="ru-RU"/>
        </w:rPr>
        <w:t xml:space="preserve"> сроков объявления конкурсов по выбору управляющих организаций</w:t>
      </w:r>
      <w:r>
        <w:rPr>
          <w:rFonts w:ascii="Times New Roman" w:eastAsia="Times New Roman" w:hAnsi="Times New Roman" w:cs="Times New Roman"/>
          <w:color w:val="000000"/>
          <w:kern w:val="0"/>
          <w:sz w:val="28"/>
          <w:szCs w:val="28"/>
          <w:lang w:eastAsia="ru-RU"/>
        </w:rPr>
        <w:t>,</w:t>
      </w:r>
      <w:r w:rsidRPr="00FA0896">
        <w:rPr>
          <w:rFonts w:ascii="Times New Roman" w:eastAsia="Times New Roman" w:hAnsi="Times New Roman" w:cs="Times New Roman"/>
          <w:color w:val="000000"/>
          <w:kern w:val="0"/>
          <w:sz w:val="28"/>
          <w:szCs w:val="28"/>
          <w:lang w:eastAsia="ru-RU"/>
        </w:rPr>
        <w:t xml:space="preserve"> </w:t>
      </w:r>
      <w:r>
        <w:rPr>
          <w:rFonts w:ascii="Times New Roman" w:eastAsia="Times New Roman" w:hAnsi="Times New Roman" w:cs="Times New Roman"/>
          <w:color w:val="000000"/>
          <w:kern w:val="0"/>
          <w:sz w:val="28"/>
          <w:szCs w:val="28"/>
          <w:lang w:eastAsia="ru-RU"/>
        </w:rPr>
        <w:t xml:space="preserve">отделом жилищно-коммунального хозяйства </w:t>
      </w:r>
      <w:r w:rsidRPr="00FA0896">
        <w:rPr>
          <w:rFonts w:ascii="Times New Roman" w:eastAsia="Times New Roman" w:hAnsi="Times New Roman" w:cs="Times New Roman"/>
          <w:color w:val="000000"/>
          <w:kern w:val="0"/>
          <w:sz w:val="28"/>
          <w:szCs w:val="28"/>
          <w:lang w:eastAsia="ru-RU"/>
        </w:rPr>
        <w:t xml:space="preserve">администрации муниципального образования </w:t>
      </w:r>
      <w:r w:rsidR="00760FA2">
        <w:rPr>
          <w:rFonts w:ascii="Times New Roman" w:eastAsia="Times New Roman" w:hAnsi="Times New Roman" w:cs="Times New Roman"/>
          <w:color w:val="000000"/>
          <w:kern w:val="0"/>
          <w:sz w:val="28"/>
          <w:szCs w:val="28"/>
          <w:lang w:eastAsia="ru-RU"/>
        </w:rPr>
        <w:t>Апш</w:t>
      </w:r>
      <w:r w:rsidR="00760FA2">
        <w:rPr>
          <w:rFonts w:ascii="Times New Roman" w:eastAsia="Times New Roman" w:hAnsi="Times New Roman" w:cs="Times New Roman"/>
          <w:color w:val="000000"/>
          <w:kern w:val="0"/>
          <w:sz w:val="28"/>
          <w:szCs w:val="28"/>
          <w:lang w:eastAsia="ru-RU"/>
        </w:rPr>
        <w:t>е</w:t>
      </w:r>
      <w:r w:rsidR="00760FA2">
        <w:rPr>
          <w:rFonts w:ascii="Times New Roman" w:eastAsia="Times New Roman" w:hAnsi="Times New Roman" w:cs="Times New Roman"/>
          <w:color w:val="000000"/>
          <w:kern w:val="0"/>
          <w:sz w:val="28"/>
          <w:szCs w:val="28"/>
          <w:lang w:eastAsia="ru-RU"/>
        </w:rPr>
        <w:t>ронский</w:t>
      </w:r>
      <w:r>
        <w:rPr>
          <w:rFonts w:ascii="Times New Roman" w:eastAsia="Times New Roman" w:hAnsi="Times New Roman" w:cs="Times New Roman"/>
          <w:color w:val="000000"/>
          <w:kern w:val="0"/>
          <w:sz w:val="28"/>
          <w:szCs w:val="28"/>
          <w:lang w:eastAsia="ru-RU"/>
        </w:rPr>
        <w:t xml:space="preserve"> район</w:t>
      </w:r>
      <w:r w:rsidRPr="00FA0896">
        <w:rPr>
          <w:rFonts w:ascii="Times New Roman" w:eastAsia="Times New Roman" w:hAnsi="Times New Roman" w:cs="Times New Roman"/>
          <w:color w:val="000000"/>
          <w:kern w:val="0"/>
          <w:sz w:val="28"/>
          <w:szCs w:val="28"/>
          <w:lang w:eastAsia="ru-RU"/>
        </w:rPr>
        <w:t xml:space="preserve"> на постоянной основе обеспечивается размещение в устано</w:t>
      </w:r>
      <w:r w:rsidRPr="00FA0896">
        <w:rPr>
          <w:rFonts w:ascii="Times New Roman" w:eastAsia="Times New Roman" w:hAnsi="Times New Roman" w:cs="Times New Roman"/>
          <w:color w:val="000000"/>
          <w:kern w:val="0"/>
          <w:sz w:val="28"/>
          <w:szCs w:val="28"/>
          <w:lang w:eastAsia="ru-RU"/>
        </w:rPr>
        <w:t>в</w:t>
      </w:r>
      <w:r w:rsidRPr="00FA0896">
        <w:rPr>
          <w:rFonts w:ascii="Times New Roman" w:eastAsia="Times New Roman" w:hAnsi="Times New Roman" w:cs="Times New Roman"/>
          <w:color w:val="000000"/>
          <w:kern w:val="0"/>
          <w:sz w:val="28"/>
          <w:szCs w:val="28"/>
          <w:lang w:eastAsia="ru-RU"/>
        </w:rPr>
        <w:t>ленном порядке извещения о проведении открытого конкурса по отбору упра</w:t>
      </w:r>
      <w:r w:rsidRPr="00FA0896">
        <w:rPr>
          <w:rFonts w:ascii="Times New Roman" w:eastAsia="Times New Roman" w:hAnsi="Times New Roman" w:cs="Times New Roman"/>
          <w:color w:val="000000"/>
          <w:kern w:val="0"/>
          <w:sz w:val="28"/>
          <w:szCs w:val="28"/>
          <w:lang w:eastAsia="ru-RU"/>
        </w:rPr>
        <w:t>в</w:t>
      </w:r>
      <w:r w:rsidRPr="00FA0896">
        <w:rPr>
          <w:rFonts w:ascii="Times New Roman" w:eastAsia="Times New Roman" w:hAnsi="Times New Roman" w:cs="Times New Roman"/>
          <w:color w:val="000000"/>
          <w:kern w:val="0"/>
          <w:sz w:val="28"/>
          <w:szCs w:val="28"/>
          <w:lang w:eastAsia="ru-RU"/>
        </w:rPr>
        <w:t>ляющей организации на официальном сайте Российской Федерации для разм</w:t>
      </w:r>
      <w:r w:rsidRPr="00FA0896">
        <w:rPr>
          <w:rFonts w:ascii="Times New Roman" w:eastAsia="Times New Roman" w:hAnsi="Times New Roman" w:cs="Times New Roman"/>
          <w:color w:val="000000"/>
          <w:kern w:val="0"/>
          <w:sz w:val="28"/>
          <w:szCs w:val="28"/>
          <w:lang w:eastAsia="ru-RU"/>
        </w:rPr>
        <w:t>е</w:t>
      </w:r>
      <w:r w:rsidRPr="00FA0896">
        <w:rPr>
          <w:rFonts w:ascii="Times New Roman" w:eastAsia="Times New Roman" w:hAnsi="Times New Roman" w:cs="Times New Roman"/>
          <w:color w:val="000000"/>
          <w:kern w:val="0"/>
          <w:sz w:val="28"/>
          <w:szCs w:val="28"/>
          <w:lang w:eastAsia="ru-RU"/>
        </w:rPr>
        <w:t xml:space="preserve">щения информации о проведении торгов в информационно-телекоммуникационной  сети «Интернет» </w:t>
      </w:r>
      <w:hyperlink r:id="rId33" w:history="1">
        <w:r w:rsidRPr="00FA0896">
          <w:rPr>
            <w:rFonts w:ascii="Times New Roman" w:eastAsia="Times New Roman" w:hAnsi="Times New Roman" w:cs="Times New Roman"/>
            <w:color w:val="0000FF"/>
            <w:kern w:val="0"/>
            <w:sz w:val="28"/>
            <w:szCs w:val="28"/>
            <w:u w:val="single"/>
            <w:lang w:eastAsia="ru-RU"/>
          </w:rPr>
          <w:t>www.torgi.gov.ru</w:t>
        </w:r>
      </w:hyperlink>
      <w:r w:rsidRPr="00FA0896">
        <w:rPr>
          <w:rFonts w:ascii="Times New Roman" w:eastAsia="Times New Roman" w:hAnsi="Times New Roman" w:cs="Times New Roman"/>
          <w:color w:val="000000"/>
          <w:kern w:val="0"/>
          <w:sz w:val="28"/>
          <w:szCs w:val="28"/>
          <w:lang w:eastAsia="ru-RU"/>
        </w:rPr>
        <w:t>.</w:t>
      </w:r>
    </w:p>
    <w:p w:rsidR="00A771D9" w:rsidRPr="007A5442" w:rsidRDefault="00A771D9" w:rsidP="00A771D9">
      <w:pPr>
        <w:suppressAutoHyphens w:val="0"/>
        <w:spacing w:after="0" w:line="240" w:lineRule="auto"/>
        <w:ind w:firstLine="709"/>
        <w:jc w:val="both"/>
        <w:textAlignment w:val="auto"/>
        <w:rPr>
          <w:rFonts w:ascii="Times New Roman" w:eastAsia="Times New Roman" w:hAnsi="Times New Roman" w:cs="Times New Roman"/>
          <w:b/>
          <w:color w:val="000000"/>
          <w:kern w:val="0"/>
          <w:sz w:val="28"/>
          <w:szCs w:val="28"/>
          <w:lang w:eastAsia="ru-RU"/>
        </w:rPr>
      </w:pPr>
      <w:r>
        <w:rPr>
          <w:rFonts w:ascii="Times New Roman" w:eastAsia="Times New Roman" w:hAnsi="Times New Roman" w:cs="Times New Roman"/>
          <w:b/>
          <w:color w:val="000000"/>
          <w:kern w:val="0"/>
          <w:sz w:val="28"/>
          <w:szCs w:val="28"/>
          <w:lang w:eastAsia="ru-RU"/>
        </w:rPr>
        <w:t>С учетом вышеизложенного можно считать, что данный рынок по</w:t>
      </w:r>
      <w:r>
        <w:rPr>
          <w:rFonts w:ascii="Times New Roman" w:eastAsia="Times New Roman" w:hAnsi="Times New Roman" w:cs="Times New Roman"/>
          <w:b/>
          <w:color w:val="000000"/>
          <w:kern w:val="0"/>
          <w:sz w:val="28"/>
          <w:szCs w:val="28"/>
          <w:lang w:eastAsia="ru-RU"/>
        </w:rPr>
        <w:t>д</w:t>
      </w:r>
      <w:r>
        <w:rPr>
          <w:rFonts w:ascii="Times New Roman" w:eastAsia="Times New Roman" w:hAnsi="Times New Roman" w:cs="Times New Roman"/>
          <w:b/>
          <w:color w:val="000000"/>
          <w:kern w:val="0"/>
          <w:sz w:val="28"/>
          <w:szCs w:val="28"/>
          <w:lang w:eastAsia="ru-RU"/>
        </w:rPr>
        <w:t>лежит развитию.</w:t>
      </w:r>
    </w:p>
    <w:p w:rsidR="00A771D9" w:rsidRPr="00942065" w:rsidRDefault="00A771D9" w:rsidP="00A771D9">
      <w:pPr>
        <w:shd w:val="clear" w:color="auto" w:fill="FFFFFF" w:themeFill="background1"/>
        <w:tabs>
          <w:tab w:val="left" w:pos="851"/>
        </w:tabs>
        <w:spacing w:after="0" w:line="240" w:lineRule="auto"/>
        <w:ind w:firstLine="851"/>
        <w:contextualSpacing/>
        <w:jc w:val="both"/>
        <w:rPr>
          <w:rFonts w:ascii="Times New Roman" w:hAnsi="Times New Roman"/>
          <w:b/>
          <w:sz w:val="28"/>
          <w:szCs w:val="28"/>
        </w:rPr>
      </w:pPr>
    </w:p>
    <w:p w:rsidR="00A771D9" w:rsidRPr="00A14B13" w:rsidRDefault="00A771D9" w:rsidP="00A771D9">
      <w:pPr>
        <w:shd w:val="clear" w:color="auto" w:fill="FFFFFF" w:themeFill="background1"/>
        <w:spacing w:after="0" w:line="240" w:lineRule="auto"/>
        <w:jc w:val="center"/>
        <w:rPr>
          <w:rFonts w:ascii="Times New Roman" w:eastAsia="Times New Roman" w:hAnsi="Times New Roman"/>
          <w:b/>
          <w:color w:val="000000"/>
          <w:sz w:val="28"/>
          <w:szCs w:val="28"/>
          <w:lang w:eastAsia="ru-RU"/>
        </w:rPr>
      </w:pPr>
      <w:r w:rsidRPr="00A14B13">
        <w:rPr>
          <w:rFonts w:ascii="Times New Roman" w:eastAsia="Times New Roman" w:hAnsi="Times New Roman"/>
          <w:b/>
          <w:color w:val="000000"/>
          <w:sz w:val="28"/>
          <w:szCs w:val="28"/>
          <w:lang w:eastAsia="ru-RU"/>
        </w:rPr>
        <w:t>Рынок услуг по перевозке пассажиров автомобильным транспортом по муниципальным маршрутам регулярных перевозок</w:t>
      </w:r>
    </w:p>
    <w:p w:rsidR="00A771D9" w:rsidRPr="00E85C89" w:rsidRDefault="00A771D9" w:rsidP="00A771D9">
      <w:pPr>
        <w:shd w:val="clear" w:color="auto" w:fill="FFFFFF" w:themeFill="background1"/>
        <w:spacing w:after="0" w:line="240" w:lineRule="auto"/>
        <w:jc w:val="center"/>
        <w:rPr>
          <w:rFonts w:ascii="Times New Roman" w:eastAsia="Times New Roman" w:hAnsi="Times New Roman"/>
          <w:b/>
          <w:color w:val="000000"/>
          <w:sz w:val="28"/>
          <w:szCs w:val="28"/>
          <w:lang w:eastAsia="ru-RU"/>
        </w:rPr>
      </w:pPr>
    </w:p>
    <w:p w:rsidR="00435261" w:rsidRPr="00E85C89" w:rsidRDefault="00435261" w:rsidP="00435261">
      <w:pPr>
        <w:pStyle w:val="ae"/>
        <w:spacing w:before="0" w:beforeAutospacing="0" w:after="0" w:afterAutospacing="0"/>
        <w:ind w:firstLine="708"/>
        <w:jc w:val="both"/>
        <w:rPr>
          <w:sz w:val="28"/>
          <w:szCs w:val="28"/>
        </w:rPr>
      </w:pPr>
      <w:r w:rsidRPr="00E85C89">
        <w:rPr>
          <w:sz w:val="28"/>
          <w:szCs w:val="28"/>
        </w:rPr>
        <w:t>На территории Апшеронского района осуществляют деятельность по п</w:t>
      </w:r>
      <w:r w:rsidRPr="00E85C89">
        <w:rPr>
          <w:sz w:val="28"/>
          <w:szCs w:val="28"/>
        </w:rPr>
        <w:t>е</w:t>
      </w:r>
      <w:r w:rsidRPr="00E85C89">
        <w:rPr>
          <w:sz w:val="28"/>
          <w:szCs w:val="28"/>
        </w:rPr>
        <w:t>ревозке пассажиров и багажа по муниципальным маршрутам 14 перевозчиков (ООО-1шт., ИП-12шт., простое товарищество (в составе 23 ИП) – 1 шт.). Ук</w:t>
      </w:r>
      <w:r w:rsidRPr="00E85C89">
        <w:rPr>
          <w:sz w:val="28"/>
          <w:szCs w:val="28"/>
        </w:rPr>
        <w:t>а</w:t>
      </w:r>
      <w:r w:rsidRPr="00E85C89">
        <w:rPr>
          <w:sz w:val="28"/>
          <w:szCs w:val="28"/>
        </w:rPr>
        <w:t>занные перевозчики обслуживают 17 пригородных и 16 городских муниц</w:t>
      </w:r>
      <w:r w:rsidRPr="00E85C89">
        <w:rPr>
          <w:sz w:val="28"/>
          <w:szCs w:val="28"/>
        </w:rPr>
        <w:t>и</w:t>
      </w:r>
      <w:r w:rsidRPr="00E85C89">
        <w:rPr>
          <w:sz w:val="28"/>
          <w:szCs w:val="28"/>
        </w:rPr>
        <w:t>пальных маршрутов. Всего ежедневно задействовано 86 единиц пассажирского транспорта.</w:t>
      </w:r>
    </w:p>
    <w:p w:rsidR="000F43A6" w:rsidRPr="00E85C89" w:rsidRDefault="000F43A6" w:rsidP="000F43A6">
      <w:pPr>
        <w:spacing w:after="0" w:line="240" w:lineRule="auto"/>
        <w:ind w:firstLine="708"/>
        <w:jc w:val="both"/>
        <w:rPr>
          <w:rFonts w:ascii="Times New Roman" w:hAnsi="Times New Roman" w:cs="Times New Roman"/>
          <w:sz w:val="28"/>
          <w:szCs w:val="28"/>
        </w:rPr>
      </w:pPr>
      <w:r w:rsidRPr="00E85C89">
        <w:rPr>
          <w:rFonts w:ascii="Times New Roman" w:hAnsi="Times New Roman" w:cs="Times New Roman"/>
          <w:sz w:val="28"/>
          <w:szCs w:val="28"/>
        </w:rPr>
        <w:t xml:space="preserve">На территории муниципального образования Апшеронский район транспортное обслуживание по данным статистики осуществляют две краевые организации ОАО АФ «Кубаньпассажиравтосервис» и НАО «Хадыженское </w:t>
      </w:r>
      <w:r w:rsidRPr="00E85C89">
        <w:rPr>
          <w:rFonts w:ascii="Times New Roman" w:hAnsi="Times New Roman" w:cs="Times New Roman"/>
          <w:sz w:val="28"/>
          <w:szCs w:val="28"/>
        </w:rPr>
        <w:lastRenderedPageBreak/>
        <w:t>ПАТП», которые занимаются междугородними пассажироперевозками,  малые предприятия и ИП:</w:t>
      </w:r>
    </w:p>
    <w:p w:rsidR="000F43A6" w:rsidRPr="00E85C89" w:rsidRDefault="000F43A6" w:rsidP="000F43A6">
      <w:pPr>
        <w:spacing w:after="0" w:line="240" w:lineRule="auto"/>
        <w:ind w:firstLine="708"/>
        <w:jc w:val="both"/>
        <w:rPr>
          <w:rFonts w:ascii="Times New Roman" w:hAnsi="Times New Roman" w:cs="Times New Roman"/>
          <w:sz w:val="28"/>
          <w:szCs w:val="28"/>
        </w:rPr>
      </w:pPr>
      <w:r w:rsidRPr="00E85C89">
        <w:rPr>
          <w:rFonts w:ascii="Times New Roman" w:hAnsi="Times New Roman" w:cs="Times New Roman"/>
          <w:sz w:val="28"/>
          <w:szCs w:val="28"/>
        </w:rPr>
        <w:t>- ОАО «Апшеронское АТП» - внутригородские пассажирские перевозки и грузоперевозки;</w:t>
      </w:r>
    </w:p>
    <w:p w:rsidR="000F43A6" w:rsidRPr="00E85C89" w:rsidRDefault="000F43A6" w:rsidP="000F43A6">
      <w:pPr>
        <w:spacing w:after="0" w:line="240" w:lineRule="auto"/>
        <w:ind w:firstLine="708"/>
        <w:jc w:val="both"/>
        <w:rPr>
          <w:rFonts w:ascii="Times New Roman" w:hAnsi="Times New Roman" w:cs="Times New Roman"/>
          <w:sz w:val="28"/>
          <w:szCs w:val="28"/>
        </w:rPr>
      </w:pPr>
      <w:r w:rsidRPr="00E85C89">
        <w:rPr>
          <w:rFonts w:ascii="Times New Roman" w:hAnsi="Times New Roman" w:cs="Times New Roman"/>
          <w:sz w:val="28"/>
          <w:szCs w:val="28"/>
        </w:rPr>
        <w:t>- ООО «Апшеронское ДРСУ» - грузоперевозки, связанные с проведением ремонта дорог;</w:t>
      </w:r>
    </w:p>
    <w:p w:rsidR="000F43A6" w:rsidRPr="00E85C89" w:rsidRDefault="000F43A6" w:rsidP="000F43A6">
      <w:pPr>
        <w:spacing w:after="0" w:line="240" w:lineRule="auto"/>
        <w:ind w:firstLine="708"/>
        <w:jc w:val="both"/>
        <w:rPr>
          <w:rFonts w:ascii="Times New Roman" w:hAnsi="Times New Roman" w:cs="Times New Roman"/>
          <w:sz w:val="28"/>
          <w:szCs w:val="28"/>
        </w:rPr>
      </w:pPr>
      <w:r w:rsidRPr="00E85C89">
        <w:rPr>
          <w:rFonts w:ascii="Times New Roman" w:hAnsi="Times New Roman" w:cs="Times New Roman"/>
          <w:sz w:val="28"/>
          <w:szCs w:val="28"/>
        </w:rPr>
        <w:t>- ООО «КВАДР» - грузоперевозки (в настоящее время предприятие осуществляет работы за пределами территории района);</w:t>
      </w:r>
    </w:p>
    <w:p w:rsidR="000F43A6" w:rsidRPr="00E85C89" w:rsidRDefault="000F43A6" w:rsidP="000F43A6">
      <w:pPr>
        <w:spacing w:after="0" w:line="240" w:lineRule="auto"/>
        <w:ind w:firstLine="708"/>
        <w:jc w:val="both"/>
        <w:rPr>
          <w:rFonts w:ascii="Times New Roman" w:hAnsi="Times New Roman" w:cs="Times New Roman"/>
          <w:sz w:val="28"/>
          <w:szCs w:val="28"/>
        </w:rPr>
      </w:pPr>
      <w:r w:rsidRPr="00E85C89">
        <w:rPr>
          <w:rFonts w:ascii="Times New Roman" w:hAnsi="Times New Roman" w:cs="Times New Roman"/>
          <w:sz w:val="28"/>
          <w:szCs w:val="28"/>
        </w:rPr>
        <w:t>- ООО «Смирнов» - техническое обслуживание и ремонт автотранспортных средств;</w:t>
      </w:r>
    </w:p>
    <w:p w:rsidR="000F43A6" w:rsidRPr="00E85C89" w:rsidRDefault="000F43A6" w:rsidP="000F43A6">
      <w:pPr>
        <w:spacing w:after="0" w:line="240" w:lineRule="auto"/>
        <w:ind w:firstLine="708"/>
        <w:jc w:val="both"/>
        <w:rPr>
          <w:rFonts w:ascii="Times New Roman" w:hAnsi="Times New Roman" w:cs="Times New Roman"/>
          <w:sz w:val="28"/>
          <w:szCs w:val="28"/>
        </w:rPr>
      </w:pPr>
      <w:r w:rsidRPr="00E85C89">
        <w:rPr>
          <w:rFonts w:ascii="Times New Roman" w:hAnsi="Times New Roman" w:cs="Times New Roman"/>
          <w:sz w:val="28"/>
          <w:szCs w:val="28"/>
        </w:rPr>
        <w:t>- десять ИП на основании соответствующих лицензий, осуществляющих пассажирские перевозки (такси): ИП Мартиросян А.Е., ИП Дженас С.Л., ИП Кифяк С.Г., ИП Светашев В.В., ИП Борисенко А.А., ИП Матулян Н.М., ИП Пашигорова Н.В., ИП Разделишин В.В., ИП Баграмян К.А., ИП Еремин А.А.</w:t>
      </w:r>
    </w:p>
    <w:p w:rsidR="000F43A6" w:rsidRPr="00E85C89" w:rsidRDefault="000F43A6" w:rsidP="000F43A6">
      <w:pPr>
        <w:pStyle w:val="af3"/>
        <w:ind w:firstLine="709"/>
        <w:contextualSpacing/>
        <w:jc w:val="both"/>
        <w:rPr>
          <w:rFonts w:ascii="Times New Roman" w:eastAsia="Calibri" w:hAnsi="Times New Roman" w:cs="Times New Roman"/>
          <w:sz w:val="28"/>
          <w:szCs w:val="28"/>
        </w:rPr>
      </w:pPr>
      <w:r w:rsidRPr="00E85C89">
        <w:rPr>
          <w:rFonts w:ascii="Times New Roman" w:hAnsi="Times New Roman" w:cs="Times New Roman"/>
          <w:sz w:val="28"/>
          <w:szCs w:val="28"/>
        </w:rPr>
        <w:t>Общая протяженность автомобильных дорог общего пользования местн</w:t>
      </w:r>
      <w:r w:rsidRPr="00E85C89">
        <w:rPr>
          <w:rFonts w:ascii="Times New Roman" w:hAnsi="Times New Roman" w:cs="Times New Roman"/>
          <w:sz w:val="28"/>
          <w:szCs w:val="28"/>
        </w:rPr>
        <w:t>о</w:t>
      </w:r>
      <w:r w:rsidRPr="00E85C89">
        <w:rPr>
          <w:rFonts w:ascii="Times New Roman" w:hAnsi="Times New Roman" w:cs="Times New Roman"/>
          <w:sz w:val="28"/>
          <w:szCs w:val="28"/>
        </w:rPr>
        <w:t xml:space="preserve">го значения составляет 703,1 километр. </w:t>
      </w:r>
    </w:p>
    <w:p w:rsidR="00435261" w:rsidRPr="00E85C89" w:rsidRDefault="00435261" w:rsidP="000F43A6">
      <w:pPr>
        <w:pStyle w:val="ConsPlusNonformat"/>
        <w:widowControl/>
        <w:shd w:val="clear" w:color="auto" w:fill="FFFFFF" w:themeFill="background1"/>
        <w:ind w:firstLine="851"/>
        <w:jc w:val="both"/>
        <w:rPr>
          <w:rFonts w:ascii="Times New Roman" w:hAnsi="Times New Roman" w:cs="Times New Roman"/>
          <w:color w:val="000000" w:themeColor="text1"/>
          <w:sz w:val="28"/>
          <w:szCs w:val="28"/>
        </w:rPr>
      </w:pPr>
      <w:r w:rsidRPr="00E85C89">
        <w:rPr>
          <w:rFonts w:ascii="Times New Roman" w:hAnsi="Times New Roman" w:cs="Times New Roman"/>
          <w:color w:val="000000" w:themeColor="text1"/>
          <w:sz w:val="28"/>
          <w:szCs w:val="28"/>
        </w:rPr>
        <w:t xml:space="preserve">Доля краевых организации </w:t>
      </w:r>
      <w:r w:rsidRPr="00E85C89">
        <w:rPr>
          <w:rFonts w:ascii="Times New Roman" w:hAnsi="Times New Roman" w:cs="Times New Roman"/>
          <w:sz w:val="28"/>
          <w:szCs w:val="28"/>
        </w:rPr>
        <w:t xml:space="preserve">НАО «Хадыженское ПАТП» и </w:t>
      </w:r>
      <w:r w:rsidRPr="00E85C89">
        <w:rPr>
          <w:rFonts w:ascii="Times New Roman" w:hAnsi="Times New Roman" w:cs="Times New Roman"/>
          <w:color w:val="000000" w:themeColor="text1"/>
          <w:sz w:val="28"/>
          <w:szCs w:val="28"/>
        </w:rPr>
        <w:t>АО «Кубан</w:t>
      </w:r>
      <w:r w:rsidRPr="00E85C89">
        <w:rPr>
          <w:rFonts w:ascii="Times New Roman" w:hAnsi="Times New Roman" w:cs="Times New Roman"/>
          <w:color w:val="000000" w:themeColor="text1"/>
          <w:sz w:val="28"/>
          <w:szCs w:val="28"/>
        </w:rPr>
        <w:t>ь</w:t>
      </w:r>
      <w:r w:rsidRPr="00E85C89">
        <w:rPr>
          <w:rFonts w:ascii="Times New Roman" w:hAnsi="Times New Roman" w:cs="Times New Roman"/>
          <w:color w:val="000000" w:themeColor="text1"/>
          <w:sz w:val="28"/>
          <w:szCs w:val="28"/>
        </w:rPr>
        <w:t>пассажиравтосервис», оказывающего услуги по перевозке пассажиров незнач</w:t>
      </w:r>
      <w:r w:rsidRPr="00E85C89">
        <w:rPr>
          <w:rFonts w:ascii="Times New Roman" w:hAnsi="Times New Roman" w:cs="Times New Roman"/>
          <w:color w:val="000000" w:themeColor="text1"/>
          <w:sz w:val="28"/>
          <w:szCs w:val="28"/>
        </w:rPr>
        <w:t>и</w:t>
      </w:r>
      <w:r w:rsidRPr="00E85C89">
        <w:rPr>
          <w:rFonts w:ascii="Times New Roman" w:hAnsi="Times New Roman" w:cs="Times New Roman"/>
          <w:color w:val="000000" w:themeColor="text1"/>
          <w:sz w:val="28"/>
          <w:szCs w:val="28"/>
        </w:rPr>
        <w:t>тельна – 0,2 %.</w:t>
      </w:r>
    </w:p>
    <w:p w:rsidR="00A771D9" w:rsidRPr="00E85C89" w:rsidRDefault="00A771D9" w:rsidP="00A771D9">
      <w:pPr>
        <w:pStyle w:val="ConsPlusNonformat"/>
        <w:widowControl/>
        <w:shd w:val="clear" w:color="auto" w:fill="FFFFFF" w:themeFill="background1"/>
        <w:ind w:firstLine="851"/>
        <w:jc w:val="both"/>
        <w:rPr>
          <w:rFonts w:ascii="Times New Roman" w:hAnsi="Times New Roman"/>
          <w:color w:val="000000" w:themeColor="text1"/>
          <w:sz w:val="28"/>
          <w:szCs w:val="28"/>
        </w:rPr>
      </w:pPr>
      <w:r w:rsidRPr="00E85C89">
        <w:rPr>
          <w:rFonts w:ascii="Times New Roman" w:hAnsi="Times New Roman"/>
          <w:color w:val="000000" w:themeColor="text1"/>
          <w:sz w:val="28"/>
          <w:szCs w:val="28"/>
        </w:rPr>
        <w:t>Органы местного самоуправления согласно Федеральному закону от 6 октября 2003 года № 131 – ФЗ «Об общих принципах организации местного самоуправления в Российской Федерации» создают условия для предоставл</w:t>
      </w:r>
      <w:r w:rsidRPr="00E85C89">
        <w:rPr>
          <w:rFonts w:ascii="Times New Roman" w:hAnsi="Times New Roman"/>
          <w:color w:val="000000" w:themeColor="text1"/>
          <w:sz w:val="28"/>
          <w:szCs w:val="28"/>
        </w:rPr>
        <w:t>е</w:t>
      </w:r>
      <w:r w:rsidRPr="00E85C89">
        <w:rPr>
          <w:rFonts w:ascii="Times New Roman" w:hAnsi="Times New Roman"/>
          <w:color w:val="000000" w:themeColor="text1"/>
          <w:sz w:val="28"/>
          <w:szCs w:val="28"/>
        </w:rPr>
        <w:t xml:space="preserve">ния транспортных услуг населению и организуют транспортное обслуживание населения в границах муниципального образования. </w:t>
      </w:r>
    </w:p>
    <w:p w:rsidR="00A771D9" w:rsidRPr="00E85C89" w:rsidRDefault="00A771D9" w:rsidP="00A771D9">
      <w:pPr>
        <w:pStyle w:val="ConsPlusNonformat"/>
        <w:widowControl/>
        <w:shd w:val="clear" w:color="auto" w:fill="FFFFFF" w:themeFill="background1"/>
        <w:ind w:firstLine="851"/>
        <w:jc w:val="both"/>
        <w:rPr>
          <w:rFonts w:ascii="Times New Roman" w:hAnsi="Times New Roman"/>
          <w:color w:val="000000" w:themeColor="text1"/>
          <w:sz w:val="28"/>
          <w:szCs w:val="28"/>
        </w:rPr>
      </w:pPr>
      <w:r w:rsidRPr="00E85C89">
        <w:rPr>
          <w:rFonts w:ascii="Times New Roman" w:hAnsi="Times New Roman"/>
          <w:color w:val="000000" w:themeColor="text1"/>
          <w:sz w:val="28"/>
          <w:szCs w:val="28"/>
        </w:rPr>
        <w:t>Проведение конкурсных процедур на право заключения договоров с п</w:t>
      </w:r>
      <w:r w:rsidRPr="00E85C89">
        <w:rPr>
          <w:rFonts w:ascii="Times New Roman" w:hAnsi="Times New Roman"/>
          <w:color w:val="000000" w:themeColor="text1"/>
          <w:sz w:val="28"/>
          <w:szCs w:val="28"/>
        </w:rPr>
        <w:t>е</w:t>
      </w:r>
      <w:r w:rsidRPr="00E85C89">
        <w:rPr>
          <w:rFonts w:ascii="Times New Roman" w:hAnsi="Times New Roman"/>
          <w:color w:val="000000" w:themeColor="text1"/>
          <w:sz w:val="28"/>
          <w:szCs w:val="28"/>
        </w:rPr>
        <w:t>ревозчиками осуществляется в порядке, установленном законодательством Ро</w:t>
      </w:r>
      <w:r w:rsidRPr="00E85C89">
        <w:rPr>
          <w:rFonts w:ascii="Times New Roman" w:hAnsi="Times New Roman"/>
          <w:color w:val="000000" w:themeColor="text1"/>
          <w:sz w:val="28"/>
          <w:szCs w:val="28"/>
        </w:rPr>
        <w:t>с</w:t>
      </w:r>
      <w:r w:rsidRPr="00E85C89">
        <w:rPr>
          <w:rFonts w:ascii="Times New Roman" w:hAnsi="Times New Roman"/>
          <w:color w:val="000000" w:themeColor="text1"/>
          <w:sz w:val="28"/>
          <w:szCs w:val="28"/>
        </w:rPr>
        <w:t>сийской Федерации.</w:t>
      </w:r>
    </w:p>
    <w:p w:rsidR="00A771D9" w:rsidRPr="007A5442" w:rsidRDefault="00A771D9" w:rsidP="00A771D9">
      <w:pPr>
        <w:pStyle w:val="ConsPlusNonformat"/>
        <w:widowControl/>
        <w:shd w:val="clear" w:color="auto" w:fill="FFFFFF" w:themeFill="background1"/>
        <w:ind w:firstLine="851"/>
        <w:jc w:val="both"/>
        <w:rPr>
          <w:rFonts w:ascii="Times New Roman" w:hAnsi="Times New Roman"/>
          <w:b/>
          <w:color w:val="000000" w:themeColor="text1"/>
          <w:sz w:val="28"/>
          <w:szCs w:val="28"/>
        </w:rPr>
      </w:pPr>
      <w:r w:rsidRPr="007A5442">
        <w:rPr>
          <w:rFonts w:ascii="Times New Roman" w:hAnsi="Times New Roman"/>
          <w:b/>
          <w:color w:val="000000" w:themeColor="text1"/>
          <w:sz w:val="28"/>
          <w:szCs w:val="28"/>
        </w:rPr>
        <w:t>Доля услуг (работ) по перевозке пассажиров автомобильным тран</w:t>
      </w:r>
      <w:r w:rsidRPr="007A5442">
        <w:rPr>
          <w:rFonts w:ascii="Times New Roman" w:hAnsi="Times New Roman"/>
          <w:b/>
          <w:color w:val="000000" w:themeColor="text1"/>
          <w:sz w:val="28"/>
          <w:szCs w:val="28"/>
        </w:rPr>
        <w:t>с</w:t>
      </w:r>
      <w:r w:rsidRPr="007A5442">
        <w:rPr>
          <w:rFonts w:ascii="Times New Roman" w:hAnsi="Times New Roman"/>
          <w:b/>
          <w:color w:val="000000" w:themeColor="text1"/>
          <w:sz w:val="28"/>
          <w:szCs w:val="28"/>
        </w:rPr>
        <w:t>портом по муниципальным маршрутам регулярных перевозок, оказанных (выполненных) организациями частной формы собственности, в муниц</w:t>
      </w:r>
      <w:r w:rsidRPr="007A5442">
        <w:rPr>
          <w:rFonts w:ascii="Times New Roman" w:hAnsi="Times New Roman"/>
          <w:b/>
          <w:color w:val="000000" w:themeColor="text1"/>
          <w:sz w:val="28"/>
          <w:szCs w:val="28"/>
        </w:rPr>
        <w:t>и</w:t>
      </w:r>
      <w:r w:rsidRPr="007A5442">
        <w:rPr>
          <w:rFonts w:ascii="Times New Roman" w:hAnsi="Times New Roman"/>
          <w:b/>
          <w:color w:val="000000" w:themeColor="text1"/>
          <w:sz w:val="28"/>
          <w:szCs w:val="28"/>
        </w:rPr>
        <w:t xml:space="preserve">пальном образовании </w:t>
      </w:r>
      <w:r w:rsidR="00435261">
        <w:rPr>
          <w:rFonts w:ascii="Times New Roman" w:hAnsi="Times New Roman"/>
          <w:b/>
          <w:color w:val="000000" w:themeColor="text1"/>
          <w:sz w:val="28"/>
          <w:szCs w:val="28"/>
        </w:rPr>
        <w:t>Апшеронский</w:t>
      </w:r>
      <w:r>
        <w:rPr>
          <w:rFonts w:ascii="Times New Roman" w:hAnsi="Times New Roman"/>
          <w:b/>
          <w:color w:val="000000" w:themeColor="text1"/>
          <w:sz w:val="28"/>
          <w:szCs w:val="28"/>
        </w:rPr>
        <w:t xml:space="preserve"> район составляет 98,0 % - рынок до</w:t>
      </w:r>
      <w:r>
        <w:rPr>
          <w:rFonts w:ascii="Times New Roman" w:hAnsi="Times New Roman"/>
          <w:b/>
          <w:color w:val="000000" w:themeColor="text1"/>
          <w:sz w:val="28"/>
          <w:szCs w:val="28"/>
        </w:rPr>
        <w:t>с</w:t>
      </w:r>
      <w:r>
        <w:rPr>
          <w:rFonts w:ascii="Times New Roman" w:hAnsi="Times New Roman"/>
          <w:b/>
          <w:color w:val="000000" w:themeColor="text1"/>
          <w:sz w:val="28"/>
          <w:szCs w:val="28"/>
        </w:rPr>
        <w:t>таточно развит.</w:t>
      </w:r>
    </w:p>
    <w:p w:rsidR="00A771D9" w:rsidRPr="0031413A" w:rsidRDefault="00A771D9" w:rsidP="00A771D9">
      <w:pPr>
        <w:shd w:val="clear" w:color="auto" w:fill="FFFFFF" w:themeFill="background1"/>
        <w:spacing w:after="0" w:line="240" w:lineRule="auto"/>
        <w:rPr>
          <w:rFonts w:ascii="Times New Roman" w:eastAsia="Times New Roman" w:hAnsi="Times New Roman"/>
          <w:b/>
          <w:color w:val="000000"/>
          <w:sz w:val="28"/>
          <w:szCs w:val="28"/>
          <w:highlight w:val="darkCyan"/>
          <w:lang w:eastAsia="ru-RU"/>
        </w:rPr>
      </w:pPr>
    </w:p>
    <w:p w:rsidR="00A771D9" w:rsidRPr="00A14B13" w:rsidRDefault="00A771D9" w:rsidP="00A771D9">
      <w:pPr>
        <w:shd w:val="clear" w:color="auto" w:fill="FFFFFF" w:themeFill="background1"/>
        <w:spacing w:after="0" w:line="240" w:lineRule="auto"/>
        <w:jc w:val="center"/>
        <w:rPr>
          <w:rFonts w:ascii="Times New Roman" w:eastAsia="Times New Roman" w:hAnsi="Times New Roman"/>
          <w:b/>
          <w:color w:val="000000" w:themeColor="text1"/>
          <w:sz w:val="28"/>
          <w:szCs w:val="28"/>
          <w:lang w:eastAsia="ru-RU"/>
        </w:rPr>
      </w:pPr>
      <w:r w:rsidRPr="00A14B13">
        <w:rPr>
          <w:rFonts w:ascii="Times New Roman" w:eastAsia="Times New Roman" w:hAnsi="Times New Roman"/>
          <w:b/>
          <w:color w:val="000000" w:themeColor="text1"/>
          <w:sz w:val="28"/>
          <w:szCs w:val="28"/>
          <w:lang w:eastAsia="ru-RU"/>
        </w:rPr>
        <w:t>Рынок оказания услуг по перевозке пассажиров автомобильным транспортом по межмуниципальным маршрутам регулярных перевозок</w:t>
      </w:r>
    </w:p>
    <w:p w:rsidR="00A771D9" w:rsidRPr="00A14B13" w:rsidRDefault="00A771D9" w:rsidP="00A771D9">
      <w:pPr>
        <w:shd w:val="clear" w:color="auto" w:fill="FFFFFF" w:themeFill="background1"/>
        <w:spacing w:after="0" w:line="240" w:lineRule="auto"/>
        <w:jc w:val="center"/>
        <w:rPr>
          <w:rFonts w:ascii="Times New Roman" w:eastAsia="Times New Roman" w:hAnsi="Times New Roman"/>
          <w:b/>
          <w:color w:val="000000" w:themeColor="text1"/>
          <w:sz w:val="28"/>
          <w:szCs w:val="28"/>
          <w:lang w:eastAsia="ru-RU"/>
        </w:rPr>
      </w:pPr>
    </w:p>
    <w:p w:rsidR="00435261" w:rsidRDefault="00A771D9" w:rsidP="00435261">
      <w:pPr>
        <w:pStyle w:val="ae"/>
        <w:spacing w:before="0" w:beforeAutospacing="0" w:after="0" w:afterAutospacing="0"/>
        <w:ind w:firstLine="708"/>
        <w:jc w:val="both"/>
        <w:rPr>
          <w:sz w:val="26"/>
          <w:szCs w:val="26"/>
        </w:rPr>
      </w:pPr>
      <w:r w:rsidRPr="00A14B13">
        <w:rPr>
          <w:color w:val="000000" w:themeColor="text1"/>
          <w:sz w:val="28"/>
          <w:szCs w:val="28"/>
        </w:rPr>
        <w:t xml:space="preserve">На территории муниципального образования </w:t>
      </w:r>
      <w:r w:rsidR="00BC4EC0">
        <w:rPr>
          <w:color w:val="000000" w:themeColor="text1"/>
          <w:sz w:val="28"/>
          <w:szCs w:val="28"/>
        </w:rPr>
        <w:t>Апшеронский</w:t>
      </w:r>
      <w:r w:rsidRPr="00A14B13">
        <w:rPr>
          <w:color w:val="000000" w:themeColor="text1"/>
          <w:sz w:val="28"/>
          <w:szCs w:val="28"/>
        </w:rPr>
        <w:t xml:space="preserve"> район пер</w:t>
      </w:r>
      <w:r w:rsidRPr="00A14B13">
        <w:rPr>
          <w:color w:val="000000" w:themeColor="text1"/>
          <w:sz w:val="28"/>
          <w:szCs w:val="28"/>
        </w:rPr>
        <w:t>е</w:t>
      </w:r>
      <w:r w:rsidRPr="00A14B13">
        <w:rPr>
          <w:color w:val="000000" w:themeColor="text1"/>
          <w:sz w:val="28"/>
          <w:szCs w:val="28"/>
        </w:rPr>
        <w:t xml:space="preserve">возку пассажиров по межмуниципальным автобусным маршрутам регулярных перевозок осуществляют </w:t>
      </w:r>
      <w:r w:rsidR="00435261" w:rsidRPr="001D0C99">
        <w:rPr>
          <w:sz w:val="26"/>
          <w:szCs w:val="26"/>
        </w:rPr>
        <w:t>одно среднее НАО «Хадыженское ПАТП»</w:t>
      </w:r>
      <w:r w:rsidR="00BC4EC0">
        <w:rPr>
          <w:sz w:val="26"/>
          <w:szCs w:val="26"/>
        </w:rPr>
        <w:t xml:space="preserve"> и два</w:t>
      </w:r>
      <w:r w:rsidR="00435261" w:rsidRPr="001D0C99">
        <w:rPr>
          <w:sz w:val="26"/>
          <w:szCs w:val="26"/>
        </w:rPr>
        <w:t xml:space="preserve"> ИП Ма</w:t>
      </w:r>
      <w:r w:rsidR="00435261" w:rsidRPr="001D0C99">
        <w:rPr>
          <w:sz w:val="26"/>
          <w:szCs w:val="26"/>
        </w:rPr>
        <w:t>р</w:t>
      </w:r>
      <w:r w:rsidR="00435261" w:rsidRPr="001D0C99">
        <w:rPr>
          <w:sz w:val="26"/>
          <w:szCs w:val="26"/>
        </w:rPr>
        <w:t>тиросян А.Е. и ИП Смирнова Е.Л.</w:t>
      </w:r>
    </w:p>
    <w:p w:rsidR="00A771D9" w:rsidRPr="00A14B13" w:rsidRDefault="00A771D9" w:rsidP="00A771D9">
      <w:pPr>
        <w:pStyle w:val="ConsPlusNonformat"/>
        <w:widowControl/>
        <w:shd w:val="clear" w:color="auto" w:fill="FFFFFF" w:themeFill="background1"/>
        <w:ind w:firstLine="851"/>
        <w:jc w:val="both"/>
        <w:rPr>
          <w:rFonts w:ascii="Times New Roman" w:hAnsi="Times New Roman"/>
          <w:color w:val="000000" w:themeColor="text1"/>
          <w:sz w:val="28"/>
          <w:szCs w:val="28"/>
        </w:rPr>
      </w:pPr>
      <w:r w:rsidRPr="00A14B13">
        <w:rPr>
          <w:rFonts w:ascii="Times New Roman" w:hAnsi="Times New Roman"/>
          <w:color w:val="000000" w:themeColor="text1"/>
          <w:sz w:val="28"/>
          <w:szCs w:val="28"/>
        </w:rPr>
        <w:t xml:space="preserve">В связи с тем, что пассажирский автомобильный транспорт в первую очередь должен выполнять социальную функцию, деятельность предприятий автомобильного пассажирского транспорта является низкорентабельной. </w:t>
      </w:r>
    </w:p>
    <w:p w:rsidR="00A771D9" w:rsidRPr="00A14B13" w:rsidRDefault="00A771D9" w:rsidP="00A771D9">
      <w:pPr>
        <w:pStyle w:val="ConsPlusNonformat"/>
        <w:widowControl/>
        <w:shd w:val="clear" w:color="auto" w:fill="FFFFFF" w:themeFill="background1"/>
        <w:ind w:firstLine="851"/>
        <w:jc w:val="both"/>
        <w:rPr>
          <w:rFonts w:ascii="Times New Roman" w:hAnsi="Times New Roman"/>
          <w:color w:val="000000" w:themeColor="text1"/>
          <w:sz w:val="28"/>
          <w:szCs w:val="28"/>
        </w:rPr>
      </w:pPr>
      <w:r w:rsidRPr="00A14B13">
        <w:rPr>
          <w:rFonts w:ascii="Times New Roman" w:hAnsi="Times New Roman"/>
          <w:color w:val="000000" w:themeColor="text1"/>
          <w:sz w:val="28"/>
          <w:szCs w:val="28"/>
        </w:rPr>
        <w:lastRenderedPageBreak/>
        <w:t>Одним из факторов, оказывающих негативное влияние на развитие предпринимательства в сфере транспортных услуг на территории Краснода</w:t>
      </w:r>
      <w:r w:rsidRPr="00A14B13">
        <w:rPr>
          <w:rFonts w:ascii="Times New Roman" w:hAnsi="Times New Roman"/>
          <w:color w:val="000000" w:themeColor="text1"/>
          <w:sz w:val="28"/>
          <w:szCs w:val="28"/>
        </w:rPr>
        <w:t>р</w:t>
      </w:r>
      <w:r w:rsidRPr="00A14B13">
        <w:rPr>
          <w:rFonts w:ascii="Times New Roman" w:hAnsi="Times New Roman"/>
          <w:color w:val="000000" w:themeColor="text1"/>
          <w:sz w:val="28"/>
          <w:szCs w:val="28"/>
        </w:rPr>
        <w:t>ского края, является перевозка пассажиров лицами, осуществляющими пер</w:t>
      </w:r>
      <w:r w:rsidRPr="00A14B13">
        <w:rPr>
          <w:rFonts w:ascii="Times New Roman" w:hAnsi="Times New Roman"/>
          <w:color w:val="000000" w:themeColor="text1"/>
          <w:sz w:val="28"/>
          <w:szCs w:val="28"/>
        </w:rPr>
        <w:t>е</w:t>
      </w:r>
      <w:r w:rsidRPr="00A14B13">
        <w:rPr>
          <w:rFonts w:ascii="Times New Roman" w:hAnsi="Times New Roman"/>
          <w:color w:val="000000" w:themeColor="text1"/>
          <w:sz w:val="28"/>
          <w:szCs w:val="28"/>
        </w:rPr>
        <w:t>возки с нарушениями действующего законодательства.</w:t>
      </w:r>
    </w:p>
    <w:p w:rsidR="00A771D9" w:rsidRPr="00A14B13" w:rsidRDefault="00A771D9" w:rsidP="00A771D9">
      <w:pPr>
        <w:pStyle w:val="ConsPlusNonformat"/>
        <w:widowControl/>
        <w:shd w:val="clear" w:color="auto" w:fill="FFFFFF" w:themeFill="background1"/>
        <w:ind w:firstLine="851"/>
        <w:jc w:val="both"/>
        <w:rPr>
          <w:rFonts w:ascii="Times New Roman" w:hAnsi="Times New Roman"/>
          <w:color w:val="000000" w:themeColor="text1"/>
          <w:sz w:val="28"/>
          <w:szCs w:val="28"/>
        </w:rPr>
      </w:pPr>
      <w:r w:rsidRPr="00A14B13">
        <w:rPr>
          <w:rFonts w:ascii="Times New Roman" w:hAnsi="Times New Roman"/>
          <w:color w:val="000000" w:themeColor="text1"/>
          <w:sz w:val="28"/>
          <w:szCs w:val="28"/>
        </w:rPr>
        <w:t>Непринятие надлежащих мер к лицам, осуществляющим такие перево</w:t>
      </w:r>
      <w:r w:rsidRPr="00A14B13">
        <w:rPr>
          <w:rFonts w:ascii="Times New Roman" w:hAnsi="Times New Roman"/>
          <w:color w:val="000000" w:themeColor="text1"/>
          <w:sz w:val="28"/>
          <w:szCs w:val="28"/>
        </w:rPr>
        <w:t>з</w:t>
      </w:r>
      <w:r w:rsidRPr="00A14B13">
        <w:rPr>
          <w:rFonts w:ascii="Times New Roman" w:hAnsi="Times New Roman"/>
          <w:color w:val="000000" w:themeColor="text1"/>
          <w:sz w:val="28"/>
          <w:szCs w:val="28"/>
        </w:rPr>
        <w:t>ки пассажиров и багажа, приводит к снижению безопасности дорожного дв</w:t>
      </w:r>
      <w:r w:rsidRPr="00A14B13">
        <w:rPr>
          <w:rFonts w:ascii="Times New Roman" w:hAnsi="Times New Roman"/>
          <w:color w:val="000000" w:themeColor="text1"/>
          <w:sz w:val="28"/>
          <w:szCs w:val="28"/>
        </w:rPr>
        <w:t>и</w:t>
      </w:r>
      <w:r w:rsidRPr="00A14B13">
        <w:rPr>
          <w:rFonts w:ascii="Times New Roman" w:hAnsi="Times New Roman"/>
          <w:color w:val="000000" w:themeColor="text1"/>
          <w:sz w:val="28"/>
          <w:szCs w:val="28"/>
        </w:rPr>
        <w:t>жения, ухудшению качества транспортного обслуживания населения и созд</w:t>
      </w:r>
      <w:r w:rsidRPr="00A14B13">
        <w:rPr>
          <w:rFonts w:ascii="Times New Roman" w:hAnsi="Times New Roman"/>
          <w:color w:val="000000" w:themeColor="text1"/>
          <w:sz w:val="28"/>
          <w:szCs w:val="28"/>
        </w:rPr>
        <w:t>а</w:t>
      </w:r>
      <w:r w:rsidRPr="00A14B13">
        <w:rPr>
          <w:rFonts w:ascii="Times New Roman" w:hAnsi="Times New Roman"/>
          <w:color w:val="000000" w:themeColor="text1"/>
          <w:sz w:val="28"/>
          <w:szCs w:val="28"/>
        </w:rPr>
        <w:t>нию условий для недобросовестной конкуренции.</w:t>
      </w:r>
    </w:p>
    <w:p w:rsidR="00A771D9" w:rsidRPr="00A14B13" w:rsidRDefault="00A771D9" w:rsidP="00A771D9">
      <w:pPr>
        <w:pStyle w:val="ConsPlusNonformat"/>
        <w:widowControl/>
        <w:shd w:val="clear" w:color="auto" w:fill="FFFFFF" w:themeFill="background1"/>
        <w:ind w:firstLine="851"/>
        <w:jc w:val="both"/>
        <w:rPr>
          <w:rFonts w:ascii="Times New Roman" w:hAnsi="Times New Roman"/>
          <w:color w:val="000000" w:themeColor="text1"/>
          <w:sz w:val="28"/>
          <w:szCs w:val="28"/>
        </w:rPr>
      </w:pPr>
      <w:r w:rsidRPr="00A14B13">
        <w:rPr>
          <w:rFonts w:ascii="Times New Roman" w:hAnsi="Times New Roman"/>
          <w:color w:val="000000" w:themeColor="text1"/>
          <w:sz w:val="28"/>
          <w:szCs w:val="28"/>
        </w:rPr>
        <w:t>Проблемным аспектом является также вопрос необходимости обновл</w:t>
      </w:r>
      <w:r w:rsidRPr="00A14B13">
        <w:rPr>
          <w:rFonts w:ascii="Times New Roman" w:hAnsi="Times New Roman"/>
          <w:color w:val="000000" w:themeColor="text1"/>
          <w:sz w:val="28"/>
          <w:szCs w:val="28"/>
        </w:rPr>
        <w:t>е</w:t>
      </w:r>
      <w:r w:rsidRPr="00A14B13">
        <w:rPr>
          <w:rFonts w:ascii="Times New Roman" w:hAnsi="Times New Roman"/>
          <w:color w:val="000000" w:themeColor="text1"/>
          <w:sz w:val="28"/>
          <w:szCs w:val="28"/>
        </w:rPr>
        <w:t>ния подвижного состава на предприятиях автомобильного пассажирского транспорта.</w:t>
      </w:r>
    </w:p>
    <w:p w:rsidR="00A771D9" w:rsidRPr="00425738" w:rsidRDefault="00A771D9" w:rsidP="00A771D9">
      <w:pPr>
        <w:pStyle w:val="ConsPlusNonformat"/>
        <w:widowControl/>
        <w:shd w:val="clear" w:color="auto" w:fill="FFFFFF" w:themeFill="background1"/>
        <w:ind w:firstLine="851"/>
        <w:jc w:val="both"/>
        <w:rPr>
          <w:rFonts w:ascii="Times New Roman" w:hAnsi="Times New Roman"/>
          <w:b/>
          <w:color w:val="000000" w:themeColor="text1"/>
          <w:sz w:val="28"/>
          <w:szCs w:val="28"/>
        </w:rPr>
      </w:pPr>
      <w:r w:rsidRPr="00425738">
        <w:rPr>
          <w:rFonts w:ascii="Times New Roman" w:hAnsi="Times New Roman"/>
          <w:b/>
          <w:color w:val="000000" w:themeColor="text1"/>
          <w:sz w:val="28"/>
          <w:szCs w:val="28"/>
        </w:rPr>
        <w:t>Доля услуг (работ) по перевозке пассажиров автомобильным тран</w:t>
      </w:r>
      <w:r w:rsidRPr="00425738">
        <w:rPr>
          <w:rFonts w:ascii="Times New Roman" w:hAnsi="Times New Roman"/>
          <w:b/>
          <w:color w:val="000000" w:themeColor="text1"/>
          <w:sz w:val="28"/>
          <w:szCs w:val="28"/>
        </w:rPr>
        <w:t>с</w:t>
      </w:r>
      <w:r w:rsidRPr="00425738">
        <w:rPr>
          <w:rFonts w:ascii="Times New Roman" w:hAnsi="Times New Roman"/>
          <w:b/>
          <w:color w:val="000000" w:themeColor="text1"/>
          <w:sz w:val="28"/>
          <w:szCs w:val="28"/>
        </w:rPr>
        <w:t>портом по межмуниципальным маршрутам регулярных перевозок, ок</w:t>
      </w:r>
      <w:r w:rsidRPr="00425738">
        <w:rPr>
          <w:rFonts w:ascii="Times New Roman" w:hAnsi="Times New Roman"/>
          <w:b/>
          <w:color w:val="000000" w:themeColor="text1"/>
          <w:sz w:val="28"/>
          <w:szCs w:val="28"/>
        </w:rPr>
        <w:t>а</w:t>
      </w:r>
      <w:r w:rsidRPr="00425738">
        <w:rPr>
          <w:rFonts w:ascii="Times New Roman" w:hAnsi="Times New Roman"/>
          <w:b/>
          <w:color w:val="000000" w:themeColor="text1"/>
          <w:sz w:val="28"/>
          <w:szCs w:val="28"/>
        </w:rPr>
        <w:t xml:space="preserve">занных (выполненных) организациями частной формы собственности, в муниципальном образовании </w:t>
      </w:r>
      <w:r w:rsidR="00BC4EC0">
        <w:rPr>
          <w:rFonts w:ascii="Times New Roman" w:hAnsi="Times New Roman"/>
          <w:b/>
          <w:color w:val="000000" w:themeColor="text1"/>
          <w:sz w:val="28"/>
          <w:szCs w:val="28"/>
        </w:rPr>
        <w:t>Апшеронский</w:t>
      </w:r>
      <w:r>
        <w:rPr>
          <w:rFonts w:ascii="Times New Roman" w:hAnsi="Times New Roman"/>
          <w:b/>
          <w:color w:val="000000" w:themeColor="text1"/>
          <w:sz w:val="28"/>
          <w:szCs w:val="28"/>
        </w:rPr>
        <w:t xml:space="preserve"> район составляет 100 % - р</w:t>
      </w:r>
      <w:r>
        <w:rPr>
          <w:rFonts w:ascii="Times New Roman" w:hAnsi="Times New Roman"/>
          <w:b/>
          <w:color w:val="000000" w:themeColor="text1"/>
          <w:sz w:val="28"/>
          <w:szCs w:val="28"/>
        </w:rPr>
        <w:t>ы</w:t>
      </w:r>
      <w:r>
        <w:rPr>
          <w:rFonts w:ascii="Times New Roman" w:hAnsi="Times New Roman"/>
          <w:b/>
          <w:color w:val="000000" w:themeColor="text1"/>
          <w:sz w:val="28"/>
          <w:szCs w:val="28"/>
        </w:rPr>
        <w:t>нок развит.</w:t>
      </w:r>
    </w:p>
    <w:p w:rsidR="00A771D9" w:rsidRDefault="00A771D9" w:rsidP="00A771D9">
      <w:pPr>
        <w:shd w:val="clear" w:color="auto" w:fill="FFFFFF" w:themeFill="background1"/>
        <w:spacing w:after="0"/>
        <w:jc w:val="center"/>
        <w:rPr>
          <w:rFonts w:ascii="Times New Roman" w:eastAsia="Times New Roman" w:hAnsi="Times New Roman"/>
          <w:b/>
          <w:color w:val="000000"/>
          <w:sz w:val="28"/>
          <w:szCs w:val="28"/>
          <w:lang w:eastAsia="ru-RU"/>
        </w:rPr>
      </w:pPr>
    </w:p>
    <w:p w:rsidR="00A771D9" w:rsidRPr="00A14B13" w:rsidRDefault="00A771D9" w:rsidP="00A771D9">
      <w:pPr>
        <w:shd w:val="clear" w:color="auto" w:fill="FFFFFF" w:themeFill="background1"/>
        <w:spacing w:after="0"/>
        <w:jc w:val="center"/>
        <w:rPr>
          <w:rFonts w:ascii="Times New Roman" w:eastAsia="Times New Roman" w:hAnsi="Times New Roman"/>
          <w:b/>
          <w:color w:val="000000"/>
          <w:sz w:val="28"/>
          <w:szCs w:val="28"/>
          <w:lang w:eastAsia="ru-RU"/>
        </w:rPr>
      </w:pPr>
      <w:r w:rsidRPr="00A14B13">
        <w:rPr>
          <w:rFonts w:ascii="Times New Roman" w:eastAsia="Times New Roman" w:hAnsi="Times New Roman"/>
          <w:b/>
          <w:color w:val="000000"/>
          <w:sz w:val="28"/>
          <w:szCs w:val="28"/>
          <w:lang w:eastAsia="ru-RU"/>
        </w:rPr>
        <w:t>Рынок архитектурно – строительного проектирования</w:t>
      </w:r>
    </w:p>
    <w:p w:rsidR="00A771D9" w:rsidRPr="00A14B13" w:rsidRDefault="00A771D9" w:rsidP="00A771D9">
      <w:pPr>
        <w:shd w:val="clear" w:color="auto" w:fill="FFFFFF" w:themeFill="background1"/>
        <w:spacing w:after="0"/>
        <w:jc w:val="center"/>
        <w:rPr>
          <w:rFonts w:ascii="Times New Roman" w:eastAsia="Times New Roman" w:hAnsi="Times New Roman"/>
          <w:b/>
          <w:color w:val="000000"/>
          <w:sz w:val="28"/>
          <w:szCs w:val="28"/>
          <w:lang w:eastAsia="ru-RU"/>
        </w:rPr>
      </w:pPr>
    </w:p>
    <w:p w:rsidR="00A771D9" w:rsidRPr="00A14B13" w:rsidRDefault="00761164" w:rsidP="00A771D9">
      <w:pPr>
        <w:pStyle w:val="ConsPlusNonformat"/>
        <w:widowControl/>
        <w:shd w:val="clear" w:color="auto" w:fill="FFFFFF" w:themeFill="background1"/>
        <w:ind w:firstLine="851"/>
        <w:jc w:val="both"/>
        <w:rPr>
          <w:rFonts w:ascii="Times New Roman" w:hAnsi="Times New Roman"/>
          <w:color w:val="000000" w:themeColor="text1"/>
          <w:sz w:val="28"/>
          <w:szCs w:val="28"/>
        </w:rPr>
      </w:pPr>
      <w:hyperlink r:id="rId34" w:history="1">
        <w:r w:rsidR="00A771D9" w:rsidRPr="00A14B13">
          <w:rPr>
            <w:rFonts w:ascii="Times New Roman" w:hAnsi="Times New Roman"/>
            <w:color w:val="000000" w:themeColor="text1"/>
            <w:sz w:val="28"/>
            <w:szCs w:val="28"/>
          </w:rPr>
          <w:t>Архитектурное проектирование</w:t>
        </w:r>
      </w:hyperlink>
      <w:r w:rsidR="00A771D9" w:rsidRPr="00A14B13">
        <w:rPr>
          <w:rFonts w:ascii="Times New Roman" w:hAnsi="Times New Roman"/>
          <w:color w:val="000000" w:themeColor="text1"/>
          <w:sz w:val="28"/>
          <w:szCs w:val="28"/>
        </w:rPr>
        <w:t xml:space="preserve"> – самый важный этап в строительстве, от него зависит будущий строительный объект, а именно – то, как он будет в</w:t>
      </w:r>
      <w:r w:rsidR="00A771D9" w:rsidRPr="00A14B13">
        <w:rPr>
          <w:rFonts w:ascii="Times New Roman" w:hAnsi="Times New Roman"/>
          <w:color w:val="000000" w:themeColor="text1"/>
          <w:sz w:val="28"/>
          <w:szCs w:val="28"/>
        </w:rPr>
        <w:t>ы</w:t>
      </w:r>
      <w:r w:rsidR="00A771D9" w:rsidRPr="00A14B13">
        <w:rPr>
          <w:rFonts w:ascii="Times New Roman" w:hAnsi="Times New Roman"/>
          <w:color w:val="000000" w:themeColor="text1"/>
          <w:sz w:val="28"/>
          <w:szCs w:val="28"/>
        </w:rPr>
        <w:t>глядеть, то, как долго он прослужит, будут ли сложности у компании, которая будет выполнять строительные и монтажные работы.</w:t>
      </w:r>
    </w:p>
    <w:p w:rsidR="00A771D9" w:rsidRPr="00A14B13" w:rsidRDefault="00A771D9" w:rsidP="00A771D9">
      <w:pPr>
        <w:pStyle w:val="ConsPlusNonformat"/>
        <w:widowControl/>
        <w:shd w:val="clear" w:color="auto" w:fill="FFFFFF" w:themeFill="background1"/>
        <w:ind w:firstLine="851"/>
        <w:jc w:val="both"/>
        <w:rPr>
          <w:rFonts w:ascii="Times New Roman" w:hAnsi="Times New Roman"/>
          <w:color w:val="000000" w:themeColor="text1"/>
          <w:sz w:val="28"/>
          <w:szCs w:val="28"/>
        </w:rPr>
      </w:pPr>
      <w:r w:rsidRPr="00A14B13">
        <w:rPr>
          <w:rFonts w:ascii="Times New Roman" w:hAnsi="Times New Roman"/>
          <w:color w:val="000000" w:themeColor="text1"/>
          <w:sz w:val="28"/>
          <w:szCs w:val="28"/>
        </w:rPr>
        <w:t>Архитектурно-строительное проектирование осуществляют различные организации, в том числе проектные организации и проектные бюро такие как:</w:t>
      </w:r>
    </w:p>
    <w:p w:rsidR="00A771D9" w:rsidRPr="00A14B13" w:rsidRDefault="00A771D9" w:rsidP="00393B55">
      <w:pPr>
        <w:pStyle w:val="ConsPlusNonformat"/>
        <w:widowControl/>
        <w:numPr>
          <w:ilvl w:val="0"/>
          <w:numId w:val="16"/>
        </w:numPr>
        <w:shd w:val="clear" w:color="auto" w:fill="FFFFFF" w:themeFill="background1"/>
        <w:jc w:val="both"/>
        <w:rPr>
          <w:rFonts w:ascii="Times New Roman" w:hAnsi="Times New Roman"/>
          <w:color w:val="000000" w:themeColor="text1"/>
          <w:sz w:val="28"/>
          <w:szCs w:val="28"/>
        </w:rPr>
      </w:pPr>
      <w:r w:rsidRPr="00A14B13">
        <w:rPr>
          <w:rFonts w:ascii="Times New Roman" w:hAnsi="Times New Roman"/>
          <w:color w:val="000000" w:themeColor="text1"/>
          <w:sz w:val="28"/>
          <w:szCs w:val="28"/>
        </w:rPr>
        <w:t xml:space="preserve">МКУ «Управление капитального строительства» муниципального образования </w:t>
      </w:r>
      <w:r w:rsidR="00BC4EC0">
        <w:rPr>
          <w:rFonts w:ascii="Times New Roman" w:hAnsi="Times New Roman"/>
          <w:color w:val="000000" w:themeColor="text1"/>
          <w:sz w:val="28"/>
          <w:szCs w:val="28"/>
        </w:rPr>
        <w:t>Апшеронский</w:t>
      </w:r>
      <w:r w:rsidRPr="00A14B13">
        <w:rPr>
          <w:rFonts w:ascii="Times New Roman" w:hAnsi="Times New Roman"/>
          <w:color w:val="000000" w:themeColor="text1"/>
          <w:sz w:val="28"/>
          <w:szCs w:val="28"/>
        </w:rPr>
        <w:t xml:space="preserve"> район;</w:t>
      </w:r>
    </w:p>
    <w:p w:rsidR="00A771D9" w:rsidRPr="00A14B13" w:rsidRDefault="00A771D9" w:rsidP="00393B55">
      <w:pPr>
        <w:pStyle w:val="ConsPlusNonformat"/>
        <w:widowControl/>
        <w:numPr>
          <w:ilvl w:val="0"/>
          <w:numId w:val="16"/>
        </w:numPr>
        <w:shd w:val="clear" w:color="auto" w:fill="FFFFFF" w:themeFill="background1"/>
        <w:jc w:val="both"/>
        <w:rPr>
          <w:rFonts w:ascii="Times New Roman" w:hAnsi="Times New Roman"/>
          <w:color w:val="000000" w:themeColor="text1"/>
          <w:sz w:val="28"/>
          <w:szCs w:val="28"/>
        </w:rPr>
      </w:pPr>
      <w:r w:rsidRPr="00A14B13">
        <w:rPr>
          <w:rFonts w:ascii="Times New Roman" w:hAnsi="Times New Roman"/>
          <w:color w:val="000000" w:themeColor="text1"/>
          <w:sz w:val="28"/>
          <w:szCs w:val="28"/>
        </w:rPr>
        <w:t xml:space="preserve">ГБУ КК «Крайтехинветаризация-Краевое БТИ» по </w:t>
      </w:r>
      <w:r w:rsidR="00BC4EC0">
        <w:rPr>
          <w:rFonts w:ascii="Times New Roman" w:hAnsi="Times New Roman"/>
          <w:color w:val="000000" w:themeColor="text1"/>
          <w:sz w:val="28"/>
          <w:szCs w:val="28"/>
        </w:rPr>
        <w:t>Апшеронскому</w:t>
      </w:r>
      <w:r w:rsidRPr="00A14B13">
        <w:rPr>
          <w:rFonts w:ascii="Times New Roman" w:hAnsi="Times New Roman"/>
          <w:color w:val="000000" w:themeColor="text1"/>
          <w:sz w:val="28"/>
          <w:szCs w:val="28"/>
        </w:rPr>
        <w:t xml:space="preserve"> району;</w:t>
      </w:r>
    </w:p>
    <w:p w:rsidR="00A771D9" w:rsidRPr="00A14B13" w:rsidRDefault="00FF48CB" w:rsidP="00393B55">
      <w:pPr>
        <w:pStyle w:val="ConsPlusNonformat"/>
        <w:widowControl/>
        <w:numPr>
          <w:ilvl w:val="0"/>
          <w:numId w:val="16"/>
        </w:numPr>
        <w:shd w:val="clear" w:color="auto" w:fill="FFFFFF" w:themeFill="background1"/>
        <w:jc w:val="both"/>
        <w:rPr>
          <w:rFonts w:ascii="Times New Roman" w:hAnsi="Times New Roman" w:cs="Times New Roman"/>
          <w:sz w:val="28"/>
          <w:szCs w:val="28"/>
        </w:rPr>
      </w:pPr>
      <w:r>
        <w:rPr>
          <w:rFonts w:ascii="Times New Roman" w:hAnsi="Times New Roman"/>
          <w:color w:val="000000" w:themeColor="text1"/>
          <w:sz w:val="28"/>
          <w:szCs w:val="28"/>
        </w:rPr>
        <w:t>МКУ «А</w:t>
      </w:r>
      <w:r w:rsidR="00A771D9" w:rsidRPr="00A14B13">
        <w:rPr>
          <w:rFonts w:ascii="Times New Roman" w:hAnsi="Times New Roman"/>
          <w:color w:val="000000" w:themeColor="text1"/>
          <w:sz w:val="28"/>
          <w:szCs w:val="28"/>
        </w:rPr>
        <w:t>рхитектурно-градостроительн</w:t>
      </w:r>
      <w:r>
        <w:rPr>
          <w:rFonts w:ascii="Times New Roman" w:hAnsi="Times New Roman"/>
          <w:color w:val="000000" w:themeColor="text1"/>
          <w:sz w:val="28"/>
          <w:szCs w:val="28"/>
        </w:rPr>
        <w:t>ый центр»</w:t>
      </w:r>
      <w:r w:rsidR="00A771D9" w:rsidRPr="00A14B13">
        <w:rPr>
          <w:rFonts w:ascii="Times New Roman" w:hAnsi="Times New Roman" w:cs="Times New Roman"/>
          <w:sz w:val="28"/>
          <w:szCs w:val="28"/>
        </w:rPr>
        <w:t>;</w:t>
      </w:r>
    </w:p>
    <w:p w:rsidR="00A771D9" w:rsidRPr="00A14B13" w:rsidRDefault="00A771D9" w:rsidP="00393B55">
      <w:pPr>
        <w:pStyle w:val="ConsPlusNonformat"/>
        <w:widowControl/>
        <w:numPr>
          <w:ilvl w:val="0"/>
          <w:numId w:val="16"/>
        </w:numPr>
        <w:shd w:val="clear" w:color="auto" w:fill="FFFFFF" w:themeFill="background1"/>
        <w:jc w:val="both"/>
        <w:rPr>
          <w:rFonts w:ascii="Times New Roman" w:hAnsi="Times New Roman"/>
          <w:color w:val="000000" w:themeColor="text1"/>
          <w:sz w:val="28"/>
          <w:szCs w:val="28"/>
        </w:rPr>
      </w:pPr>
      <w:r w:rsidRPr="00A14B13">
        <w:rPr>
          <w:rFonts w:ascii="Times New Roman" w:hAnsi="Times New Roman"/>
          <w:color w:val="000000" w:themeColor="text1"/>
          <w:sz w:val="28"/>
          <w:szCs w:val="28"/>
        </w:rPr>
        <w:t>ООО «</w:t>
      </w:r>
      <w:r w:rsidR="00FF48CB">
        <w:rPr>
          <w:rFonts w:ascii="Times New Roman" w:hAnsi="Times New Roman"/>
          <w:color w:val="000000" w:themeColor="text1"/>
          <w:sz w:val="28"/>
          <w:szCs w:val="28"/>
        </w:rPr>
        <w:t>Маклер</w:t>
      </w:r>
      <w:r w:rsidRPr="00A14B13">
        <w:rPr>
          <w:rFonts w:ascii="Times New Roman" w:hAnsi="Times New Roman"/>
          <w:color w:val="000000" w:themeColor="text1"/>
          <w:sz w:val="28"/>
          <w:szCs w:val="28"/>
        </w:rPr>
        <w:t>»;</w:t>
      </w:r>
    </w:p>
    <w:p w:rsidR="00A771D9" w:rsidRPr="00A14B13" w:rsidRDefault="00A771D9" w:rsidP="00393B55">
      <w:pPr>
        <w:pStyle w:val="ConsPlusNonformat"/>
        <w:widowControl/>
        <w:numPr>
          <w:ilvl w:val="0"/>
          <w:numId w:val="16"/>
        </w:numPr>
        <w:shd w:val="clear" w:color="auto" w:fill="FFFFFF" w:themeFill="background1"/>
        <w:jc w:val="both"/>
        <w:rPr>
          <w:rFonts w:ascii="Times New Roman" w:hAnsi="Times New Roman"/>
          <w:color w:val="000000" w:themeColor="text1"/>
          <w:sz w:val="28"/>
          <w:szCs w:val="28"/>
        </w:rPr>
      </w:pPr>
      <w:r w:rsidRPr="00A14B13">
        <w:rPr>
          <w:rFonts w:ascii="Times New Roman" w:hAnsi="Times New Roman"/>
          <w:color w:val="000000" w:themeColor="text1"/>
          <w:sz w:val="28"/>
          <w:szCs w:val="28"/>
        </w:rPr>
        <w:t>ООО «Строй</w:t>
      </w:r>
      <w:r w:rsidR="00FF48CB">
        <w:rPr>
          <w:rFonts w:ascii="Times New Roman" w:hAnsi="Times New Roman"/>
          <w:color w:val="000000" w:themeColor="text1"/>
          <w:sz w:val="28"/>
          <w:szCs w:val="28"/>
        </w:rPr>
        <w:t>проект</w:t>
      </w:r>
      <w:r w:rsidRPr="00A14B13">
        <w:rPr>
          <w:rFonts w:ascii="Times New Roman" w:hAnsi="Times New Roman"/>
          <w:color w:val="000000" w:themeColor="text1"/>
          <w:sz w:val="28"/>
          <w:szCs w:val="28"/>
        </w:rPr>
        <w:t>».</w:t>
      </w:r>
    </w:p>
    <w:p w:rsidR="00A771D9" w:rsidRPr="00425738" w:rsidRDefault="00A771D9" w:rsidP="00A771D9">
      <w:pPr>
        <w:pStyle w:val="ConsPlusNonformat"/>
        <w:widowControl/>
        <w:shd w:val="clear" w:color="auto" w:fill="FFFFFF" w:themeFill="background1"/>
        <w:ind w:firstLine="851"/>
        <w:jc w:val="both"/>
        <w:rPr>
          <w:rFonts w:ascii="Times New Roman" w:hAnsi="Times New Roman"/>
          <w:b/>
          <w:color w:val="000000" w:themeColor="text1"/>
          <w:sz w:val="28"/>
          <w:szCs w:val="28"/>
        </w:rPr>
      </w:pPr>
      <w:r w:rsidRPr="00425738">
        <w:rPr>
          <w:rFonts w:ascii="Times New Roman" w:hAnsi="Times New Roman"/>
          <w:b/>
          <w:color w:val="000000" w:themeColor="text1"/>
          <w:sz w:val="28"/>
          <w:szCs w:val="28"/>
        </w:rPr>
        <w:t>Согласно проведенному мониторингу в настоящее время доля орг</w:t>
      </w:r>
      <w:r w:rsidRPr="00425738">
        <w:rPr>
          <w:rFonts w:ascii="Times New Roman" w:hAnsi="Times New Roman"/>
          <w:b/>
          <w:color w:val="000000" w:themeColor="text1"/>
          <w:sz w:val="28"/>
          <w:szCs w:val="28"/>
        </w:rPr>
        <w:t>а</w:t>
      </w:r>
      <w:r w:rsidRPr="00425738">
        <w:rPr>
          <w:rFonts w:ascii="Times New Roman" w:hAnsi="Times New Roman"/>
          <w:b/>
          <w:color w:val="000000" w:themeColor="text1"/>
          <w:sz w:val="28"/>
          <w:szCs w:val="28"/>
        </w:rPr>
        <w:t xml:space="preserve">низаций частной формы собственности в сфере архитектурно-строительного проектирования составляет </w:t>
      </w:r>
      <w:r w:rsidR="00FF48CB">
        <w:rPr>
          <w:rFonts w:ascii="Times New Roman" w:hAnsi="Times New Roman"/>
          <w:b/>
          <w:color w:val="000000" w:themeColor="text1"/>
          <w:sz w:val="28"/>
          <w:szCs w:val="28"/>
        </w:rPr>
        <w:t>6</w:t>
      </w:r>
      <w:r w:rsidRPr="00425738">
        <w:rPr>
          <w:rFonts w:ascii="Times New Roman" w:hAnsi="Times New Roman"/>
          <w:b/>
          <w:color w:val="000000" w:themeColor="text1"/>
          <w:sz w:val="28"/>
          <w:szCs w:val="28"/>
        </w:rPr>
        <w:t>0% (2 организации из 5 явл</w:t>
      </w:r>
      <w:r w:rsidRPr="00425738">
        <w:rPr>
          <w:rFonts w:ascii="Times New Roman" w:hAnsi="Times New Roman"/>
          <w:b/>
          <w:color w:val="000000" w:themeColor="text1"/>
          <w:sz w:val="28"/>
          <w:szCs w:val="28"/>
        </w:rPr>
        <w:t>я</w:t>
      </w:r>
      <w:r w:rsidRPr="00425738">
        <w:rPr>
          <w:rFonts w:ascii="Times New Roman" w:hAnsi="Times New Roman"/>
          <w:b/>
          <w:color w:val="000000" w:themeColor="text1"/>
          <w:sz w:val="28"/>
          <w:szCs w:val="28"/>
        </w:rPr>
        <w:t xml:space="preserve">ются государственными). Потребители услуг архитектурно-строительного проектирования удовлетворены качеством и стоимостью услуг на данном рынке. </w:t>
      </w:r>
      <w:r>
        <w:rPr>
          <w:rFonts w:ascii="Times New Roman" w:hAnsi="Times New Roman"/>
          <w:b/>
          <w:color w:val="000000" w:themeColor="text1"/>
          <w:sz w:val="28"/>
          <w:szCs w:val="28"/>
        </w:rPr>
        <w:t>Д</w:t>
      </w:r>
      <w:r w:rsidRPr="00425738">
        <w:rPr>
          <w:rFonts w:ascii="Times New Roman" w:hAnsi="Times New Roman"/>
          <w:b/>
          <w:color w:val="000000" w:themeColor="text1"/>
          <w:sz w:val="28"/>
          <w:szCs w:val="28"/>
        </w:rPr>
        <w:t>анный рынок является умеренно развитым.</w:t>
      </w:r>
    </w:p>
    <w:p w:rsidR="00A771D9" w:rsidRPr="00A14B13" w:rsidRDefault="00A771D9" w:rsidP="00A771D9">
      <w:pPr>
        <w:shd w:val="clear" w:color="auto" w:fill="FFFFFF" w:themeFill="background1"/>
        <w:tabs>
          <w:tab w:val="left" w:pos="851"/>
        </w:tabs>
        <w:spacing w:after="0" w:line="240" w:lineRule="auto"/>
        <w:ind w:firstLine="851"/>
        <w:contextualSpacing/>
        <w:jc w:val="center"/>
        <w:rPr>
          <w:rFonts w:ascii="Times New Roman" w:eastAsia="Times New Roman" w:hAnsi="Times New Roman"/>
          <w:b/>
          <w:color w:val="000000"/>
          <w:sz w:val="28"/>
          <w:szCs w:val="28"/>
          <w:lang w:eastAsia="ru-RU"/>
        </w:rPr>
      </w:pPr>
    </w:p>
    <w:p w:rsidR="00A771D9" w:rsidRPr="00A14B13" w:rsidRDefault="00A771D9" w:rsidP="00A771D9">
      <w:pPr>
        <w:shd w:val="clear" w:color="auto" w:fill="FFFFFF" w:themeFill="background1"/>
        <w:tabs>
          <w:tab w:val="left" w:pos="851"/>
        </w:tabs>
        <w:spacing w:after="0" w:line="240" w:lineRule="auto"/>
        <w:contextualSpacing/>
        <w:jc w:val="center"/>
        <w:rPr>
          <w:rFonts w:ascii="Times New Roman" w:eastAsia="Times New Roman" w:hAnsi="Times New Roman"/>
          <w:b/>
          <w:color w:val="000000"/>
          <w:sz w:val="28"/>
          <w:szCs w:val="28"/>
          <w:lang w:eastAsia="ru-RU"/>
        </w:rPr>
      </w:pPr>
      <w:r w:rsidRPr="00A14B13">
        <w:rPr>
          <w:rFonts w:ascii="Times New Roman" w:eastAsia="Times New Roman" w:hAnsi="Times New Roman"/>
          <w:b/>
          <w:color w:val="000000"/>
          <w:sz w:val="28"/>
          <w:szCs w:val="28"/>
          <w:lang w:eastAsia="ru-RU"/>
        </w:rPr>
        <w:t>Рынок реализации сельскохозяйственной продукции</w:t>
      </w:r>
    </w:p>
    <w:p w:rsidR="00A771D9" w:rsidRPr="00A14B13" w:rsidRDefault="00A771D9" w:rsidP="00A771D9">
      <w:pPr>
        <w:shd w:val="clear" w:color="auto" w:fill="FFFFFF" w:themeFill="background1"/>
        <w:tabs>
          <w:tab w:val="left" w:pos="851"/>
        </w:tabs>
        <w:spacing w:after="0" w:line="240" w:lineRule="auto"/>
        <w:contextualSpacing/>
        <w:jc w:val="center"/>
        <w:rPr>
          <w:rFonts w:ascii="Times New Roman" w:eastAsia="Times New Roman" w:hAnsi="Times New Roman"/>
          <w:b/>
          <w:color w:val="000000"/>
          <w:sz w:val="28"/>
          <w:szCs w:val="28"/>
          <w:lang w:eastAsia="ru-RU"/>
        </w:rPr>
      </w:pPr>
    </w:p>
    <w:p w:rsidR="00F55D5F" w:rsidRPr="00516EDA" w:rsidRDefault="00F55D5F" w:rsidP="00F55D5F">
      <w:pPr>
        <w:spacing w:after="0" w:line="240" w:lineRule="auto"/>
        <w:ind w:firstLine="709"/>
        <w:contextualSpacing/>
        <w:jc w:val="both"/>
        <w:rPr>
          <w:rFonts w:ascii="Times New Roman" w:hAnsi="Times New Roman" w:cs="Times New Roman"/>
          <w:sz w:val="28"/>
          <w:szCs w:val="28"/>
        </w:rPr>
      </w:pPr>
      <w:r w:rsidRPr="00516EDA">
        <w:rPr>
          <w:rFonts w:ascii="Times New Roman" w:hAnsi="Times New Roman" w:cs="Times New Roman"/>
          <w:sz w:val="28"/>
          <w:szCs w:val="28"/>
        </w:rPr>
        <w:t xml:space="preserve">На территории района 617 землепользователя. Общая площадь земель сельскохозяйственного назначения – 13207 га, в том числе </w:t>
      </w:r>
      <w:r w:rsidRPr="00516EDA">
        <w:rPr>
          <w:rFonts w:ascii="Times New Roman" w:hAnsi="Times New Roman" w:cs="Times New Roman"/>
          <w:sz w:val="28"/>
          <w:szCs w:val="28"/>
        </w:rPr>
        <w:lastRenderedPageBreak/>
        <w:t>сельскохозяйственных угодий – 10832, пашни - 6762 га, многолетних плодовых насаждений – 1705 га, пастбищ – 4085 га.</w:t>
      </w:r>
    </w:p>
    <w:p w:rsidR="00F55D5F" w:rsidRPr="00516EDA" w:rsidRDefault="00F55D5F" w:rsidP="00F55D5F">
      <w:pPr>
        <w:spacing w:after="0"/>
        <w:ind w:firstLine="540"/>
        <w:jc w:val="both"/>
        <w:rPr>
          <w:rFonts w:ascii="Times New Roman" w:hAnsi="Times New Roman" w:cs="Times New Roman"/>
          <w:sz w:val="28"/>
          <w:szCs w:val="28"/>
        </w:rPr>
      </w:pPr>
      <w:r w:rsidRPr="00516EDA">
        <w:rPr>
          <w:rFonts w:ascii="Times New Roman" w:hAnsi="Times New Roman" w:cs="Times New Roman"/>
          <w:sz w:val="28"/>
          <w:szCs w:val="28"/>
        </w:rPr>
        <w:t>В 2021 году сельхозтоваропроизводителями района произведено продукции:</w:t>
      </w:r>
    </w:p>
    <w:p w:rsidR="00F55D5F" w:rsidRPr="00516EDA" w:rsidRDefault="00F55D5F" w:rsidP="00F55D5F">
      <w:pPr>
        <w:spacing w:after="0"/>
        <w:ind w:firstLine="540"/>
        <w:jc w:val="both"/>
        <w:rPr>
          <w:rFonts w:ascii="Times New Roman" w:hAnsi="Times New Roman" w:cs="Times New Roman"/>
          <w:sz w:val="28"/>
          <w:szCs w:val="28"/>
        </w:rPr>
      </w:pPr>
      <w:r w:rsidRPr="00516EDA">
        <w:rPr>
          <w:rFonts w:ascii="Times New Roman" w:hAnsi="Times New Roman" w:cs="Times New Roman"/>
          <w:sz w:val="28"/>
          <w:szCs w:val="28"/>
        </w:rPr>
        <w:t>1. Зерно, всего – 1491 тонна,</w:t>
      </w:r>
      <w:r w:rsidR="007D0A17">
        <w:rPr>
          <w:rFonts w:ascii="Times New Roman" w:hAnsi="Times New Roman" w:cs="Times New Roman"/>
          <w:sz w:val="28"/>
          <w:szCs w:val="28"/>
        </w:rPr>
        <w:t xml:space="preserve"> </w:t>
      </w:r>
      <w:r w:rsidRPr="00516EDA">
        <w:rPr>
          <w:rFonts w:ascii="Times New Roman" w:hAnsi="Times New Roman" w:cs="Times New Roman"/>
          <w:sz w:val="28"/>
          <w:szCs w:val="28"/>
        </w:rPr>
        <w:t>в т.ч.: озимая пшеница – 495 тонн, озимый ячмень – 100 тонн, кукуруза – 896 тонн.</w:t>
      </w:r>
    </w:p>
    <w:p w:rsidR="00F55D5F" w:rsidRPr="00516EDA" w:rsidRDefault="00F55D5F" w:rsidP="00F55D5F">
      <w:pPr>
        <w:spacing w:after="0"/>
        <w:ind w:firstLine="540"/>
        <w:jc w:val="both"/>
        <w:rPr>
          <w:rFonts w:ascii="Times New Roman" w:hAnsi="Times New Roman" w:cs="Times New Roman"/>
          <w:sz w:val="28"/>
          <w:szCs w:val="28"/>
        </w:rPr>
      </w:pPr>
      <w:r w:rsidRPr="00516EDA">
        <w:rPr>
          <w:rFonts w:ascii="Times New Roman" w:hAnsi="Times New Roman" w:cs="Times New Roman"/>
          <w:sz w:val="28"/>
          <w:szCs w:val="28"/>
        </w:rPr>
        <w:t>2. Сено – 588 тонн.</w:t>
      </w:r>
    </w:p>
    <w:p w:rsidR="00F55D5F" w:rsidRPr="00516EDA" w:rsidRDefault="00F55D5F" w:rsidP="00F55D5F">
      <w:pPr>
        <w:spacing w:after="0"/>
        <w:ind w:firstLine="540"/>
        <w:jc w:val="both"/>
        <w:rPr>
          <w:rFonts w:ascii="Times New Roman" w:hAnsi="Times New Roman" w:cs="Times New Roman"/>
          <w:sz w:val="28"/>
          <w:szCs w:val="28"/>
        </w:rPr>
      </w:pPr>
      <w:r w:rsidRPr="00516EDA">
        <w:rPr>
          <w:rFonts w:ascii="Times New Roman" w:hAnsi="Times New Roman" w:cs="Times New Roman"/>
          <w:sz w:val="28"/>
          <w:szCs w:val="28"/>
        </w:rPr>
        <w:t>3. Овощи, всего – 976 тонн,</w:t>
      </w:r>
      <w:r w:rsidR="007D0A17">
        <w:rPr>
          <w:rFonts w:ascii="Times New Roman" w:hAnsi="Times New Roman" w:cs="Times New Roman"/>
          <w:sz w:val="28"/>
          <w:szCs w:val="28"/>
        </w:rPr>
        <w:t xml:space="preserve"> </w:t>
      </w:r>
      <w:r w:rsidRPr="00516EDA">
        <w:rPr>
          <w:rFonts w:ascii="Times New Roman" w:hAnsi="Times New Roman" w:cs="Times New Roman"/>
          <w:sz w:val="28"/>
          <w:szCs w:val="28"/>
        </w:rPr>
        <w:t>в т.ч.: закрытый грунт – 51 тонна, открытый грунт – 925 тонн.</w:t>
      </w:r>
    </w:p>
    <w:p w:rsidR="00F55D5F" w:rsidRPr="00516EDA" w:rsidRDefault="00F55D5F" w:rsidP="00F55D5F">
      <w:pPr>
        <w:spacing w:after="0"/>
        <w:ind w:firstLine="540"/>
        <w:jc w:val="both"/>
        <w:rPr>
          <w:rFonts w:ascii="Times New Roman" w:hAnsi="Times New Roman" w:cs="Times New Roman"/>
          <w:sz w:val="28"/>
          <w:szCs w:val="28"/>
        </w:rPr>
      </w:pPr>
      <w:r w:rsidRPr="00516EDA">
        <w:rPr>
          <w:rFonts w:ascii="Times New Roman" w:hAnsi="Times New Roman" w:cs="Times New Roman"/>
          <w:sz w:val="28"/>
          <w:szCs w:val="28"/>
        </w:rPr>
        <w:t>4. Плоды и ягоды, всего – 416 тонн,</w:t>
      </w:r>
      <w:r w:rsidR="007D0A17">
        <w:rPr>
          <w:rFonts w:ascii="Times New Roman" w:hAnsi="Times New Roman" w:cs="Times New Roman"/>
          <w:sz w:val="28"/>
          <w:szCs w:val="28"/>
        </w:rPr>
        <w:t xml:space="preserve"> </w:t>
      </w:r>
      <w:r w:rsidRPr="00516EDA">
        <w:rPr>
          <w:rFonts w:ascii="Times New Roman" w:hAnsi="Times New Roman" w:cs="Times New Roman"/>
          <w:sz w:val="28"/>
          <w:szCs w:val="28"/>
        </w:rPr>
        <w:t>в т.ч.:</w:t>
      </w:r>
      <w:r w:rsidR="007D0A17">
        <w:rPr>
          <w:rFonts w:ascii="Times New Roman" w:hAnsi="Times New Roman" w:cs="Times New Roman"/>
          <w:sz w:val="28"/>
          <w:szCs w:val="28"/>
        </w:rPr>
        <w:t xml:space="preserve"> </w:t>
      </w:r>
      <w:r w:rsidRPr="00516EDA">
        <w:rPr>
          <w:rFonts w:ascii="Times New Roman" w:hAnsi="Times New Roman" w:cs="Times New Roman"/>
          <w:sz w:val="28"/>
          <w:szCs w:val="28"/>
        </w:rPr>
        <w:t xml:space="preserve"> плоды – 236 тонн, ягоды – (земляника) – 180 тонн.</w:t>
      </w:r>
    </w:p>
    <w:p w:rsidR="00891BD8" w:rsidRPr="00516EDA" w:rsidRDefault="00891BD8" w:rsidP="00891BD8">
      <w:pPr>
        <w:pStyle w:val="16"/>
        <w:ind w:firstLine="709"/>
        <w:contextualSpacing/>
        <w:jc w:val="both"/>
        <w:rPr>
          <w:rFonts w:ascii="Times New Roman" w:hAnsi="Times New Roman"/>
          <w:sz w:val="28"/>
          <w:szCs w:val="28"/>
        </w:rPr>
      </w:pPr>
      <w:r w:rsidRPr="00516EDA">
        <w:rPr>
          <w:rFonts w:ascii="Times New Roman" w:hAnsi="Times New Roman"/>
          <w:sz w:val="28"/>
          <w:szCs w:val="28"/>
        </w:rPr>
        <w:t xml:space="preserve">На территории Апшеронского района зарегистрировано 11506 личных подсобных хозяйств и 95 крестьянских (фермерских) хозяйств. </w:t>
      </w:r>
    </w:p>
    <w:p w:rsidR="00891BD8" w:rsidRPr="00516EDA" w:rsidRDefault="00891BD8" w:rsidP="00891BD8">
      <w:pPr>
        <w:pStyle w:val="16"/>
        <w:ind w:firstLine="709"/>
        <w:contextualSpacing/>
        <w:jc w:val="both"/>
        <w:rPr>
          <w:rFonts w:ascii="Times New Roman" w:hAnsi="Times New Roman"/>
          <w:sz w:val="28"/>
          <w:szCs w:val="28"/>
        </w:rPr>
      </w:pPr>
      <w:r w:rsidRPr="00516EDA">
        <w:rPr>
          <w:rFonts w:ascii="Times New Roman" w:hAnsi="Times New Roman"/>
          <w:sz w:val="28"/>
          <w:szCs w:val="28"/>
        </w:rPr>
        <w:t>Во всех категориях хозяйств числится следующее поголовье животных:</w:t>
      </w:r>
    </w:p>
    <w:p w:rsidR="00891BD8" w:rsidRPr="00516EDA" w:rsidRDefault="00891BD8" w:rsidP="00891BD8">
      <w:pPr>
        <w:pStyle w:val="16"/>
        <w:ind w:firstLine="709"/>
        <w:rPr>
          <w:rFonts w:ascii="Times New Roman" w:hAnsi="Times New Roman"/>
          <w:sz w:val="28"/>
          <w:szCs w:val="28"/>
        </w:rPr>
      </w:pPr>
      <w:r w:rsidRPr="00516EDA">
        <w:rPr>
          <w:rFonts w:ascii="Times New Roman" w:hAnsi="Times New Roman"/>
          <w:sz w:val="28"/>
          <w:szCs w:val="28"/>
        </w:rPr>
        <w:t>КРС – 3089 голов (103,0% к аналогичному периоду 2020 г.), в т.ч.: коров –1726 голов (101,5% к аналогичному периоду 2020 года);</w:t>
      </w:r>
    </w:p>
    <w:p w:rsidR="00891BD8" w:rsidRPr="00516EDA" w:rsidRDefault="00891BD8" w:rsidP="00891BD8">
      <w:pPr>
        <w:pStyle w:val="16"/>
        <w:ind w:firstLine="709"/>
        <w:rPr>
          <w:rFonts w:ascii="Times New Roman" w:hAnsi="Times New Roman"/>
          <w:sz w:val="28"/>
          <w:szCs w:val="28"/>
        </w:rPr>
      </w:pPr>
      <w:r w:rsidRPr="00516EDA">
        <w:rPr>
          <w:rFonts w:ascii="Times New Roman" w:hAnsi="Times New Roman"/>
          <w:sz w:val="28"/>
          <w:szCs w:val="28"/>
        </w:rPr>
        <w:t>овец и коз – 2681 голов (85,1% к аналогичному периоду 2020 года);</w:t>
      </w:r>
    </w:p>
    <w:p w:rsidR="00891BD8" w:rsidRPr="00516EDA" w:rsidRDefault="00891BD8" w:rsidP="00891BD8">
      <w:pPr>
        <w:pStyle w:val="16"/>
        <w:ind w:firstLine="709"/>
        <w:rPr>
          <w:rFonts w:ascii="Times New Roman" w:hAnsi="Times New Roman"/>
          <w:sz w:val="28"/>
          <w:szCs w:val="28"/>
        </w:rPr>
      </w:pPr>
      <w:r w:rsidRPr="00516EDA">
        <w:rPr>
          <w:rFonts w:ascii="Times New Roman" w:hAnsi="Times New Roman"/>
          <w:sz w:val="28"/>
          <w:szCs w:val="28"/>
        </w:rPr>
        <w:t>птицы – 52 тыс. штук (100,0% к аналогичному периоду 2020 года).</w:t>
      </w:r>
    </w:p>
    <w:p w:rsidR="00891BD8" w:rsidRPr="00516EDA" w:rsidRDefault="00891BD8" w:rsidP="00891BD8">
      <w:pPr>
        <w:pStyle w:val="16"/>
        <w:ind w:firstLine="709"/>
        <w:jc w:val="both"/>
        <w:rPr>
          <w:rFonts w:ascii="Times New Roman" w:hAnsi="Times New Roman"/>
          <w:sz w:val="28"/>
          <w:szCs w:val="28"/>
        </w:rPr>
      </w:pPr>
      <w:r w:rsidRPr="00516EDA">
        <w:rPr>
          <w:rFonts w:ascii="Times New Roman" w:hAnsi="Times New Roman"/>
          <w:sz w:val="28"/>
          <w:szCs w:val="28"/>
        </w:rPr>
        <w:t>Снижение поголовья малого рогатого скота и птицы в связи с ужесточ</w:t>
      </w:r>
      <w:r w:rsidRPr="00516EDA">
        <w:rPr>
          <w:rFonts w:ascii="Times New Roman" w:hAnsi="Times New Roman"/>
          <w:sz w:val="28"/>
          <w:szCs w:val="28"/>
        </w:rPr>
        <w:t>е</w:t>
      </w:r>
      <w:r w:rsidRPr="00516EDA">
        <w:rPr>
          <w:rFonts w:ascii="Times New Roman" w:hAnsi="Times New Roman"/>
          <w:sz w:val="28"/>
          <w:szCs w:val="28"/>
        </w:rPr>
        <w:t>нием ветеринарно-санитарных правилах содержания животных в личных по</w:t>
      </w:r>
      <w:r w:rsidRPr="00516EDA">
        <w:rPr>
          <w:rFonts w:ascii="Times New Roman" w:hAnsi="Times New Roman"/>
          <w:sz w:val="28"/>
          <w:szCs w:val="28"/>
        </w:rPr>
        <w:t>д</w:t>
      </w:r>
      <w:r w:rsidRPr="00516EDA">
        <w:rPr>
          <w:rFonts w:ascii="Times New Roman" w:hAnsi="Times New Roman"/>
          <w:sz w:val="28"/>
          <w:szCs w:val="28"/>
        </w:rPr>
        <w:t>собных хозяйствах, с удорожанием кормов, отсутствием выпасов, снижение п</w:t>
      </w:r>
      <w:r w:rsidRPr="00516EDA">
        <w:rPr>
          <w:rFonts w:ascii="Times New Roman" w:hAnsi="Times New Roman"/>
          <w:sz w:val="28"/>
          <w:szCs w:val="28"/>
        </w:rPr>
        <w:t>о</w:t>
      </w:r>
      <w:r w:rsidRPr="00516EDA">
        <w:rPr>
          <w:rFonts w:ascii="Times New Roman" w:hAnsi="Times New Roman"/>
          <w:sz w:val="28"/>
          <w:szCs w:val="28"/>
        </w:rPr>
        <w:t>головья птицы на перепелиной ферме.</w:t>
      </w:r>
    </w:p>
    <w:p w:rsidR="00891BD8" w:rsidRPr="00516EDA" w:rsidRDefault="00891BD8" w:rsidP="00891BD8">
      <w:pPr>
        <w:pStyle w:val="16"/>
        <w:ind w:firstLine="709"/>
        <w:jc w:val="both"/>
        <w:rPr>
          <w:rFonts w:ascii="Times New Roman" w:hAnsi="Times New Roman"/>
          <w:sz w:val="28"/>
          <w:szCs w:val="28"/>
        </w:rPr>
      </w:pPr>
      <w:r w:rsidRPr="00516EDA">
        <w:rPr>
          <w:rFonts w:ascii="Times New Roman" w:hAnsi="Times New Roman"/>
          <w:sz w:val="28"/>
          <w:szCs w:val="28"/>
        </w:rPr>
        <w:t>Активно развивается сельхозпредприятие ООО «АльпикаАгро» и насч</w:t>
      </w:r>
      <w:r w:rsidRPr="00516EDA">
        <w:rPr>
          <w:rFonts w:ascii="Times New Roman" w:hAnsi="Times New Roman"/>
          <w:sz w:val="28"/>
          <w:szCs w:val="28"/>
        </w:rPr>
        <w:t>и</w:t>
      </w:r>
      <w:r w:rsidRPr="00516EDA">
        <w:rPr>
          <w:rFonts w:ascii="Times New Roman" w:hAnsi="Times New Roman"/>
          <w:sz w:val="28"/>
          <w:szCs w:val="28"/>
        </w:rPr>
        <w:t>тывает 65 голов КРС.</w:t>
      </w:r>
    </w:p>
    <w:p w:rsidR="00891BD8" w:rsidRPr="00516EDA" w:rsidRDefault="00891BD8" w:rsidP="00891BD8">
      <w:pPr>
        <w:pStyle w:val="16"/>
        <w:ind w:firstLine="709"/>
        <w:jc w:val="both"/>
        <w:rPr>
          <w:rFonts w:ascii="Times New Roman" w:hAnsi="Times New Roman"/>
          <w:sz w:val="28"/>
          <w:szCs w:val="28"/>
        </w:rPr>
      </w:pPr>
      <w:r w:rsidRPr="00516EDA">
        <w:rPr>
          <w:rStyle w:val="afe"/>
          <w:b w:val="0"/>
        </w:rPr>
        <w:t xml:space="preserve">По состоянию на 01.11.2021 на территории района построено 1284 теплиц </w:t>
      </w:r>
      <w:r w:rsidRPr="00516EDA">
        <w:rPr>
          <w:rFonts w:ascii="Times New Roman" w:hAnsi="Times New Roman"/>
          <w:sz w:val="28"/>
          <w:szCs w:val="28"/>
        </w:rPr>
        <w:t xml:space="preserve">общей площадью 83,2 тыс. кв.м., в т.ч. в  2020 году построено 10,2 тыс. кв.м. В настоящее время построено систем капельного орошения общей площадью 86,0 тыс. кв.м. </w:t>
      </w:r>
    </w:p>
    <w:p w:rsidR="00891BD8" w:rsidRPr="00516EDA" w:rsidRDefault="00891BD8" w:rsidP="00891BD8">
      <w:pPr>
        <w:pStyle w:val="16"/>
        <w:ind w:firstLine="709"/>
        <w:jc w:val="both"/>
        <w:rPr>
          <w:rFonts w:ascii="Times New Roman" w:hAnsi="Times New Roman"/>
          <w:sz w:val="28"/>
          <w:szCs w:val="28"/>
        </w:rPr>
      </w:pPr>
      <w:r w:rsidRPr="00516EDA">
        <w:rPr>
          <w:rFonts w:ascii="Times New Roman" w:hAnsi="Times New Roman"/>
          <w:sz w:val="28"/>
          <w:szCs w:val="28"/>
        </w:rPr>
        <w:t>На территории района работают 32 стационарных пункта по реализации кормов.</w:t>
      </w:r>
    </w:p>
    <w:p w:rsidR="00891BD8" w:rsidRPr="00516EDA" w:rsidRDefault="00891BD8" w:rsidP="00891BD8">
      <w:pPr>
        <w:pStyle w:val="23"/>
        <w:shd w:val="clear" w:color="auto" w:fill="auto"/>
        <w:spacing w:line="240" w:lineRule="auto"/>
        <w:ind w:firstLine="547"/>
        <w:jc w:val="both"/>
        <w:rPr>
          <w:rStyle w:val="25"/>
          <w:rFonts w:eastAsia="Calibri"/>
          <w:b w:val="0"/>
        </w:rPr>
      </w:pPr>
      <w:r w:rsidRPr="00516EDA">
        <w:rPr>
          <w:rStyle w:val="25"/>
          <w:rFonts w:eastAsia="Calibri"/>
          <w:b w:val="0"/>
        </w:rPr>
        <w:t>В рамках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в 2021 году получили субсидии 10 человек на общую сумму 1 097 330,50 рублей (строительство теплиц)</w:t>
      </w:r>
      <w:r w:rsidRPr="00516EDA">
        <w:rPr>
          <w:b/>
        </w:rPr>
        <w:t>.</w:t>
      </w:r>
    </w:p>
    <w:p w:rsidR="00A771D9" w:rsidRPr="00BE1EF3" w:rsidRDefault="00A771D9" w:rsidP="00A771D9">
      <w:pPr>
        <w:pStyle w:val="ConsPlusNonformat"/>
        <w:widowControl/>
        <w:shd w:val="clear" w:color="auto" w:fill="FFFFFF" w:themeFill="background1"/>
        <w:ind w:firstLine="851"/>
        <w:jc w:val="both"/>
        <w:rPr>
          <w:rFonts w:ascii="Times New Roman" w:hAnsi="Times New Roman"/>
          <w:b/>
          <w:color w:val="000000" w:themeColor="text1"/>
          <w:sz w:val="28"/>
          <w:szCs w:val="28"/>
        </w:rPr>
      </w:pPr>
      <w:r>
        <w:rPr>
          <w:rFonts w:ascii="Times New Roman" w:hAnsi="Times New Roman"/>
          <w:b/>
          <w:color w:val="000000" w:themeColor="text1"/>
          <w:sz w:val="28"/>
          <w:szCs w:val="28"/>
        </w:rPr>
        <w:t>На основании вышеизложенного можно сделать вывод, что д</w:t>
      </w:r>
      <w:r w:rsidRPr="00BE1EF3">
        <w:rPr>
          <w:rFonts w:ascii="Times New Roman" w:hAnsi="Times New Roman"/>
          <w:b/>
          <w:color w:val="000000" w:themeColor="text1"/>
          <w:sz w:val="28"/>
          <w:szCs w:val="28"/>
        </w:rPr>
        <w:t xml:space="preserve">анный товарный рынок является </w:t>
      </w:r>
      <w:r w:rsidR="00891BD8">
        <w:rPr>
          <w:rFonts w:ascii="Times New Roman" w:hAnsi="Times New Roman"/>
          <w:b/>
          <w:color w:val="000000" w:themeColor="text1"/>
          <w:sz w:val="28"/>
          <w:szCs w:val="28"/>
        </w:rPr>
        <w:t xml:space="preserve">не </w:t>
      </w:r>
      <w:r w:rsidRPr="00BE1EF3">
        <w:rPr>
          <w:rFonts w:ascii="Times New Roman" w:hAnsi="Times New Roman"/>
          <w:b/>
          <w:color w:val="000000" w:themeColor="text1"/>
          <w:sz w:val="28"/>
          <w:szCs w:val="28"/>
        </w:rPr>
        <w:t>достаточно развитым.</w:t>
      </w:r>
    </w:p>
    <w:p w:rsidR="00A771D9" w:rsidRPr="00BE1EF3" w:rsidRDefault="00A771D9" w:rsidP="00A771D9">
      <w:pPr>
        <w:shd w:val="clear" w:color="auto" w:fill="FFFFFF" w:themeFill="background1"/>
        <w:tabs>
          <w:tab w:val="left" w:pos="851"/>
        </w:tabs>
        <w:spacing w:after="0" w:line="240" w:lineRule="auto"/>
        <w:ind w:firstLine="851"/>
        <w:contextualSpacing/>
        <w:jc w:val="center"/>
        <w:rPr>
          <w:rFonts w:ascii="Times New Roman" w:eastAsia="Times New Roman" w:hAnsi="Times New Roman"/>
          <w:b/>
          <w:color w:val="000000"/>
          <w:sz w:val="28"/>
          <w:szCs w:val="28"/>
          <w:lang w:eastAsia="ru-RU"/>
        </w:rPr>
      </w:pPr>
    </w:p>
    <w:p w:rsidR="00A771D9" w:rsidRPr="00A14B13" w:rsidRDefault="00A771D9" w:rsidP="00A771D9">
      <w:pPr>
        <w:shd w:val="clear" w:color="auto" w:fill="FFFFFF" w:themeFill="background1"/>
        <w:tabs>
          <w:tab w:val="left" w:pos="851"/>
        </w:tabs>
        <w:spacing w:after="0" w:line="240" w:lineRule="auto"/>
        <w:contextualSpacing/>
        <w:jc w:val="center"/>
        <w:rPr>
          <w:rFonts w:ascii="Times New Roman" w:eastAsia="Times New Roman" w:hAnsi="Times New Roman"/>
          <w:b/>
          <w:color w:val="000000"/>
          <w:sz w:val="28"/>
          <w:szCs w:val="28"/>
          <w:lang w:eastAsia="ru-RU"/>
        </w:rPr>
      </w:pPr>
      <w:r w:rsidRPr="00A14B13">
        <w:rPr>
          <w:rFonts w:ascii="Times New Roman" w:eastAsia="Times New Roman" w:hAnsi="Times New Roman"/>
          <w:b/>
          <w:color w:val="000000"/>
          <w:sz w:val="28"/>
          <w:szCs w:val="28"/>
          <w:lang w:eastAsia="ru-RU"/>
        </w:rPr>
        <w:t>Рынок бытовых услуг</w:t>
      </w:r>
    </w:p>
    <w:p w:rsidR="00A771D9" w:rsidRPr="00A14B13" w:rsidRDefault="00A771D9" w:rsidP="00A771D9">
      <w:pPr>
        <w:shd w:val="clear" w:color="auto" w:fill="FFFFFF" w:themeFill="background1"/>
        <w:tabs>
          <w:tab w:val="left" w:pos="851"/>
        </w:tabs>
        <w:spacing w:after="0" w:line="240" w:lineRule="auto"/>
        <w:contextualSpacing/>
        <w:jc w:val="center"/>
        <w:rPr>
          <w:rFonts w:ascii="Times New Roman" w:eastAsia="Times New Roman" w:hAnsi="Times New Roman"/>
          <w:b/>
          <w:color w:val="000000"/>
          <w:sz w:val="28"/>
          <w:szCs w:val="28"/>
          <w:lang w:eastAsia="ru-RU"/>
        </w:rPr>
      </w:pPr>
    </w:p>
    <w:p w:rsidR="00D0758C" w:rsidRDefault="00A771D9" w:rsidP="00A771D9">
      <w:pPr>
        <w:shd w:val="clear" w:color="auto" w:fill="FFFFFF" w:themeFill="background1"/>
        <w:spacing w:after="0" w:line="240" w:lineRule="auto"/>
        <w:ind w:firstLine="851"/>
        <w:jc w:val="both"/>
        <w:rPr>
          <w:rFonts w:ascii="Times New Roman" w:eastAsia="Times New Roman" w:hAnsi="Times New Roman"/>
          <w:color w:val="000000" w:themeColor="text1"/>
          <w:sz w:val="28"/>
          <w:szCs w:val="28"/>
          <w:lang w:eastAsia="ru-RU"/>
        </w:rPr>
      </w:pPr>
      <w:r w:rsidRPr="00A14B13">
        <w:rPr>
          <w:rFonts w:ascii="Times New Roman" w:eastAsia="Times New Roman" w:hAnsi="Times New Roman"/>
          <w:color w:val="000000" w:themeColor="text1"/>
          <w:sz w:val="28"/>
          <w:szCs w:val="28"/>
          <w:lang w:eastAsia="ru-RU"/>
        </w:rPr>
        <w:t xml:space="preserve">Сфера бытовых услуг является одной из приоритетных для граждан и, при условии дальнейшего роста их доходов, жители готовы отдавать все большее предпочтение сфере бытовых услуг. Сфера услуг </w:t>
      </w:r>
      <w:r w:rsidR="00D0758C">
        <w:rPr>
          <w:rFonts w:ascii="Times New Roman" w:eastAsia="Times New Roman" w:hAnsi="Times New Roman"/>
          <w:color w:val="000000" w:themeColor="text1"/>
          <w:sz w:val="28"/>
          <w:szCs w:val="28"/>
          <w:lang w:eastAsia="ru-RU"/>
        </w:rPr>
        <w:t>Апшеронского</w:t>
      </w:r>
      <w:r w:rsidRPr="00A14B13">
        <w:rPr>
          <w:rFonts w:ascii="Times New Roman" w:eastAsia="Times New Roman" w:hAnsi="Times New Roman"/>
          <w:color w:val="000000" w:themeColor="text1"/>
          <w:sz w:val="28"/>
          <w:szCs w:val="28"/>
          <w:lang w:eastAsia="ru-RU"/>
        </w:rPr>
        <w:t xml:space="preserve"> района занимает уверенные позиции: в течение последних лет наблюдается стабильный рост объемов реализации услуг, расширение сети предприятий и </w:t>
      </w:r>
      <w:r w:rsidRPr="00A14B13">
        <w:rPr>
          <w:rFonts w:ascii="Times New Roman" w:eastAsia="Times New Roman" w:hAnsi="Times New Roman"/>
          <w:color w:val="000000" w:themeColor="text1"/>
          <w:sz w:val="28"/>
          <w:szCs w:val="28"/>
          <w:lang w:eastAsia="ru-RU"/>
        </w:rPr>
        <w:lastRenderedPageBreak/>
        <w:t xml:space="preserve">перечня оказываемых услуг. В потребительской сфере </w:t>
      </w:r>
      <w:r w:rsidR="00D0758C">
        <w:rPr>
          <w:rFonts w:ascii="Times New Roman" w:eastAsia="Times New Roman" w:hAnsi="Times New Roman"/>
          <w:color w:val="000000" w:themeColor="text1"/>
          <w:sz w:val="28"/>
          <w:szCs w:val="28"/>
          <w:lang w:eastAsia="ru-RU"/>
        </w:rPr>
        <w:t>Апшеронского</w:t>
      </w:r>
      <w:r w:rsidRPr="00A14B13">
        <w:rPr>
          <w:rFonts w:ascii="Times New Roman" w:eastAsia="Times New Roman" w:hAnsi="Times New Roman"/>
          <w:color w:val="000000" w:themeColor="text1"/>
          <w:sz w:val="28"/>
          <w:szCs w:val="28"/>
          <w:lang w:eastAsia="ru-RU"/>
        </w:rPr>
        <w:t xml:space="preserve"> района осуществляют деятельность </w:t>
      </w:r>
      <w:r w:rsidR="00750C7E">
        <w:rPr>
          <w:rFonts w:ascii="Times New Roman" w:eastAsia="Times New Roman" w:hAnsi="Times New Roman"/>
          <w:color w:val="000000" w:themeColor="text1"/>
          <w:sz w:val="28"/>
          <w:szCs w:val="28"/>
          <w:lang w:eastAsia="ru-RU"/>
        </w:rPr>
        <w:t>16</w:t>
      </w:r>
      <w:r w:rsidR="00D0758C">
        <w:rPr>
          <w:rFonts w:ascii="Times New Roman" w:eastAsia="Times New Roman" w:hAnsi="Times New Roman"/>
          <w:color w:val="000000" w:themeColor="text1"/>
          <w:sz w:val="28"/>
          <w:szCs w:val="28"/>
          <w:lang w:eastAsia="ru-RU"/>
        </w:rPr>
        <w:t>0</w:t>
      </w:r>
      <w:r w:rsidRPr="00A14B13">
        <w:rPr>
          <w:rFonts w:ascii="Times New Roman" w:eastAsia="Times New Roman" w:hAnsi="Times New Roman"/>
          <w:color w:val="000000" w:themeColor="text1"/>
          <w:sz w:val="28"/>
          <w:szCs w:val="28"/>
          <w:lang w:eastAsia="ru-RU"/>
        </w:rPr>
        <w:t xml:space="preserve"> объект</w:t>
      </w:r>
      <w:r w:rsidR="00D0758C">
        <w:rPr>
          <w:rFonts w:ascii="Times New Roman" w:eastAsia="Times New Roman" w:hAnsi="Times New Roman"/>
          <w:color w:val="000000" w:themeColor="text1"/>
          <w:sz w:val="28"/>
          <w:szCs w:val="28"/>
          <w:lang w:eastAsia="ru-RU"/>
        </w:rPr>
        <w:t>ов</w:t>
      </w:r>
      <w:r w:rsidRPr="00A14B13">
        <w:rPr>
          <w:rFonts w:ascii="Times New Roman" w:eastAsia="Times New Roman" w:hAnsi="Times New Roman"/>
          <w:color w:val="000000" w:themeColor="text1"/>
          <w:sz w:val="28"/>
          <w:szCs w:val="28"/>
          <w:lang w:eastAsia="ru-RU"/>
        </w:rPr>
        <w:t xml:space="preserve"> бытового обслуживания</w:t>
      </w:r>
      <w:r w:rsidR="00D0758C">
        <w:rPr>
          <w:rFonts w:ascii="Times New Roman" w:eastAsia="Times New Roman" w:hAnsi="Times New Roman"/>
          <w:color w:val="000000" w:themeColor="text1"/>
          <w:sz w:val="28"/>
          <w:szCs w:val="28"/>
          <w:lang w:eastAsia="ru-RU"/>
        </w:rPr>
        <w:t>.</w:t>
      </w:r>
    </w:p>
    <w:p w:rsidR="00A771D9" w:rsidRPr="00A14B13" w:rsidRDefault="00A771D9" w:rsidP="00A771D9">
      <w:pPr>
        <w:shd w:val="clear" w:color="auto" w:fill="FFFFFF" w:themeFill="background1"/>
        <w:spacing w:after="0" w:line="240" w:lineRule="auto"/>
        <w:ind w:firstLine="851"/>
        <w:jc w:val="both"/>
        <w:rPr>
          <w:rFonts w:ascii="Times New Roman" w:eastAsia="Times New Roman" w:hAnsi="Times New Roman"/>
          <w:color w:val="000000" w:themeColor="text1"/>
          <w:sz w:val="28"/>
          <w:szCs w:val="28"/>
          <w:lang w:eastAsia="ru-RU"/>
        </w:rPr>
      </w:pPr>
      <w:r w:rsidRPr="00A14B13">
        <w:rPr>
          <w:rFonts w:ascii="Times New Roman" w:eastAsia="Times New Roman" w:hAnsi="Times New Roman"/>
          <w:color w:val="000000" w:themeColor="text1"/>
          <w:sz w:val="28"/>
          <w:szCs w:val="28"/>
          <w:lang w:eastAsia="ru-RU"/>
        </w:rPr>
        <w:t xml:space="preserve">В муниципальном образовании </w:t>
      </w:r>
      <w:r w:rsidR="00D0758C">
        <w:rPr>
          <w:rFonts w:ascii="Times New Roman" w:eastAsia="Times New Roman" w:hAnsi="Times New Roman"/>
          <w:color w:val="000000" w:themeColor="text1"/>
          <w:sz w:val="28"/>
          <w:szCs w:val="28"/>
          <w:lang w:eastAsia="ru-RU"/>
        </w:rPr>
        <w:t>Апшеронский</w:t>
      </w:r>
      <w:r w:rsidRPr="00A14B13">
        <w:rPr>
          <w:rFonts w:ascii="Times New Roman" w:eastAsia="Times New Roman" w:hAnsi="Times New Roman"/>
          <w:color w:val="000000" w:themeColor="text1"/>
          <w:sz w:val="28"/>
          <w:szCs w:val="28"/>
          <w:lang w:eastAsia="ru-RU"/>
        </w:rPr>
        <w:t xml:space="preserve"> район оказываются следующие виды услуг:</w:t>
      </w:r>
    </w:p>
    <w:p w:rsidR="00A771D9" w:rsidRPr="00A14B13" w:rsidRDefault="00A771D9" w:rsidP="00393B55">
      <w:pPr>
        <w:pStyle w:val="a7"/>
        <w:numPr>
          <w:ilvl w:val="1"/>
          <w:numId w:val="15"/>
        </w:numPr>
        <w:shd w:val="clear" w:color="auto" w:fill="FFFFFF" w:themeFill="background1"/>
        <w:spacing w:after="0" w:line="240" w:lineRule="auto"/>
        <w:jc w:val="both"/>
        <w:rPr>
          <w:rFonts w:ascii="Times New Roman" w:eastAsia="Times New Roman" w:hAnsi="Times New Roman"/>
          <w:color w:val="000000" w:themeColor="text1"/>
          <w:sz w:val="28"/>
          <w:szCs w:val="28"/>
          <w:lang w:eastAsia="ru-RU"/>
        </w:rPr>
      </w:pPr>
      <w:r w:rsidRPr="00A14B13">
        <w:rPr>
          <w:rFonts w:ascii="Times New Roman" w:eastAsia="Times New Roman" w:hAnsi="Times New Roman"/>
          <w:color w:val="000000" w:themeColor="text1"/>
          <w:sz w:val="28"/>
          <w:szCs w:val="28"/>
          <w:lang w:eastAsia="ru-RU"/>
        </w:rPr>
        <w:t>ремонт компьютеров и коммуникационного оборудования;</w:t>
      </w:r>
    </w:p>
    <w:p w:rsidR="00A771D9" w:rsidRPr="00A14B13" w:rsidRDefault="00A771D9" w:rsidP="00393B55">
      <w:pPr>
        <w:pStyle w:val="a7"/>
        <w:numPr>
          <w:ilvl w:val="1"/>
          <w:numId w:val="15"/>
        </w:numPr>
        <w:shd w:val="clear" w:color="auto" w:fill="FFFFFF" w:themeFill="background1"/>
        <w:spacing w:after="0" w:line="240" w:lineRule="auto"/>
        <w:jc w:val="both"/>
        <w:rPr>
          <w:rFonts w:ascii="Times New Roman" w:eastAsia="Times New Roman" w:hAnsi="Times New Roman"/>
          <w:color w:val="000000" w:themeColor="text1"/>
          <w:sz w:val="28"/>
          <w:szCs w:val="28"/>
          <w:lang w:eastAsia="ru-RU"/>
        </w:rPr>
      </w:pPr>
      <w:r w:rsidRPr="00A14B13">
        <w:rPr>
          <w:rFonts w:ascii="Times New Roman" w:eastAsia="Times New Roman" w:hAnsi="Times New Roman"/>
          <w:color w:val="000000" w:themeColor="text1"/>
          <w:sz w:val="28"/>
          <w:szCs w:val="28"/>
          <w:lang w:eastAsia="ru-RU"/>
        </w:rPr>
        <w:t>ремонт предметов личного потребления и хозяйственно-бытового назначения;</w:t>
      </w:r>
    </w:p>
    <w:p w:rsidR="00A771D9" w:rsidRPr="00A14B13" w:rsidRDefault="00A771D9" w:rsidP="00393B55">
      <w:pPr>
        <w:pStyle w:val="a7"/>
        <w:numPr>
          <w:ilvl w:val="1"/>
          <w:numId w:val="15"/>
        </w:numPr>
        <w:shd w:val="clear" w:color="auto" w:fill="FFFFFF" w:themeFill="background1"/>
        <w:spacing w:after="0" w:line="240" w:lineRule="auto"/>
        <w:jc w:val="both"/>
        <w:rPr>
          <w:rFonts w:ascii="Times New Roman" w:eastAsia="Times New Roman" w:hAnsi="Times New Roman"/>
          <w:color w:val="000000" w:themeColor="text1"/>
          <w:sz w:val="28"/>
          <w:szCs w:val="28"/>
          <w:lang w:eastAsia="ru-RU"/>
        </w:rPr>
      </w:pPr>
      <w:r w:rsidRPr="00A14B13">
        <w:rPr>
          <w:rFonts w:ascii="Times New Roman" w:eastAsia="Times New Roman" w:hAnsi="Times New Roman"/>
          <w:color w:val="000000" w:themeColor="text1"/>
          <w:sz w:val="28"/>
          <w:szCs w:val="28"/>
          <w:lang w:eastAsia="ru-RU"/>
        </w:rPr>
        <w:t>ремонт обуви и прочих изделий из кожи;</w:t>
      </w:r>
    </w:p>
    <w:p w:rsidR="00A771D9" w:rsidRPr="00A14B13" w:rsidRDefault="00A771D9" w:rsidP="00393B55">
      <w:pPr>
        <w:pStyle w:val="a7"/>
        <w:numPr>
          <w:ilvl w:val="1"/>
          <w:numId w:val="15"/>
        </w:numPr>
        <w:shd w:val="clear" w:color="auto" w:fill="FFFFFF" w:themeFill="background1"/>
        <w:spacing w:after="0" w:line="240" w:lineRule="auto"/>
        <w:jc w:val="both"/>
        <w:rPr>
          <w:rFonts w:ascii="Times New Roman" w:eastAsia="Times New Roman" w:hAnsi="Times New Roman"/>
          <w:color w:val="000000" w:themeColor="text1"/>
          <w:sz w:val="28"/>
          <w:szCs w:val="28"/>
          <w:lang w:eastAsia="ru-RU"/>
        </w:rPr>
      </w:pPr>
      <w:r w:rsidRPr="00A14B13">
        <w:rPr>
          <w:rFonts w:ascii="Times New Roman" w:eastAsia="Times New Roman" w:hAnsi="Times New Roman"/>
          <w:color w:val="000000" w:themeColor="text1"/>
          <w:sz w:val="28"/>
          <w:szCs w:val="28"/>
          <w:lang w:eastAsia="ru-RU"/>
        </w:rPr>
        <w:t>ремонт мебели и предметов домашнего обихода;</w:t>
      </w:r>
    </w:p>
    <w:p w:rsidR="00A771D9" w:rsidRPr="00A14B13" w:rsidRDefault="00A771D9" w:rsidP="00393B55">
      <w:pPr>
        <w:pStyle w:val="a7"/>
        <w:numPr>
          <w:ilvl w:val="1"/>
          <w:numId w:val="15"/>
        </w:numPr>
        <w:shd w:val="clear" w:color="auto" w:fill="FFFFFF" w:themeFill="background1"/>
        <w:spacing w:after="0" w:line="240" w:lineRule="auto"/>
        <w:jc w:val="both"/>
        <w:rPr>
          <w:rFonts w:ascii="Times New Roman" w:eastAsia="Times New Roman" w:hAnsi="Times New Roman"/>
          <w:color w:val="000000" w:themeColor="text1"/>
          <w:sz w:val="28"/>
          <w:szCs w:val="28"/>
          <w:lang w:eastAsia="ru-RU"/>
        </w:rPr>
      </w:pPr>
      <w:r w:rsidRPr="00A14B13">
        <w:rPr>
          <w:rFonts w:ascii="Times New Roman" w:eastAsia="Times New Roman" w:hAnsi="Times New Roman"/>
          <w:color w:val="000000" w:themeColor="text1"/>
          <w:sz w:val="28"/>
          <w:szCs w:val="28"/>
          <w:lang w:eastAsia="ru-RU"/>
        </w:rPr>
        <w:t>ремонт часов и ювелирных изделий;</w:t>
      </w:r>
    </w:p>
    <w:p w:rsidR="00A771D9" w:rsidRPr="00A14B13" w:rsidRDefault="00A771D9" w:rsidP="00393B55">
      <w:pPr>
        <w:pStyle w:val="a7"/>
        <w:numPr>
          <w:ilvl w:val="1"/>
          <w:numId w:val="15"/>
        </w:numPr>
        <w:shd w:val="clear" w:color="auto" w:fill="FFFFFF" w:themeFill="background1"/>
        <w:spacing w:after="0" w:line="240" w:lineRule="auto"/>
        <w:jc w:val="both"/>
        <w:rPr>
          <w:rFonts w:ascii="Times New Roman" w:eastAsia="Times New Roman" w:hAnsi="Times New Roman"/>
          <w:color w:val="000000" w:themeColor="text1"/>
          <w:sz w:val="28"/>
          <w:szCs w:val="28"/>
          <w:lang w:eastAsia="ru-RU"/>
        </w:rPr>
      </w:pPr>
      <w:r w:rsidRPr="00A14B13">
        <w:rPr>
          <w:rFonts w:ascii="Times New Roman" w:eastAsia="Times New Roman" w:hAnsi="Times New Roman"/>
          <w:color w:val="000000" w:themeColor="text1"/>
          <w:sz w:val="28"/>
          <w:szCs w:val="28"/>
          <w:lang w:eastAsia="ru-RU"/>
        </w:rPr>
        <w:t>ремонт одежды и текстильных изделий;</w:t>
      </w:r>
    </w:p>
    <w:p w:rsidR="00A771D9" w:rsidRPr="00A14B13" w:rsidRDefault="00A771D9" w:rsidP="00393B55">
      <w:pPr>
        <w:pStyle w:val="a7"/>
        <w:numPr>
          <w:ilvl w:val="1"/>
          <w:numId w:val="15"/>
        </w:numPr>
        <w:shd w:val="clear" w:color="auto" w:fill="FFFFFF" w:themeFill="background1"/>
        <w:spacing w:after="0" w:line="240" w:lineRule="auto"/>
        <w:jc w:val="both"/>
        <w:rPr>
          <w:rFonts w:ascii="Times New Roman" w:eastAsia="Times New Roman" w:hAnsi="Times New Roman"/>
          <w:color w:val="000000" w:themeColor="text1"/>
          <w:sz w:val="28"/>
          <w:szCs w:val="28"/>
          <w:lang w:eastAsia="ru-RU"/>
        </w:rPr>
      </w:pPr>
      <w:r w:rsidRPr="00A14B13">
        <w:rPr>
          <w:rFonts w:ascii="Times New Roman" w:eastAsia="Times New Roman" w:hAnsi="Times New Roman"/>
          <w:color w:val="000000" w:themeColor="text1"/>
          <w:sz w:val="28"/>
          <w:szCs w:val="28"/>
          <w:lang w:eastAsia="ru-RU"/>
        </w:rPr>
        <w:t>ремонт металлоизделий бытового и хозяйственного назначения;</w:t>
      </w:r>
    </w:p>
    <w:p w:rsidR="00A771D9" w:rsidRPr="00A14B13" w:rsidRDefault="00A771D9" w:rsidP="00393B55">
      <w:pPr>
        <w:pStyle w:val="a7"/>
        <w:numPr>
          <w:ilvl w:val="1"/>
          <w:numId w:val="15"/>
        </w:numPr>
        <w:shd w:val="clear" w:color="auto" w:fill="FFFFFF" w:themeFill="background1"/>
        <w:spacing w:after="0" w:line="240" w:lineRule="auto"/>
        <w:jc w:val="both"/>
        <w:rPr>
          <w:rFonts w:ascii="Times New Roman" w:eastAsia="Times New Roman" w:hAnsi="Times New Roman"/>
          <w:color w:val="000000" w:themeColor="text1"/>
          <w:sz w:val="28"/>
          <w:szCs w:val="28"/>
          <w:lang w:eastAsia="ru-RU"/>
        </w:rPr>
      </w:pPr>
      <w:r w:rsidRPr="00A14B13">
        <w:rPr>
          <w:rFonts w:ascii="Times New Roman" w:eastAsia="Times New Roman" w:hAnsi="Times New Roman"/>
          <w:color w:val="000000" w:themeColor="text1"/>
          <w:sz w:val="28"/>
          <w:szCs w:val="28"/>
          <w:lang w:eastAsia="ru-RU"/>
        </w:rPr>
        <w:t>предоставление услуг парикмахерскими и салонами красоты;</w:t>
      </w:r>
    </w:p>
    <w:p w:rsidR="00A771D9" w:rsidRPr="00A14B13" w:rsidRDefault="00A771D9" w:rsidP="00393B55">
      <w:pPr>
        <w:pStyle w:val="a7"/>
        <w:numPr>
          <w:ilvl w:val="1"/>
          <w:numId w:val="15"/>
        </w:numPr>
        <w:shd w:val="clear" w:color="auto" w:fill="FFFFFF" w:themeFill="background1"/>
        <w:spacing w:after="0" w:line="240" w:lineRule="auto"/>
        <w:jc w:val="both"/>
        <w:rPr>
          <w:rFonts w:ascii="Times New Roman" w:eastAsia="Times New Roman" w:hAnsi="Times New Roman"/>
          <w:color w:val="000000" w:themeColor="text1"/>
          <w:sz w:val="28"/>
          <w:szCs w:val="28"/>
          <w:lang w:eastAsia="ru-RU"/>
        </w:rPr>
      </w:pPr>
      <w:r w:rsidRPr="00A14B13">
        <w:rPr>
          <w:rFonts w:ascii="Times New Roman" w:eastAsia="Times New Roman" w:hAnsi="Times New Roman"/>
          <w:color w:val="000000" w:themeColor="text1"/>
          <w:sz w:val="28"/>
          <w:szCs w:val="28"/>
          <w:lang w:eastAsia="ru-RU"/>
        </w:rPr>
        <w:t>услуги фото;</w:t>
      </w:r>
    </w:p>
    <w:p w:rsidR="00A771D9" w:rsidRPr="00A14B13" w:rsidRDefault="00A771D9" w:rsidP="00393B55">
      <w:pPr>
        <w:pStyle w:val="a7"/>
        <w:numPr>
          <w:ilvl w:val="1"/>
          <w:numId w:val="15"/>
        </w:numPr>
        <w:shd w:val="clear" w:color="auto" w:fill="FFFFFF" w:themeFill="background1"/>
        <w:spacing w:after="0" w:line="240" w:lineRule="auto"/>
        <w:jc w:val="both"/>
        <w:rPr>
          <w:rFonts w:ascii="Times New Roman" w:eastAsia="Times New Roman" w:hAnsi="Times New Roman"/>
          <w:color w:val="000000" w:themeColor="text1"/>
          <w:sz w:val="28"/>
          <w:szCs w:val="28"/>
          <w:lang w:eastAsia="ru-RU"/>
        </w:rPr>
      </w:pPr>
      <w:r w:rsidRPr="00A14B13">
        <w:rPr>
          <w:rFonts w:ascii="Times New Roman" w:eastAsia="Times New Roman" w:hAnsi="Times New Roman"/>
          <w:color w:val="000000" w:themeColor="text1"/>
          <w:sz w:val="28"/>
          <w:szCs w:val="28"/>
          <w:lang w:eastAsia="ru-RU"/>
        </w:rPr>
        <w:t>организация похорон и предоставление связанных с ними услуг;</w:t>
      </w:r>
    </w:p>
    <w:p w:rsidR="00A771D9" w:rsidRPr="00A14B13" w:rsidRDefault="00A771D9" w:rsidP="00393B55">
      <w:pPr>
        <w:pStyle w:val="a7"/>
        <w:numPr>
          <w:ilvl w:val="1"/>
          <w:numId w:val="15"/>
        </w:numPr>
        <w:shd w:val="clear" w:color="auto" w:fill="FFFFFF" w:themeFill="background1"/>
        <w:spacing w:after="0" w:line="240" w:lineRule="auto"/>
        <w:jc w:val="both"/>
        <w:rPr>
          <w:rFonts w:ascii="Times New Roman" w:eastAsia="Times New Roman" w:hAnsi="Times New Roman"/>
          <w:color w:val="000000" w:themeColor="text1"/>
          <w:sz w:val="28"/>
          <w:szCs w:val="28"/>
          <w:lang w:eastAsia="ru-RU"/>
        </w:rPr>
      </w:pPr>
      <w:r w:rsidRPr="00A14B13">
        <w:rPr>
          <w:rFonts w:ascii="Times New Roman" w:eastAsia="Times New Roman" w:hAnsi="Times New Roman"/>
          <w:color w:val="000000" w:themeColor="text1"/>
          <w:sz w:val="28"/>
          <w:szCs w:val="28"/>
          <w:lang w:eastAsia="ru-RU"/>
        </w:rPr>
        <w:t>строительство жилья и нежилых зданий;</w:t>
      </w:r>
    </w:p>
    <w:p w:rsidR="00A771D9" w:rsidRPr="00A14B13" w:rsidRDefault="00A771D9" w:rsidP="00393B55">
      <w:pPr>
        <w:pStyle w:val="a7"/>
        <w:numPr>
          <w:ilvl w:val="1"/>
          <w:numId w:val="15"/>
        </w:numPr>
        <w:shd w:val="clear" w:color="auto" w:fill="FFFFFF" w:themeFill="background1"/>
        <w:spacing w:after="0" w:line="240" w:lineRule="auto"/>
        <w:jc w:val="both"/>
        <w:rPr>
          <w:rFonts w:ascii="Times New Roman" w:eastAsia="Times New Roman" w:hAnsi="Times New Roman"/>
          <w:color w:val="000000" w:themeColor="text1"/>
          <w:sz w:val="28"/>
          <w:szCs w:val="28"/>
          <w:lang w:eastAsia="ru-RU"/>
        </w:rPr>
      </w:pPr>
      <w:r w:rsidRPr="00A14B13">
        <w:rPr>
          <w:rFonts w:ascii="Times New Roman" w:eastAsia="Times New Roman" w:hAnsi="Times New Roman"/>
          <w:color w:val="000000" w:themeColor="text1"/>
          <w:sz w:val="28"/>
          <w:szCs w:val="28"/>
          <w:lang w:eastAsia="ru-RU"/>
        </w:rPr>
        <w:t>деятельность физкультурно – оздоровительная (деятельность бань, душевых и саун).</w:t>
      </w:r>
    </w:p>
    <w:p w:rsidR="00A771D9" w:rsidRPr="00A14B13" w:rsidRDefault="00A771D9" w:rsidP="00A771D9">
      <w:pPr>
        <w:shd w:val="clear" w:color="auto" w:fill="FFFFFF" w:themeFill="background1"/>
        <w:spacing w:after="0" w:line="240" w:lineRule="auto"/>
        <w:ind w:firstLine="851"/>
        <w:jc w:val="both"/>
        <w:rPr>
          <w:rFonts w:ascii="Times New Roman" w:eastAsia="Times New Roman" w:hAnsi="Times New Roman"/>
          <w:color w:val="000000" w:themeColor="text1"/>
          <w:sz w:val="28"/>
          <w:szCs w:val="28"/>
          <w:lang w:eastAsia="ru-RU"/>
        </w:rPr>
      </w:pPr>
      <w:r w:rsidRPr="00A14B13">
        <w:rPr>
          <w:rFonts w:ascii="Times New Roman" w:eastAsia="Times New Roman" w:hAnsi="Times New Roman"/>
          <w:color w:val="000000" w:themeColor="text1"/>
          <w:sz w:val="28"/>
          <w:szCs w:val="28"/>
          <w:lang w:eastAsia="ru-RU"/>
        </w:rPr>
        <w:t xml:space="preserve">Результат конкурентоспособности сферы бытовых услуг выражается стабильностью поступлений в бюджет, а также высокой занятостью населения. Сегодня в районе обеспечивают деятельность предприятий более </w:t>
      </w:r>
      <w:r w:rsidR="00D0758C">
        <w:rPr>
          <w:rFonts w:ascii="Times New Roman" w:eastAsia="Times New Roman" w:hAnsi="Times New Roman"/>
          <w:color w:val="000000" w:themeColor="text1"/>
          <w:sz w:val="28"/>
          <w:szCs w:val="28"/>
          <w:lang w:eastAsia="ru-RU"/>
        </w:rPr>
        <w:t>3</w:t>
      </w:r>
      <w:r w:rsidRPr="00A14B13">
        <w:rPr>
          <w:rFonts w:ascii="Times New Roman" w:eastAsia="Times New Roman" w:hAnsi="Times New Roman"/>
          <w:color w:val="000000" w:themeColor="text1"/>
          <w:sz w:val="28"/>
          <w:szCs w:val="28"/>
          <w:lang w:eastAsia="ru-RU"/>
        </w:rPr>
        <w:t>00 работников. По основным видам бытовых услуг, наибольший удельный вес занимают парикмахерские услуги - 26%, ремонт и пошив одежды– 1</w:t>
      </w:r>
      <w:r w:rsidR="00D0758C">
        <w:rPr>
          <w:rFonts w:ascii="Times New Roman" w:eastAsia="Times New Roman" w:hAnsi="Times New Roman"/>
          <w:color w:val="000000" w:themeColor="text1"/>
          <w:sz w:val="28"/>
          <w:szCs w:val="28"/>
          <w:lang w:eastAsia="ru-RU"/>
        </w:rPr>
        <w:t>5</w:t>
      </w:r>
      <w:r w:rsidRPr="00A14B13">
        <w:rPr>
          <w:rFonts w:ascii="Times New Roman" w:eastAsia="Times New Roman" w:hAnsi="Times New Roman"/>
          <w:color w:val="000000" w:themeColor="text1"/>
          <w:sz w:val="28"/>
          <w:szCs w:val="28"/>
          <w:lang w:eastAsia="ru-RU"/>
        </w:rPr>
        <w:t xml:space="preserve">%, ремонт обуви – </w:t>
      </w:r>
      <w:r w:rsidR="00D0758C">
        <w:rPr>
          <w:rFonts w:ascii="Times New Roman" w:eastAsia="Times New Roman" w:hAnsi="Times New Roman"/>
          <w:color w:val="000000" w:themeColor="text1"/>
          <w:sz w:val="28"/>
          <w:szCs w:val="28"/>
          <w:lang w:eastAsia="ru-RU"/>
        </w:rPr>
        <w:t>8</w:t>
      </w:r>
      <w:r w:rsidRPr="00A14B13">
        <w:rPr>
          <w:rFonts w:ascii="Times New Roman" w:eastAsia="Times New Roman" w:hAnsi="Times New Roman"/>
          <w:color w:val="000000" w:themeColor="text1"/>
          <w:sz w:val="28"/>
          <w:szCs w:val="28"/>
          <w:lang w:eastAsia="ru-RU"/>
        </w:rPr>
        <w:t xml:space="preserve">%. Ремонт и обслуживание сложно-бытовой техники – </w:t>
      </w:r>
      <w:r w:rsidR="00D0758C">
        <w:rPr>
          <w:rFonts w:ascii="Times New Roman" w:eastAsia="Times New Roman" w:hAnsi="Times New Roman"/>
          <w:color w:val="000000" w:themeColor="text1"/>
          <w:sz w:val="28"/>
          <w:szCs w:val="28"/>
          <w:lang w:eastAsia="ru-RU"/>
        </w:rPr>
        <w:t>3</w:t>
      </w:r>
      <w:r w:rsidRPr="00A14B13">
        <w:rPr>
          <w:rFonts w:ascii="Times New Roman" w:eastAsia="Times New Roman" w:hAnsi="Times New Roman"/>
          <w:color w:val="000000" w:themeColor="text1"/>
          <w:sz w:val="28"/>
          <w:szCs w:val="28"/>
          <w:lang w:eastAsia="ru-RU"/>
        </w:rPr>
        <w:t xml:space="preserve">%. </w:t>
      </w:r>
    </w:p>
    <w:p w:rsidR="00A771D9" w:rsidRPr="00A14B13" w:rsidRDefault="00A771D9" w:rsidP="00A771D9">
      <w:pPr>
        <w:shd w:val="clear" w:color="auto" w:fill="FFFFFF" w:themeFill="background1"/>
        <w:spacing w:after="0" w:line="240" w:lineRule="auto"/>
        <w:ind w:firstLine="851"/>
        <w:jc w:val="both"/>
        <w:rPr>
          <w:rFonts w:ascii="Times New Roman" w:eastAsia="Times New Roman" w:hAnsi="Times New Roman"/>
          <w:color w:val="000000" w:themeColor="text1"/>
          <w:sz w:val="28"/>
          <w:szCs w:val="28"/>
          <w:lang w:eastAsia="ru-RU"/>
        </w:rPr>
      </w:pPr>
      <w:r w:rsidRPr="00A14B13">
        <w:rPr>
          <w:rFonts w:ascii="Times New Roman" w:eastAsia="Times New Roman" w:hAnsi="Times New Roman"/>
          <w:color w:val="000000" w:themeColor="text1"/>
          <w:sz w:val="28"/>
          <w:szCs w:val="28"/>
          <w:lang w:eastAsia="ru-RU"/>
        </w:rPr>
        <w:t xml:space="preserve">Концентрация населения и платежеспособного спроса в крупных населенных пунктах приводит к неравномерному размещению объектов бытового обслуживания в поселениях муниципального образования </w:t>
      </w:r>
      <w:r w:rsidR="00D0758C">
        <w:rPr>
          <w:rFonts w:ascii="Times New Roman" w:eastAsia="Times New Roman" w:hAnsi="Times New Roman"/>
          <w:color w:val="000000" w:themeColor="text1"/>
          <w:sz w:val="28"/>
          <w:szCs w:val="28"/>
          <w:lang w:eastAsia="ru-RU"/>
        </w:rPr>
        <w:t>Апшеронский</w:t>
      </w:r>
      <w:r w:rsidRPr="00A14B13">
        <w:rPr>
          <w:rFonts w:ascii="Times New Roman" w:eastAsia="Times New Roman" w:hAnsi="Times New Roman"/>
          <w:color w:val="000000" w:themeColor="text1"/>
          <w:sz w:val="28"/>
          <w:szCs w:val="28"/>
          <w:lang w:eastAsia="ru-RU"/>
        </w:rPr>
        <w:t xml:space="preserve"> район. Это, в свою очередь, влечет за собой неравномерную конкуренцию. Чем крупнее населенный пункт, тем выше относительное количество самостоятельных хозяйствующих субъектов и уровень конкуренции.</w:t>
      </w:r>
    </w:p>
    <w:p w:rsidR="00D0758C" w:rsidRDefault="00A771D9" w:rsidP="00A771D9">
      <w:pPr>
        <w:shd w:val="clear" w:color="auto" w:fill="FFFFFF" w:themeFill="background1"/>
        <w:spacing w:after="0" w:line="240" w:lineRule="auto"/>
        <w:ind w:firstLine="851"/>
        <w:jc w:val="both"/>
        <w:rPr>
          <w:rFonts w:ascii="Times New Roman" w:eastAsia="Times New Roman" w:hAnsi="Times New Roman"/>
          <w:color w:val="000000" w:themeColor="text1"/>
          <w:sz w:val="28"/>
          <w:szCs w:val="28"/>
          <w:lang w:eastAsia="ru-RU"/>
        </w:rPr>
      </w:pPr>
      <w:r w:rsidRPr="00A14B13">
        <w:rPr>
          <w:rFonts w:ascii="Times New Roman" w:eastAsia="Times New Roman" w:hAnsi="Times New Roman"/>
          <w:color w:val="000000" w:themeColor="text1"/>
          <w:sz w:val="28"/>
          <w:szCs w:val="28"/>
          <w:lang w:eastAsia="ru-RU"/>
        </w:rPr>
        <w:t xml:space="preserve">Несмотря на положительную динамику, бытовые услуги развиваются в основном в </w:t>
      </w:r>
      <w:r w:rsidR="00D0758C">
        <w:rPr>
          <w:rFonts w:ascii="Times New Roman" w:eastAsia="Times New Roman" w:hAnsi="Times New Roman"/>
          <w:color w:val="000000" w:themeColor="text1"/>
          <w:sz w:val="28"/>
          <w:szCs w:val="28"/>
          <w:lang w:eastAsia="ru-RU"/>
        </w:rPr>
        <w:t>Апшеронском и Хадыженском</w:t>
      </w:r>
      <w:r w:rsidRPr="00A14B13">
        <w:rPr>
          <w:rFonts w:ascii="Times New Roman" w:eastAsia="Times New Roman" w:hAnsi="Times New Roman"/>
          <w:color w:val="000000" w:themeColor="text1"/>
          <w:sz w:val="28"/>
          <w:szCs w:val="28"/>
          <w:lang w:eastAsia="ru-RU"/>
        </w:rPr>
        <w:t xml:space="preserve"> городск</w:t>
      </w:r>
      <w:r w:rsidR="00D0758C">
        <w:rPr>
          <w:rFonts w:ascii="Times New Roman" w:eastAsia="Times New Roman" w:hAnsi="Times New Roman"/>
          <w:color w:val="000000" w:themeColor="text1"/>
          <w:sz w:val="28"/>
          <w:szCs w:val="28"/>
          <w:lang w:eastAsia="ru-RU"/>
        </w:rPr>
        <w:t>их</w:t>
      </w:r>
      <w:r w:rsidRPr="00A14B13">
        <w:rPr>
          <w:rFonts w:ascii="Times New Roman" w:eastAsia="Times New Roman" w:hAnsi="Times New Roman"/>
          <w:color w:val="000000" w:themeColor="text1"/>
          <w:sz w:val="28"/>
          <w:szCs w:val="28"/>
          <w:lang w:eastAsia="ru-RU"/>
        </w:rPr>
        <w:t xml:space="preserve"> поселени</w:t>
      </w:r>
      <w:r w:rsidR="00D0758C">
        <w:rPr>
          <w:rFonts w:ascii="Times New Roman" w:eastAsia="Times New Roman" w:hAnsi="Times New Roman"/>
          <w:color w:val="000000" w:themeColor="text1"/>
          <w:sz w:val="28"/>
          <w:szCs w:val="28"/>
          <w:lang w:eastAsia="ru-RU"/>
        </w:rPr>
        <w:t>ях</w:t>
      </w:r>
      <w:r w:rsidRPr="00A14B13">
        <w:rPr>
          <w:rFonts w:ascii="Times New Roman" w:eastAsia="Times New Roman" w:hAnsi="Times New Roman"/>
          <w:color w:val="000000" w:themeColor="text1"/>
          <w:sz w:val="28"/>
          <w:szCs w:val="28"/>
          <w:lang w:eastAsia="ru-RU"/>
        </w:rPr>
        <w:t xml:space="preserve">. Большинство жителей, проживающих в сельских населенных пунктах района, еще не могут получать необходимый перечень бытовых услуг по месту жительства. </w:t>
      </w:r>
    </w:p>
    <w:p w:rsidR="00A771D9" w:rsidRPr="00A14B13" w:rsidRDefault="00A771D9" w:rsidP="00A771D9">
      <w:pPr>
        <w:shd w:val="clear" w:color="auto" w:fill="FFFFFF" w:themeFill="background1"/>
        <w:spacing w:after="0" w:line="240" w:lineRule="auto"/>
        <w:ind w:firstLine="851"/>
        <w:jc w:val="both"/>
        <w:rPr>
          <w:rFonts w:ascii="Times New Roman" w:eastAsia="Times New Roman" w:hAnsi="Times New Roman"/>
          <w:color w:val="000000" w:themeColor="text1"/>
          <w:sz w:val="28"/>
          <w:szCs w:val="28"/>
          <w:lang w:eastAsia="ru-RU"/>
        </w:rPr>
      </w:pPr>
      <w:r w:rsidRPr="00A14B13">
        <w:rPr>
          <w:rFonts w:ascii="Times New Roman" w:eastAsia="Times New Roman" w:hAnsi="Times New Roman"/>
          <w:color w:val="000000" w:themeColor="text1"/>
          <w:sz w:val="28"/>
          <w:szCs w:val="28"/>
          <w:lang w:eastAsia="ru-RU"/>
        </w:rPr>
        <w:t xml:space="preserve">Для формирования базы востребованных бытовых услуг на территории </w:t>
      </w:r>
      <w:r w:rsidR="00D0758C">
        <w:rPr>
          <w:rFonts w:ascii="Times New Roman" w:eastAsia="Times New Roman" w:hAnsi="Times New Roman"/>
          <w:color w:val="000000" w:themeColor="text1"/>
          <w:sz w:val="28"/>
          <w:szCs w:val="28"/>
          <w:lang w:eastAsia="ru-RU"/>
        </w:rPr>
        <w:t>Апшеронский</w:t>
      </w:r>
      <w:r w:rsidRPr="00A14B13">
        <w:rPr>
          <w:rFonts w:ascii="Times New Roman" w:eastAsia="Times New Roman" w:hAnsi="Times New Roman"/>
          <w:color w:val="000000" w:themeColor="text1"/>
          <w:sz w:val="28"/>
          <w:szCs w:val="28"/>
          <w:lang w:eastAsia="ru-RU"/>
        </w:rPr>
        <w:t xml:space="preserve"> района, необходимо учесть анализ показателей основных видов бытовых услуг, которые можно разделить на три группы: </w:t>
      </w:r>
    </w:p>
    <w:p w:rsidR="00A771D9" w:rsidRPr="00A14B13" w:rsidRDefault="00A771D9" w:rsidP="00A771D9">
      <w:pPr>
        <w:shd w:val="clear" w:color="auto" w:fill="FFFFFF" w:themeFill="background1"/>
        <w:spacing w:after="0" w:line="240" w:lineRule="auto"/>
        <w:ind w:firstLine="851"/>
        <w:jc w:val="both"/>
        <w:rPr>
          <w:rFonts w:ascii="Times New Roman" w:eastAsia="Times New Roman" w:hAnsi="Times New Roman"/>
          <w:color w:val="000000" w:themeColor="text1"/>
          <w:sz w:val="28"/>
          <w:szCs w:val="28"/>
          <w:lang w:eastAsia="ru-RU"/>
        </w:rPr>
      </w:pPr>
      <w:r w:rsidRPr="00A14B13">
        <w:rPr>
          <w:rFonts w:ascii="Times New Roman" w:eastAsia="Times New Roman" w:hAnsi="Times New Roman"/>
          <w:color w:val="000000" w:themeColor="text1"/>
          <w:sz w:val="28"/>
          <w:szCs w:val="28"/>
          <w:lang w:eastAsia="ru-RU"/>
        </w:rPr>
        <w:t>1) услуги, где наблюдается устойчивое развитие и существует высокий спрос населения (парикмахерские услуги, фотоуслуги, изготовление и ремонт мебели, услуги бань душевых и саун</w:t>
      </w:r>
      <w:r w:rsidR="00D0758C">
        <w:rPr>
          <w:rFonts w:ascii="Times New Roman" w:eastAsia="Times New Roman" w:hAnsi="Times New Roman"/>
          <w:color w:val="000000" w:themeColor="text1"/>
          <w:sz w:val="28"/>
          <w:szCs w:val="28"/>
          <w:lang w:eastAsia="ru-RU"/>
        </w:rPr>
        <w:t>)</w:t>
      </w:r>
      <w:r w:rsidRPr="00A14B13">
        <w:rPr>
          <w:rFonts w:ascii="Times New Roman" w:eastAsia="Times New Roman" w:hAnsi="Times New Roman"/>
          <w:color w:val="000000" w:themeColor="text1"/>
          <w:sz w:val="28"/>
          <w:szCs w:val="28"/>
          <w:lang w:eastAsia="ru-RU"/>
        </w:rPr>
        <w:t xml:space="preserve">; </w:t>
      </w:r>
    </w:p>
    <w:p w:rsidR="00A771D9" w:rsidRPr="00A14B13" w:rsidRDefault="00A771D9" w:rsidP="00A771D9">
      <w:pPr>
        <w:shd w:val="clear" w:color="auto" w:fill="FFFFFF" w:themeFill="background1"/>
        <w:spacing w:after="0" w:line="240" w:lineRule="auto"/>
        <w:ind w:firstLine="851"/>
        <w:jc w:val="both"/>
        <w:rPr>
          <w:rFonts w:ascii="Times New Roman" w:eastAsia="Times New Roman" w:hAnsi="Times New Roman"/>
          <w:color w:val="000000" w:themeColor="text1"/>
          <w:sz w:val="28"/>
          <w:szCs w:val="28"/>
          <w:lang w:eastAsia="ru-RU"/>
        </w:rPr>
      </w:pPr>
      <w:r w:rsidRPr="00A14B13">
        <w:rPr>
          <w:rFonts w:ascii="Times New Roman" w:eastAsia="Times New Roman" w:hAnsi="Times New Roman"/>
          <w:color w:val="000000" w:themeColor="text1"/>
          <w:sz w:val="28"/>
          <w:szCs w:val="28"/>
          <w:lang w:eastAsia="ru-RU"/>
        </w:rPr>
        <w:t xml:space="preserve">2) услуги, где существуют перспективы для экономического роста при создании соответствующих благоприятных условий (услуги клининга, косметические услуги, ритуальные услуги); </w:t>
      </w:r>
    </w:p>
    <w:p w:rsidR="00A771D9" w:rsidRPr="00195DDD" w:rsidRDefault="00A771D9" w:rsidP="00A771D9">
      <w:pPr>
        <w:shd w:val="clear" w:color="auto" w:fill="FFFFFF" w:themeFill="background1"/>
        <w:spacing w:after="0" w:line="240" w:lineRule="auto"/>
        <w:ind w:firstLine="851"/>
        <w:jc w:val="both"/>
        <w:rPr>
          <w:rFonts w:ascii="Times New Roman" w:eastAsia="Times New Roman" w:hAnsi="Times New Roman"/>
          <w:color w:val="000000" w:themeColor="text1"/>
          <w:sz w:val="28"/>
          <w:szCs w:val="28"/>
          <w:lang w:eastAsia="ru-RU"/>
        </w:rPr>
      </w:pPr>
      <w:r w:rsidRPr="00A14B13">
        <w:rPr>
          <w:rFonts w:ascii="Times New Roman" w:eastAsia="Times New Roman" w:hAnsi="Times New Roman"/>
          <w:color w:val="000000" w:themeColor="text1"/>
          <w:sz w:val="28"/>
          <w:szCs w:val="28"/>
          <w:lang w:eastAsia="ru-RU"/>
        </w:rPr>
        <w:lastRenderedPageBreak/>
        <w:t>3) услуги, темпы развития которых невысоки, несмотря на существующий спрос населения (ремонт часов, ремонт и изготовление ювелирных изделий, услуги прачечных, услуги химчисток, ремонт и обслуживание радиоэлектронной аппаратуры, бытовых машин и приборов).</w:t>
      </w:r>
    </w:p>
    <w:p w:rsidR="00A771D9" w:rsidRDefault="00A771D9" w:rsidP="00A771D9">
      <w:pPr>
        <w:pStyle w:val="ConsPlusNormal"/>
        <w:shd w:val="clear" w:color="auto" w:fill="FFFFFF" w:themeFill="background1"/>
        <w:ind w:firstLine="851"/>
        <w:rPr>
          <w:rFonts w:ascii="Times New Roman" w:hAnsi="Times New Roman" w:cs="Times New Roman"/>
          <w:b/>
          <w:sz w:val="28"/>
          <w:szCs w:val="28"/>
        </w:rPr>
      </w:pPr>
      <w:r>
        <w:rPr>
          <w:rFonts w:ascii="Times New Roman" w:hAnsi="Times New Roman" w:cs="Times New Roman"/>
          <w:b/>
          <w:sz w:val="28"/>
          <w:szCs w:val="28"/>
        </w:rPr>
        <w:t>Вышеуказанный рынок представлен частными предприятиями, что свидетельствует о конкурентном рынке бытовых услуг.</w:t>
      </w:r>
    </w:p>
    <w:p w:rsidR="00A771D9" w:rsidRPr="00BE1EF3" w:rsidRDefault="00A771D9" w:rsidP="00A771D9">
      <w:pPr>
        <w:pStyle w:val="ConsPlusNormal"/>
        <w:shd w:val="clear" w:color="auto" w:fill="FFFFFF" w:themeFill="background1"/>
        <w:ind w:firstLine="851"/>
        <w:jc w:val="both"/>
        <w:rPr>
          <w:rFonts w:ascii="Times New Roman" w:hAnsi="Times New Roman" w:cs="Times New Roman"/>
          <w:b/>
          <w:sz w:val="28"/>
          <w:szCs w:val="28"/>
        </w:rPr>
      </w:pPr>
    </w:p>
    <w:p w:rsidR="00A771D9" w:rsidRPr="008B7DC5" w:rsidRDefault="00A771D9" w:rsidP="00A771D9">
      <w:pPr>
        <w:shd w:val="clear" w:color="auto" w:fill="FFFFFF" w:themeFill="background1"/>
        <w:spacing w:after="0" w:line="240" w:lineRule="auto"/>
        <w:jc w:val="center"/>
        <w:rPr>
          <w:rFonts w:ascii="Times New Roman" w:hAnsi="Times New Roman"/>
          <w:b/>
          <w:sz w:val="28"/>
          <w:szCs w:val="28"/>
        </w:rPr>
      </w:pPr>
      <w:r w:rsidRPr="008B7DC5">
        <w:rPr>
          <w:rFonts w:ascii="Times New Roman" w:hAnsi="Times New Roman"/>
          <w:b/>
          <w:sz w:val="28"/>
          <w:szCs w:val="28"/>
        </w:rPr>
        <w:t>Рынок пищевой продукции</w:t>
      </w:r>
    </w:p>
    <w:p w:rsidR="00A771D9" w:rsidRPr="008B7DC5" w:rsidRDefault="00A771D9" w:rsidP="00A771D9">
      <w:pPr>
        <w:shd w:val="clear" w:color="auto" w:fill="FFFFFF" w:themeFill="background1"/>
        <w:spacing w:after="0" w:line="240" w:lineRule="auto"/>
        <w:jc w:val="center"/>
        <w:rPr>
          <w:rFonts w:ascii="Times New Roman" w:hAnsi="Times New Roman"/>
          <w:b/>
          <w:sz w:val="28"/>
          <w:szCs w:val="28"/>
        </w:rPr>
      </w:pPr>
    </w:p>
    <w:p w:rsidR="000A0E5C" w:rsidRDefault="000A0E5C" w:rsidP="000A0E5C">
      <w:pPr>
        <w:spacing w:after="0" w:line="240" w:lineRule="auto"/>
        <w:ind w:firstLine="709"/>
        <w:contextualSpacing/>
        <w:jc w:val="both"/>
        <w:rPr>
          <w:rFonts w:ascii="Times New Roman" w:hAnsi="Times New Roman"/>
          <w:sz w:val="28"/>
          <w:szCs w:val="28"/>
        </w:rPr>
      </w:pPr>
      <w:r w:rsidRPr="00D83A6C">
        <w:rPr>
          <w:rFonts w:ascii="Times New Roman" w:hAnsi="Times New Roman"/>
          <w:sz w:val="28"/>
          <w:szCs w:val="28"/>
        </w:rPr>
        <w:t xml:space="preserve">Производство пищевых продуктов занимает </w:t>
      </w:r>
      <w:r>
        <w:rPr>
          <w:rFonts w:ascii="Times New Roman" w:hAnsi="Times New Roman"/>
          <w:sz w:val="28"/>
          <w:szCs w:val="28"/>
        </w:rPr>
        <w:t>2</w:t>
      </w:r>
      <w:r w:rsidRPr="00D83A6C">
        <w:rPr>
          <w:rFonts w:ascii="Times New Roman" w:hAnsi="Times New Roman"/>
          <w:sz w:val="28"/>
          <w:szCs w:val="28"/>
        </w:rPr>
        <w:t xml:space="preserve"> место в районе среди обрабатывающих производств и составляет более </w:t>
      </w:r>
      <w:r>
        <w:rPr>
          <w:rFonts w:ascii="Times New Roman" w:hAnsi="Times New Roman"/>
          <w:sz w:val="28"/>
          <w:szCs w:val="28"/>
        </w:rPr>
        <w:t>99</w:t>
      </w:r>
      <w:r w:rsidRPr="00D83A6C">
        <w:rPr>
          <w:rFonts w:ascii="Times New Roman" w:hAnsi="Times New Roman"/>
          <w:sz w:val="28"/>
          <w:szCs w:val="28"/>
        </w:rPr>
        <w:t xml:space="preserve"> млн. рублей</w:t>
      </w:r>
      <w:r>
        <w:rPr>
          <w:rFonts w:ascii="Times New Roman" w:hAnsi="Times New Roman"/>
          <w:sz w:val="28"/>
          <w:szCs w:val="28"/>
        </w:rPr>
        <w:t>.</w:t>
      </w:r>
    </w:p>
    <w:p w:rsidR="000A0E5C" w:rsidRPr="00D83A6C" w:rsidRDefault="000A0E5C" w:rsidP="000A0E5C">
      <w:pPr>
        <w:spacing w:after="0" w:line="240" w:lineRule="auto"/>
        <w:ind w:firstLine="709"/>
        <w:contextualSpacing/>
        <w:jc w:val="both"/>
        <w:rPr>
          <w:rFonts w:ascii="Times New Roman" w:hAnsi="Times New Roman"/>
          <w:sz w:val="28"/>
          <w:szCs w:val="28"/>
        </w:rPr>
      </w:pPr>
      <w:r w:rsidRPr="00D83A6C">
        <w:rPr>
          <w:rFonts w:ascii="Times New Roman" w:hAnsi="Times New Roman"/>
          <w:sz w:val="28"/>
          <w:szCs w:val="28"/>
        </w:rPr>
        <w:t>Производство хлебобулочных и кондитерских изделий на территории района осуществляют хозяйствующие субъекты малого бизнеса: «Хлебные традиции»,</w:t>
      </w:r>
      <w:r>
        <w:rPr>
          <w:rFonts w:ascii="Times New Roman" w:hAnsi="Times New Roman"/>
          <w:sz w:val="28"/>
          <w:szCs w:val="28"/>
        </w:rPr>
        <w:t xml:space="preserve"> пекарни фирма «Деревенька», «Маруся», «Тверь», </w:t>
      </w:r>
      <w:r w:rsidRPr="00D83A6C">
        <w:rPr>
          <w:rFonts w:ascii="Times New Roman" w:hAnsi="Times New Roman"/>
          <w:sz w:val="28"/>
          <w:szCs w:val="28"/>
        </w:rPr>
        <w:t>индивидуальные предприниматели Шубина, Каспарова. Активно развивается семейный бизнес производства мучных изделий, кондитерской выпечки индивидуальным предпринимателем Бат, который открыл мини-пекарню «Вкусные истории».</w:t>
      </w:r>
    </w:p>
    <w:p w:rsidR="000A0E5C" w:rsidRPr="00D83A6C" w:rsidRDefault="000A0E5C" w:rsidP="000A0E5C">
      <w:pPr>
        <w:spacing w:after="0" w:line="240" w:lineRule="auto"/>
        <w:ind w:firstLine="709"/>
        <w:contextualSpacing/>
        <w:jc w:val="both"/>
      </w:pPr>
      <w:r w:rsidRPr="00D83A6C">
        <w:rPr>
          <w:rFonts w:ascii="Times New Roman" w:hAnsi="Times New Roman"/>
          <w:sz w:val="28"/>
          <w:szCs w:val="28"/>
        </w:rPr>
        <w:t xml:space="preserve">Также район славится производством пива ЗАО «Пивзавод Хадыженский» (директор Сагарьян Анжела Валерьевна), которое известно не только на территории Краснодарского края, но и за его пределами. С 2018 года торговая сеть «Хадыжи» пополнила территорию района еще одним фирменным магазинам. </w:t>
      </w:r>
    </w:p>
    <w:p w:rsidR="000A0E5C" w:rsidRPr="00D83A6C" w:rsidRDefault="000A0E5C" w:rsidP="000A0E5C">
      <w:pPr>
        <w:spacing w:after="0" w:line="240" w:lineRule="auto"/>
        <w:ind w:firstLine="709"/>
        <w:contextualSpacing/>
        <w:jc w:val="both"/>
        <w:rPr>
          <w:rFonts w:ascii="Times New Roman" w:hAnsi="Times New Roman"/>
          <w:sz w:val="28"/>
          <w:szCs w:val="28"/>
        </w:rPr>
      </w:pPr>
      <w:r w:rsidRPr="00D83A6C">
        <w:rPr>
          <w:rFonts w:ascii="Times New Roman" w:hAnsi="Times New Roman"/>
          <w:sz w:val="28"/>
          <w:szCs w:val="28"/>
        </w:rPr>
        <w:t xml:space="preserve">Производством воды и пива известно и предприятие ООО «Торгово-производственная компания Кубанские минеральные воды». </w:t>
      </w:r>
    </w:p>
    <w:p w:rsidR="000A0E5C" w:rsidRPr="00D83A6C" w:rsidRDefault="000A0E5C" w:rsidP="000A0E5C">
      <w:pPr>
        <w:spacing w:after="0" w:line="240" w:lineRule="auto"/>
        <w:ind w:firstLine="709"/>
        <w:contextualSpacing/>
        <w:jc w:val="both"/>
        <w:rPr>
          <w:rFonts w:ascii="Times New Roman" w:hAnsi="Times New Roman"/>
          <w:sz w:val="28"/>
          <w:szCs w:val="28"/>
        </w:rPr>
      </w:pPr>
      <w:r w:rsidRPr="00D83A6C">
        <w:rPr>
          <w:rFonts w:ascii="Times New Roman" w:hAnsi="Times New Roman"/>
          <w:sz w:val="28"/>
          <w:szCs w:val="28"/>
        </w:rPr>
        <w:t>Общие объемы выпускаемой продукции составляют более 1 млн. декалитров.</w:t>
      </w:r>
    </w:p>
    <w:p w:rsidR="000A0E5C" w:rsidRDefault="000A0E5C" w:rsidP="000A0E5C">
      <w:pPr>
        <w:spacing w:after="0" w:line="240" w:lineRule="auto"/>
        <w:ind w:firstLine="709"/>
        <w:contextualSpacing/>
        <w:jc w:val="both"/>
        <w:rPr>
          <w:rFonts w:ascii="Times New Roman" w:hAnsi="Times New Roman"/>
          <w:sz w:val="28"/>
          <w:szCs w:val="28"/>
        </w:rPr>
      </w:pPr>
      <w:r w:rsidRPr="00D83A6C">
        <w:rPr>
          <w:rFonts w:ascii="Times New Roman" w:hAnsi="Times New Roman"/>
          <w:sz w:val="28"/>
          <w:szCs w:val="28"/>
        </w:rPr>
        <w:t>Выпуск мясных полуфабрикатов осуществляется индивидуальным предпринимателем Крухмалевой, предприятием ООО «Апшеронский мясокомбинат»,  рыбы – индивидуальными предпринимателями Трапезниковой, Солдатовым.</w:t>
      </w:r>
    </w:p>
    <w:p w:rsidR="00F55D5F" w:rsidRPr="00F55D5F" w:rsidRDefault="00F55D5F" w:rsidP="00F55D5F">
      <w:pPr>
        <w:spacing w:after="0"/>
        <w:ind w:firstLine="540"/>
        <w:jc w:val="both"/>
        <w:rPr>
          <w:rFonts w:ascii="Times New Roman" w:hAnsi="Times New Roman" w:cs="Times New Roman"/>
          <w:sz w:val="28"/>
          <w:szCs w:val="28"/>
        </w:rPr>
      </w:pPr>
      <w:r w:rsidRPr="00F55D5F">
        <w:rPr>
          <w:rFonts w:ascii="Times New Roman" w:hAnsi="Times New Roman" w:cs="Times New Roman"/>
          <w:sz w:val="28"/>
          <w:szCs w:val="28"/>
        </w:rPr>
        <w:t xml:space="preserve">На территории района действуют 12 перерабатывающих предприятий, в том числе: </w:t>
      </w:r>
    </w:p>
    <w:p w:rsidR="00F55D5F" w:rsidRPr="00F55D5F" w:rsidRDefault="00F55D5F" w:rsidP="000A0E5C">
      <w:pPr>
        <w:tabs>
          <w:tab w:val="left" w:pos="8041"/>
        </w:tabs>
        <w:spacing w:after="0"/>
        <w:ind w:firstLine="540"/>
        <w:jc w:val="both"/>
        <w:rPr>
          <w:rFonts w:ascii="Times New Roman" w:hAnsi="Times New Roman" w:cs="Times New Roman"/>
          <w:sz w:val="28"/>
          <w:szCs w:val="28"/>
        </w:rPr>
      </w:pPr>
      <w:r w:rsidRPr="00F55D5F">
        <w:rPr>
          <w:rFonts w:ascii="Times New Roman" w:hAnsi="Times New Roman" w:cs="Times New Roman"/>
          <w:sz w:val="28"/>
          <w:szCs w:val="28"/>
        </w:rPr>
        <w:t xml:space="preserve">1. </w:t>
      </w:r>
      <w:r w:rsidRPr="00F55D5F">
        <w:rPr>
          <w:rFonts w:ascii="Times New Roman" w:hAnsi="Times New Roman" w:cs="Times New Roman"/>
          <w:sz w:val="28"/>
          <w:szCs w:val="28"/>
          <w:u w:val="single"/>
        </w:rPr>
        <w:t>Цеха по переработки рыбы и морепродуктов</w:t>
      </w:r>
      <w:r w:rsidRPr="00F55D5F">
        <w:rPr>
          <w:rFonts w:ascii="Times New Roman" w:hAnsi="Times New Roman" w:cs="Times New Roman"/>
          <w:sz w:val="28"/>
          <w:szCs w:val="28"/>
        </w:rPr>
        <w:t xml:space="preserve"> – 7 ед.</w:t>
      </w:r>
      <w:r w:rsidR="000A0E5C">
        <w:rPr>
          <w:rFonts w:ascii="Times New Roman" w:hAnsi="Times New Roman" w:cs="Times New Roman"/>
          <w:sz w:val="28"/>
          <w:szCs w:val="28"/>
        </w:rPr>
        <w:tab/>
      </w:r>
    </w:p>
    <w:p w:rsidR="00F55D5F" w:rsidRPr="00F55D5F" w:rsidRDefault="00F55D5F" w:rsidP="00F55D5F">
      <w:pPr>
        <w:spacing w:after="0"/>
        <w:ind w:firstLine="540"/>
        <w:jc w:val="both"/>
        <w:rPr>
          <w:rFonts w:ascii="Times New Roman" w:hAnsi="Times New Roman" w:cs="Times New Roman"/>
          <w:sz w:val="28"/>
          <w:szCs w:val="28"/>
        </w:rPr>
      </w:pPr>
      <w:r w:rsidRPr="00F55D5F">
        <w:rPr>
          <w:rFonts w:ascii="Times New Roman" w:hAnsi="Times New Roman" w:cs="Times New Roman"/>
          <w:sz w:val="28"/>
          <w:szCs w:val="28"/>
        </w:rPr>
        <w:t>(ИП Трапезников И.И., ИП Трапезникова Т.И., ИП Лутфулаев Д.А., ИП Качурин Г.А., ИП Орлов П.Г., ИП Рудометкин А.Н., ИП Небутов А.Н.).</w:t>
      </w:r>
    </w:p>
    <w:p w:rsidR="00F55D5F" w:rsidRPr="00F55D5F" w:rsidRDefault="00F55D5F" w:rsidP="00F55D5F">
      <w:pPr>
        <w:spacing w:after="0"/>
        <w:ind w:firstLine="540"/>
        <w:jc w:val="both"/>
        <w:rPr>
          <w:rFonts w:ascii="Times New Roman" w:hAnsi="Times New Roman" w:cs="Times New Roman"/>
          <w:sz w:val="28"/>
          <w:szCs w:val="28"/>
        </w:rPr>
      </w:pPr>
      <w:r w:rsidRPr="00F55D5F">
        <w:rPr>
          <w:rFonts w:ascii="Times New Roman" w:hAnsi="Times New Roman" w:cs="Times New Roman"/>
          <w:sz w:val="28"/>
          <w:szCs w:val="28"/>
        </w:rPr>
        <w:t>2. Цеха по переработки мяса – 3 ед.</w:t>
      </w:r>
    </w:p>
    <w:p w:rsidR="00F55D5F" w:rsidRPr="00F55D5F" w:rsidRDefault="00F55D5F" w:rsidP="00F55D5F">
      <w:pPr>
        <w:spacing w:after="0"/>
        <w:ind w:firstLine="540"/>
        <w:jc w:val="both"/>
        <w:rPr>
          <w:rFonts w:ascii="Times New Roman" w:hAnsi="Times New Roman" w:cs="Times New Roman"/>
          <w:sz w:val="28"/>
          <w:szCs w:val="28"/>
        </w:rPr>
      </w:pPr>
      <w:r w:rsidRPr="00F55D5F">
        <w:rPr>
          <w:rFonts w:ascii="Times New Roman" w:hAnsi="Times New Roman" w:cs="Times New Roman"/>
          <w:sz w:val="28"/>
          <w:szCs w:val="28"/>
        </w:rPr>
        <w:t>- производство колбасных изделий и мясных деликатесов – 2 ед.</w:t>
      </w:r>
    </w:p>
    <w:p w:rsidR="00F55D5F" w:rsidRPr="00F55D5F" w:rsidRDefault="00F55D5F" w:rsidP="00F55D5F">
      <w:pPr>
        <w:spacing w:after="0"/>
        <w:ind w:firstLine="540"/>
        <w:jc w:val="both"/>
        <w:rPr>
          <w:rFonts w:ascii="Times New Roman" w:hAnsi="Times New Roman" w:cs="Times New Roman"/>
          <w:sz w:val="28"/>
          <w:szCs w:val="28"/>
        </w:rPr>
      </w:pPr>
      <w:r w:rsidRPr="00F55D5F">
        <w:rPr>
          <w:rFonts w:ascii="Times New Roman" w:hAnsi="Times New Roman" w:cs="Times New Roman"/>
          <w:sz w:val="28"/>
          <w:szCs w:val="28"/>
        </w:rPr>
        <w:t>(ИП Парталян С.А. ИП Радкевич Е.Д.);</w:t>
      </w:r>
    </w:p>
    <w:p w:rsidR="00F55D5F" w:rsidRPr="00F55D5F" w:rsidRDefault="00F55D5F" w:rsidP="00F55D5F">
      <w:pPr>
        <w:spacing w:after="0"/>
        <w:ind w:firstLine="540"/>
        <w:jc w:val="both"/>
        <w:rPr>
          <w:rFonts w:ascii="Times New Roman" w:hAnsi="Times New Roman" w:cs="Times New Roman"/>
          <w:sz w:val="28"/>
          <w:szCs w:val="28"/>
        </w:rPr>
      </w:pPr>
      <w:r w:rsidRPr="00F55D5F">
        <w:rPr>
          <w:rFonts w:ascii="Times New Roman" w:hAnsi="Times New Roman" w:cs="Times New Roman"/>
          <w:sz w:val="28"/>
          <w:szCs w:val="28"/>
        </w:rPr>
        <w:t>- производства мясных полуфабрикатов (ИП Крухмалева Т.С.)</w:t>
      </w:r>
    </w:p>
    <w:p w:rsidR="00F55D5F" w:rsidRPr="00F55D5F" w:rsidRDefault="00F55D5F" w:rsidP="00F55D5F">
      <w:pPr>
        <w:spacing w:after="0"/>
        <w:ind w:firstLine="540"/>
        <w:jc w:val="both"/>
        <w:rPr>
          <w:rFonts w:ascii="Times New Roman" w:hAnsi="Times New Roman" w:cs="Times New Roman"/>
          <w:sz w:val="28"/>
          <w:szCs w:val="28"/>
        </w:rPr>
      </w:pPr>
      <w:r w:rsidRPr="00F55D5F">
        <w:rPr>
          <w:rFonts w:ascii="Times New Roman" w:hAnsi="Times New Roman" w:cs="Times New Roman"/>
          <w:sz w:val="28"/>
          <w:szCs w:val="28"/>
        </w:rPr>
        <w:t>3. Цеха по переработка овощей – 2 ед.</w:t>
      </w:r>
    </w:p>
    <w:p w:rsidR="00F55D5F" w:rsidRPr="00F55D5F" w:rsidRDefault="00F55D5F" w:rsidP="00F55D5F">
      <w:pPr>
        <w:spacing w:after="0"/>
        <w:ind w:firstLine="540"/>
        <w:jc w:val="both"/>
        <w:rPr>
          <w:rFonts w:ascii="Times New Roman" w:hAnsi="Times New Roman" w:cs="Times New Roman"/>
          <w:sz w:val="28"/>
          <w:szCs w:val="28"/>
        </w:rPr>
      </w:pPr>
      <w:r w:rsidRPr="00F55D5F">
        <w:rPr>
          <w:rFonts w:ascii="Times New Roman" w:hAnsi="Times New Roman" w:cs="Times New Roman"/>
          <w:sz w:val="28"/>
          <w:szCs w:val="28"/>
        </w:rPr>
        <w:t>(ООО «Икра+», ИП Чичев А.Н.</w:t>
      </w:r>
    </w:p>
    <w:p w:rsidR="00A771D9" w:rsidRDefault="00A771D9" w:rsidP="00A771D9">
      <w:pPr>
        <w:shd w:val="clear" w:color="auto" w:fill="FFFFFF" w:themeFill="background1"/>
        <w:spacing w:after="0" w:line="240" w:lineRule="auto"/>
        <w:ind w:firstLine="851"/>
        <w:jc w:val="both"/>
        <w:rPr>
          <w:rFonts w:ascii="Times New Roman" w:eastAsia="Times New Roman" w:hAnsi="Times New Roman"/>
          <w:color w:val="000000" w:themeColor="text1"/>
          <w:sz w:val="28"/>
          <w:szCs w:val="28"/>
          <w:lang w:eastAsia="ru-RU"/>
        </w:rPr>
      </w:pPr>
      <w:r w:rsidRPr="006A0DC8">
        <w:rPr>
          <w:rFonts w:ascii="Times New Roman" w:eastAsia="Times New Roman" w:hAnsi="Times New Roman"/>
          <w:color w:val="000000" w:themeColor="text1"/>
          <w:sz w:val="28"/>
          <w:szCs w:val="28"/>
          <w:lang w:eastAsia="ru-RU"/>
        </w:rPr>
        <w:t xml:space="preserve">Предприятия отрасли принимают участие в мероприятиях и агропромышленных выставках, проводимых администрацией Краснодарского края, Министерством сельского хозяйства Российской Федерации, при активной </w:t>
      </w:r>
      <w:r w:rsidRPr="006A0DC8">
        <w:rPr>
          <w:rFonts w:ascii="Times New Roman" w:eastAsia="Times New Roman" w:hAnsi="Times New Roman"/>
          <w:color w:val="000000" w:themeColor="text1"/>
          <w:sz w:val="28"/>
          <w:szCs w:val="28"/>
          <w:lang w:eastAsia="ru-RU"/>
        </w:rPr>
        <w:lastRenderedPageBreak/>
        <w:t>поддержке министерства сельского хозяйства и перерабатывающей промышленности Краснодарского края («Кубаньпродэкспо», «Кубанская ярмарка», агропромышленной выставке «Золотая осень» и т.п.).</w:t>
      </w:r>
    </w:p>
    <w:p w:rsidR="00A771D9" w:rsidRPr="00112117" w:rsidRDefault="00A771D9" w:rsidP="00A771D9">
      <w:pPr>
        <w:shd w:val="clear" w:color="auto" w:fill="FFFFFF" w:themeFill="background1"/>
        <w:spacing w:after="0" w:line="240" w:lineRule="auto"/>
        <w:ind w:firstLine="851"/>
        <w:jc w:val="both"/>
        <w:rPr>
          <w:rFonts w:ascii="Times New Roman" w:eastAsia="Times New Roman" w:hAnsi="Times New Roman"/>
          <w:b/>
          <w:color w:val="000000" w:themeColor="text1"/>
          <w:sz w:val="28"/>
          <w:szCs w:val="28"/>
          <w:lang w:eastAsia="ru-RU"/>
        </w:rPr>
      </w:pPr>
      <w:r>
        <w:rPr>
          <w:rFonts w:ascii="Times New Roman" w:eastAsia="Times New Roman" w:hAnsi="Times New Roman"/>
          <w:b/>
          <w:color w:val="000000" w:themeColor="text1"/>
          <w:sz w:val="28"/>
          <w:szCs w:val="28"/>
          <w:lang w:eastAsia="ru-RU"/>
        </w:rPr>
        <w:t xml:space="preserve">В </w:t>
      </w:r>
      <w:r w:rsidR="00F55D5F">
        <w:rPr>
          <w:rFonts w:ascii="Times New Roman" w:eastAsia="Times New Roman" w:hAnsi="Times New Roman"/>
          <w:b/>
          <w:color w:val="000000" w:themeColor="text1"/>
          <w:sz w:val="28"/>
          <w:szCs w:val="28"/>
          <w:lang w:eastAsia="ru-RU"/>
        </w:rPr>
        <w:t>Апшеронском</w:t>
      </w:r>
      <w:r>
        <w:rPr>
          <w:rFonts w:ascii="Times New Roman" w:eastAsia="Times New Roman" w:hAnsi="Times New Roman"/>
          <w:b/>
          <w:color w:val="000000" w:themeColor="text1"/>
          <w:sz w:val="28"/>
          <w:szCs w:val="28"/>
          <w:lang w:eastAsia="ru-RU"/>
        </w:rPr>
        <w:t xml:space="preserve"> районе рынок пищевой продукции развит достаточно хорошо, на рынке в целом наблюдается достаточное количество предоставляемой продукции надлежащего качества</w:t>
      </w:r>
      <w:r w:rsidRPr="00112117">
        <w:rPr>
          <w:rFonts w:ascii="Times New Roman" w:eastAsia="Times New Roman" w:hAnsi="Times New Roman"/>
          <w:b/>
          <w:color w:val="000000" w:themeColor="text1"/>
          <w:sz w:val="28"/>
          <w:szCs w:val="28"/>
          <w:lang w:eastAsia="ru-RU"/>
        </w:rPr>
        <w:t>.</w:t>
      </w:r>
    </w:p>
    <w:p w:rsidR="00A771D9" w:rsidRDefault="00A771D9" w:rsidP="00A771D9">
      <w:pPr>
        <w:shd w:val="clear" w:color="auto" w:fill="FFFFFF" w:themeFill="background1"/>
        <w:spacing w:after="0" w:line="240" w:lineRule="auto"/>
        <w:ind w:firstLine="851"/>
        <w:jc w:val="both"/>
        <w:rPr>
          <w:rFonts w:ascii="Times New Roman" w:eastAsia="Times New Roman" w:hAnsi="Times New Roman"/>
          <w:color w:val="000000" w:themeColor="text1"/>
          <w:sz w:val="28"/>
          <w:szCs w:val="28"/>
          <w:lang w:eastAsia="ru-RU"/>
        </w:rPr>
      </w:pPr>
    </w:p>
    <w:p w:rsidR="00A771D9" w:rsidRPr="00A14B13" w:rsidRDefault="00A771D9" w:rsidP="00A771D9">
      <w:pPr>
        <w:shd w:val="clear" w:color="auto" w:fill="FFFFFF" w:themeFill="background1"/>
        <w:spacing w:after="0" w:line="240" w:lineRule="auto"/>
        <w:jc w:val="center"/>
        <w:rPr>
          <w:rFonts w:ascii="Times New Roman" w:hAnsi="Times New Roman"/>
          <w:b/>
          <w:sz w:val="28"/>
          <w:szCs w:val="28"/>
        </w:rPr>
      </w:pPr>
      <w:r w:rsidRPr="00A14B13">
        <w:rPr>
          <w:rFonts w:ascii="Times New Roman" w:hAnsi="Times New Roman"/>
          <w:b/>
          <w:sz w:val="28"/>
          <w:szCs w:val="28"/>
        </w:rPr>
        <w:t>Рынок ритуальных услуг</w:t>
      </w:r>
    </w:p>
    <w:p w:rsidR="00A771D9" w:rsidRPr="00A14B13" w:rsidRDefault="00A771D9" w:rsidP="00A771D9">
      <w:pPr>
        <w:shd w:val="clear" w:color="auto" w:fill="FFFFFF" w:themeFill="background1"/>
        <w:spacing w:after="0" w:line="240" w:lineRule="auto"/>
        <w:jc w:val="center"/>
        <w:rPr>
          <w:rFonts w:ascii="Times New Roman" w:hAnsi="Times New Roman"/>
          <w:b/>
          <w:sz w:val="28"/>
          <w:szCs w:val="28"/>
        </w:rPr>
      </w:pPr>
    </w:p>
    <w:p w:rsidR="00A771D9" w:rsidRPr="00A14B13" w:rsidRDefault="00A771D9" w:rsidP="00A771D9">
      <w:pPr>
        <w:shd w:val="clear" w:color="auto" w:fill="FFFFFF" w:themeFill="background1"/>
        <w:spacing w:after="0" w:line="240" w:lineRule="auto"/>
        <w:ind w:firstLine="851"/>
        <w:jc w:val="both"/>
        <w:rPr>
          <w:rFonts w:ascii="Times New Roman" w:eastAsia="Times New Roman" w:hAnsi="Times New Roman"/>
          <w:color w:val="000000" w:themeColor="text1"/>
          <w:sz w:val="28"/>
          <w:szCs w:val="28"/>
          <w:lang w:eastAsia="ru-RU"/>
        </w:rPr>
      </w:pPr>
      <w:r w:rsidRPr="00A14B13">
        <w:rPr>
          <w:rFonts w:ascii="Times New Roman" w:eastAsia="Times New Roman" w:hAnsi="Times New Roman"/>
          <w:color w:val="000000" w:themeColor="text1"/>
          <w:sz w:val="28"/>
          <w:szCs w:val="28"/>
          <w:lang w:eastAsia="ru-RU"/>
        </w:rPr>
        <w:t xml:space="preserve">Согласно Федеральному закону от 6 октября 2003 года № 131-ФЗ «Об общих принципах организации органов местного самоуправления» организация ритуальных услуг и содержание мест захоронения относится к вопросам местного значения. На территории </w:t>
      </w:r>
      <w:r w:rsidR="000A0E5C">
        <w:rPr>
          <w:rFonts w:ascii="Times New Roman" w:eastAsia="Times New Roman" w:hAnsi="Times New Roman"/>
          <w:color w:val="000000" w:themeColor="text1"/>
          <w:sz w:val="28"/>
          <w:szCs w:val="28"/>
          <w:lang w:eastAsia="ru-RU"/>
        </w:rPr>
        <w:t>Апшеронского</w:t>
      </w:r>
      <w:r w:rsidRPr="00A14B13">
        <w:rPr>
          <w:rFonts w:ascii="Times New Roman" w:eastAsia="Times New Roman" w:hAnsi="Times New Roman"/>
          <w:color w:val="000000" w:themeColor="text1"/>
          <w:sz w:val="28"/>
          <w:szCs w:val="28"/>
          <w:lang w:eastAsia="ru-RU"/>
        </w:rPr>
        <w:t xml:space="preserve"> райо</w:t>
      </w:r>
      <w:r w:rsidR="000A0E5C">
        <w:rPr>
          <w:rFonts w:ascii="Times New Roman" w:eastAsia="Times New Roman" w:hAnsi="Times New Roman"/>
          <w:color w:val="000000" w:themeColor="text1"/>
          <w:sz w:val="28"/>
          <w:szCs w:val="28"/>
          <w:lang w:eastAsia="ru-RU"/>
        </w:rPr>
        <w:t>на ритуальные услуги оказывают 8</w:t>
      </w:r>
      <w:r w:rsidRPr="00A14B13">
        <w:rPr>
          <w:rFonts w:ascii="Times New Roman" w:eastAsia="Times New Roman" w:hAnsi="Times New Roman"/>
          <w:color w:val="000000" w:themeColor="text1"/>
          <w:sz w:val="28"/>
          <w:szCs w:val="28"/>
          <w:lang w:eastAsia="ru-RU"/>
        </w:rPr>
        <w:t xml:space="preserve"> хозяйствующих субъектов, все индивидуальные предприниматели</w:t>
      </w:r>
      <w:r w:rsidR="000A0E5C">
        <w:rPr>
          <w:rFonts w:ascii="Times New Roman" w:eastAsia="Times New Roman" w:hAnsi="Times New Roman"/>
          <w:color w:val="000000" w:themeColor="text1"/>
          <w:sz w:val="28"/>
          <w:szCs w:val="28"/>
          <w:lang w:eastAsia="ru-RU"/>
        </w:rPr>
        <w:t xml:space="preserve"> и одно МП «Апшеронск». </w:t>
      </w:r>
    </w:p>
    <w:p w:rsidR="00A771D9" w:rsidRPr="00112117" w:rsidRDefault="00A771D9" w:rsidP="00A771D9">
      <w:pPr>
        <w:shd w:val="clear" w:color="auto" w:fill="FFFFFF" w:themeFill="background1"/>
        <w:spacing w:after="0" w:line="240" w:lineRule="auto"/>
        <w:ind w:firstLine="851"/>
        <w:jc w:val="both"/>
        <w:rPr>
          <w:rFonts w:ascii="Times New Roman" w:eastAsia="Times New Roman" w:hAnsi="Times New Roman"/>
          <w:b/>
          <w:color w:val="000000" w:themeColor="text1"/>
          <w:sz w:val="28"/>
          <w:szCs w:val="28"/>
          <w:lang w:eastAsia="ru-RU"/>
        </w:rPr>
      </w:pPr>
      <w:r w:rsidRPr="00112117">
        <w:rPr>
          <w:rFonts w:ascii="Times New Roman" w:eastAsia="Times New Roman" w:hAnsi="Times New Roman"/>
          <w:b/>
          <w:color w:val="000000" w:themeColor="text1"/>
          <w:sz w:val="28"/>
          <w:szCs w:val="28"/>
          <w:lang w:eastAsia="ru-RU"/>
        </w:rPr>
        <w:t xml:space="preserve">В муниципальном образовании </w:t>
      </w:r>
      <w:r w:rsidR="000A0E5C">
        <w:rPr>
          <w:rFonts w:ascii="Times New Roman" w:eastAsia="Times New Roman" w:hAnsi="Times New Roman"/>
          <w:b/>
          <w:color w:val="000000" w:themeColor="text1"/>
          <w:sz w:val="28"/>
          <w:szCs w:val="28"/>
          <w:lang w:eastAsia="ru-RU"/>
        </w:rPr>
        <w:t>Апшеронский</w:t>
      </w:r>
      <w:r w:rsidRPr="00112117">
        <w:rPr>
          <w:rFonts w:ascii="Times New Roman" w:eastAsia="Times New Roman" w:hAnsi="Times New Roman"/>
          <w:b/>
          <w:color w:val="000000" w:themeColor="text1"/>
          <w:sz w:val="28"/>
          <w:szCs w:val="28"/>
          <w:lang w:eastAsia="ru-RU"/>
        </w:rPr>
        <w:t xml:space="preserve"> район созданы все условия для развития конкуренции на рынке ритуальных услуг. Организациями оказывается широкий спектр услуг, который зависит от выбора и уровня обеспеченности клиента. </w:t>
      </w:r>
    </w:p>
    <w:p w:rsidR="00A771D9" w:rsidRPr="00112117" w:rsidRDefault="00A771D9" w:rsidP="00A771D9">
      <w:pPr>
        <w:shd w:val="clear" w:color="auto" w:fill="FFFFFF" w:themeFill="background1"/>
        <w:spacing w:after="0" w:line="240" w:lineRule="auto"/>
        <w:ind w:firstLine="851"/>
        <w:jc w:val="both"/>
        <w:rPr>
          <w:rFonts w:ascii="Times New Roman" w:eastAsia="Times New Roman" w:hAnsi="Times New Roman"/>
          <w:b/>
          <w:color w:val="000000" w:themeColor="text1"/>
          <w:sz w:val="28"/>
          <w:szCs w:val="28"/>
          <w:lang w:eastAsia="ru-RU"/>
        </w:rPr>
      </w:pPr>
      <w:r w:rsidRPr="00112117">
        <w:rPr>
          <w:rFonts w:ascii="Times New Roman" w:eastAsia="Times New Roman" w:hAnsi="Times New Roman"/>
          <w:b/>
          <w:color w:val="000000" w:themeColor="text1"/>
          <w:sz w:val="28"/>
          <w:szCs w:val="28"/>
          <w:lang w:eastAsia="ru-RU"/>
        </w:rPr>
        <w:t xml:space="preserve">Доля организаций частной формы собственности в сфере ритуальных услуг составляет </w:t>
      </w:r>
      <w:r w:rsidR="000A0E5C">
        <w:rPr>
          <w:rFonts w:ascii="Times New Roman" w:eastAsia="Times New Roman" w:hAnsi="Times New Roman"/>
          <w:b/>
          <w:color w:val="000000" w:themeColor="text1"/>
          <w:sz w:val="28"/>
          <w:szCs w:val="28"/>
          <w:lang w:eastAsia="ru-RU"/>
        </w:rPr>
        <w:t>99</w:t>
      </w:r>
      <w:r w:rsidRPr="00112117">
        <w:rPr>
          <w:rFonts w:ascii="Times New Roman" w:eastAsia="Times New Roman" w:hAnsi="Times New Roman"/>
          <w:b/>
          <w:color w:val="000000" w:themeColor="text1"/>
          <w:sz w:val="28"/>
          <w:szCs w:val="28"/>
          <w:lang w:eastAsia="ru-RU"/>
        </w:rPr>
        <w:t xml:space="preserve"> %. Основными задачами по содействию развитию конкуренции на рынке являются дальнейшее развитие добросовестной конкуренции.</w:t>
      </w:r>
    </w:p>
    <w:p w:rsidR="00A771D9" w:rsidRDefault="00A771D9" w:rsidP="00A771D9">
      <w:pPr>
        <w:shd w:val="clear" w:color="auto" w:fill="FFFFFF" w:themeFill="background1"/>
        <w:spacing w:after="0" w:line="240" w:lineRule="auto"/>
        <w:ind w:firstLine="851"/>
        <w:jc w:val="center"/>
        <w:rPr>
          <w:rFonts w:ascii="Times New Roman" w:hAnsi="Times New Roman"/>
          <w:b/>
          <w:sz w:val="28"/>
          <w:szCs w:val="28"/>
        </w:rPr>
      </w:pPr>
    </w:p>
    <w:p w:rsidR="00A771D9" w:rsidRPr="00A14B13" w:rsidRDefault="00A771D9" w:rsidP="00A771D9">
      <w:pPr>
        <w:shd w:val="clear" w:color="auto" w:fill="FFFFFF" w:themeFill="background1"/>
        <w:spacing w:after="0" w:line="240" w:lineRule="auto"/>
        <w:jc w:val="center"/>
        <w:rPr>
          <w:rFonts w:ascii="Times New Roman" w:hAnsi="Times New Roman"/>
          <w:b/>
          <w:sz w:val="28"/>
          <w:szCs w:val="28"/>
        </w:rPr>
      </w:pPr>
      <w:r w:rsidRPr="00A14B13">
        <w:rPr>
          <w:rFonts w:ascii="Times New Roman" w:hAnsi="Times New Roman"/>
          <w:b/>
          <w:sz w:val="28"/>
          <w:szCs w:val="28"/>
        </w:rPr>
        <w:t>Рынок по сбору и транспортированию твердых коммунальных отходов</w:t>
      </w:r>
    </w:p>
    <w:p w:rsidR="00A771D9" w:rsidRPr="00A14B13" w:rsidRDefault="00A771D9" w:rsidP="00A771D9">
      <w:pPr>
        <w:shd w:val="clear" w:color="auto" w:fill="FFFFFF" w:themeFill="background1"/>
        <w:spacing w:after="0" w:line="240" w:lineRule="auto"/>
        <w:jc w:val="center"/>
        <w:rPr>
          <w:rFonts w:ascii="Times New Roman" w:hAnsi="Times New Roman"/>
          <w:b/>
          <w:sz w:val="28"/>
          <w:szCs w:val="28"/>
        </w:rPr>
      </w:pPr>
    </w:p>
    <w:p w:rsidR="00A771D9" w:rsidRDefault="00A771D9" w:rsidP="00CE32F5">
      <w:pPr>
        <w:spacing w:after="100" w:afterAutospacing="1" w:line="0" w:lineRule="atLeast"/>
        <w:ind w:firstLine="708"/>
        <w:contextualSpacing/>
        <w:jc w:val="both"/>
        <w:rPr>
          <w:rFonts w:ascii="Times New Roman" w:hAnsi="Times New Roman"/>
          <w:b/>
          <w:sz w:val="28"/>
          <w:szCs w:val="28"/>
        </w:rPr>
      </w:pPr>
      <w:r>
        <w:rPr>
          <w:rFonts w:ascii="Times New Roman" w:hAnsi="Times New Roman" w:cs="Times New Roman"/>
          <w:bCs/>
          <w:sz w:val="28"/>
          <w:szCs w:val="28"/>
        </w:rPr>
        <w:t>В соответствии с Федеральным законом от 24.06.1998 г. № 89 «Об отходах производства» с</w:t>
      </w:r>
      <w:r w:rsidRPr="00A14B13">
        <w:rPr>
          <w:rFonts w:ascii="Times New Roman" w:hAnsi="Times New Roman" w:cs="Times New Roman"/>
          <w:bCs/>
          <w:sz w:val="28"/>
          <w:szCs w:val="28"/>
        </w:rPr>
        <w:t xml:space="preserve"> 1 января 2020 года на территории муниципальн</w:t>
      </w:r>
      <w:r w:rsidR="00CE32F5">
        <w:rPr>
          <w:rFonts w:ascii="Times New Roman" w:hAnsi="Times New Roman" w:cs="Times New Roman"/>
          <w:bCs/>
          <w:sz w:val="28"/>
          <w:szCs w:val="28"/>
        </w:rPr>
        <w:t xml:space="preserve">ого образования Апшеронский район вывоз ТКО осуществляет </w:t>
      </w:r>
      <w:r w:rsidRPr="00A14B13">
        <w:rPr>
          <w:rFonts w:ascii="Times New Roman" w:hAnsi="Times New Roman" w:cs="Times New Roman"/>
          <w:bCs/>
          <w:sz w:val="28"/>
          <w:szCs w:val="28"/>
        </w:rPr>
        <w:t xml:space="preserve">региональный оператор </w:t>
      </w:r>
      <w:r w:rsidR="00CE32F5">
        <w:rPr>
          <w:rFonts w:ascii="Times New Roman" w:hAnsi="Times New Roman" w:cs="Times New Roman"/>
          <w:bCs/>
          <w:sz w:val="28"/>
          <w:szCs w:val="28"/>
        </w:rPr>
        <w:t>АО</w:t>
      </w:r>
      <w:r w:rsidRPr="00A14B13">
        <w:rPr>
          <w:rFonts w:ascii="Times New Roman" w:hAnsi="Times New Roman" w:cs="Times New Roman"/>
          <w:bCs/>
          <w:sz w:val="28"/>
          <w:szCs w:val="28"/>
        </w:rPr>
        <w:t xml:space="preserve"> «</w:t>
      </w:r>
      <w:r w:rsidR="00CE32F5">
        <w:rPr>
          <w:rFonts w:ascii="Times New Roman" w:hAnsi="Times New Roman" w:cs="Times New Roman"/>
          <w:bCs/>
          <w:sz w:val="28"/>
          <w:szCs w:val="28"/>
        </w:rPr>
        <w:t>Жилкомресурс</w:t>
      </w:r>
      <w:r w:rsidRPr="00A14B13">
        <w:rPr>
          <w:rFonts w:ascii="Times New Roman" w:hAnsi="Times New Roman" w:cs="Times New Roman"/>
          <w:bCs/>
          <w:sz w:val="28"/>
          <w:szCs w:val="28"/>
        </w:rPr>
        <w:t xml:space="preserve">». </w:t>
      </w:r>
      <w:r w:rsidRPr="00A14B13">
        <w:rPr>
          <w:rFonts w:ascii="Times New Roman" w:eastAsia="Times New Roman" w:hAnsi="Times New Roman"/>
          <w:color w:val="000000" w:themeColor="text1"/>
          <w:sz w:val="28"/>
          <w:szCs w:val="28"/>
          <w:lang w:eastAsia="ru-RU"/>
        </w:rPr>
        <w:t>Объём вывозимых ТКО составляет – 100%.</w:t>
      </w:r>
    </w:p>
    <w:p w:rsidR="00A771D9" w:rsidRDefault="00A771D9" w:rsidP="00A771D9">
      <w:pPr>
        <w:shd w:val="clear" w:color="auto" w:fill="FFFFFF" w:themeFill="background1"/>
        <w:spacing w:after="0" w:line="240" w:lineRule="auto"/>
        <w:jc w:val="center"/>
        <w:rPr>
          <w:rFonts w:ascii="Times New Roman" w:hAnsi="Times New Roman"/>
          <w:b/>
          <w:sz w:val="28"/>
          <w:szCs w:val="28"/>
        </w:rPr>
      </w:pPr>
    </w:p>
    <w:p w:rsidR="00A771D9" w:rsidRPr="00A14B13" w:rsidRDefault="00A771D9" w:rsidP="00A771D9">
      <w:pPr>
        <w:shd w:val="clear" w:color="auto" w:fill="FFFFFF" w:themeFill="background1"/>
        <w:spacing w:after="0" w:line="240" w:lineRule="auto"/>
        <w:ind w:firstLine="851"/>
        <w:jc w:val="center"/>
        <w:rPr>
          <w:rFonts w:ascii="Times New Roman" w:hAnsi="Times New Roman"/>
          <w:b/>
          <w:sz w:val="28"/>
          <w:szCs w:val="28"/>
        </w:rPr>
      </w:pPr>
      <w:r w:rsidRPr="00A14B13">
        <w:rPr>
          <w:rFonts w:ascii="Times New Roman" w:hAnsi="Times New Roman"/>
          <w:b/>
          <w:sz w:val="28"/>
          <w:szCs w:val="28"/>
        </w:rPr>
        <w:t>Рынок услуг связи, в том числе услуг по предоставлению широкополосного доступа к информационно - телекоммуникационной сети «Интернет»</w:t>
      </w:r>
    </w:p>
    <w:p w:rsidR="00A771D9" w:rsidRPr="00A14B13" w:rsidRDefault="00A771D9" w:rsidP="00A771D9">
      <w:pPr>
        <w:shd w:val="clear" w:color="auto" w:fill="FFFFFF" w:themeFill="background1"/>
        <w:spacing w:after="0" w:line="240" w:lineRule="auto"/>
        <w:ind w:firstLine="851"/>
        <w:jc w:val="center"/>
        <w:rPr>
          <w:rFonts w:ascii="Times New Roman" w:hAnsi="Times New Roman"/>
          <w:b/>
          <w:sz w:val="28"/>
          <w:szCs w:val="28"/>
        </w:rPr>
      </w:pPr>
    </w:p>
    <w:p w:rsidR="00A771D9" w:rsidRPr="00A14B13" w:rsidRDefault="00A771D9" w:rsidP="00A771D9">
      <w:pPr>
        <w:shd w:val="clear" w:color="auto" w:fill="FFFFFF" w:themeFill="background1"/>
        <w:spacing w:after="0" w:line="240" w:lineRule="auto"/>
        <w:ind w:firstLine="851"/>
        <w:jc w:val="both"/>
        <w:rPr>
          <w:rFonts w:ascii="Times New Roman" w:eastAsia="Times New Roman" w:hAnsi="Times New Roman"/>
          <w:color w:val="000000" w:themeColor="text1"/>
          <w:sz w:val="28"/>
          <w:szCs w:val="28"/>
          <w:lang w:eastAsia="ru-RU"/>
        </w:rPr>
      </w:pPr>
      <w:r w:rsidRPr="00A14B13">
        <w:rPr>
          <w:rFonts w:ascii="Times New Roman" w:eastAsia="Times New Roman" w:hAnsi="Times New Roman"/>
          <w:color w:val="000000" w:themeColor="text1"/>
          <w:sz w:val="28"/>
          <w:szCs w:val="28"/>
          <w:lang w:eastAsia="ru-RU"/>
        </w:rPr>
        <w:t>В рамках реализации государственной политики в области связи и развития телекоммуникаций в 202</w:t>
      </w:r>
      <w:r w:rsidR="0088386E">
        <w:rPr>
          <w:rFonts w:ascii="Times New Roman" w:eastAsia="Times New Roman" w:hAnsi="Times New Roman"/>
          <w:color w:val="000000" w:themeColor="text1"/>
          <w:sz w:val="28"/>
          <w:szCs w:val="28"/>
          <w:lang w:eastAsia="ru-RU"/>
        </w:rPr>
        <w:t>1</w:t>
      </w:r>
      <w:r w:rsidRPr="00A14B13">
        <w:rPr>
          <w:rFonts w:ascii="Times New Roman" w:eastAsia="Times New Roman" w:hAnsi="Times New Roman"/>
          <w:color w:val="000000" w:themeColor="text1"/>
          <w:sz w:val="28"/>
          <w:szCs w:val="28"/>
          <w:lang w:eastAsia="ru-RU"/>
        </w:rPr>
        <w:t xml:space="preserve"> году проводилась планомерная и целенаправленная работа по созданию необходимых правовых и экономических условий обеспечивающих устойчивое функционирование и развитие отрасли связь (включая сети связи общего пользования), для обеспечения населения и гостей района услугами связи и современными информационными сервисами, а также для развития цифровой экономики в целом. </w:t>
      </w:r>
    </w:p>
    <w:p w:rsidR="00A771D9" w:rsidRPr="00A14B13" w:rsidRDefault="00A771D9" w:rsidP="00A771D9">
      <w:pPr>
        <w:shd w:val="clear" w:color="auto" w:fill="FFFFFF" w:themeFill="background1"/>
        <w:spacing w:after="0" w:line="240" w:lineRule="auto"/>
        <w:ind w:firstLine="851"/>
        <w:jc w:val="both"/>
        <w:rPr>
          <w:rFonts w:ascii="Times New Roman" w:eastAsia="Times New Roman" w:hAnsi="Times New Roman"/>
          <w:color w:val="000000" w:themeColor="text1"/>
          <w:sz w:val="28"/>
          <w:szCs w:val="28"/>
          <w:lang w:eastAsia="ru-RU"/>
        </w:rPr>
      </w:pPr>
      <w:r w:rsidRPr="00A14B13">
        <w:rPr>
          <w:rFonts w:ascii="Times New Roman" w:eastAsia="Times New Roman" w:hAnsi="Times New Roman"/>
          <w:color w:val="000000" w:themeColor="text1"/>
          <w:sz w:val="28"/>
          <w:szCs w:val="28"/>
          <w:lang w:eastAsia="ru-RU"/>
        </w:rPr>
        <w:t>Основную долю услуг на рынке оказания фиксированной связи занимает Краснодарский филиал ПАО «Ростелеком».</w:t>
      </w:r>
    </w:p>
    <w:p w:rsidR="00A771D9" w:rsidRDefault="00A771D9" w:rsidP="00A771D9">
      <w:pPr>
        <w:shd w:val="clear" w:color="auto" w:fill="FFFFFF" w:themeFill="background1"/>
        <w:spacing w:after="0" w:line="240" w:lineRule="auto"/>
        <w:ind w:firstLine="851"/>
        <w:jc w:val="both"/>
        <w:rPr>
          <w:rFonts w:ascii="Times New Roman" w:eastAsia="Times New Roman" w:hAnsi="Times New Roman"/>
          <w:color w:val="000000" w:themeColor="text1"/>
          <w:sz w:val="28"/>
          <w:szCs w:val="28"/>
          <w:lang w:eastAsia="ru-RU"/>
        </w:rPr>
      </w:pPr>
      <w:r w:rsidRPr="00A14B13">
        <w:rPr>
          <w:rFonts w:ascii="Times New Roman" w:eastAsia="Times New Roman" w:hAnsi="Times New Roman"/>
          <w:color w:val="000000" w:themeColor="text1"/>
          <w:sz w:val="28"/>
          <w:szCs w:val="28"/>
          <w:lang w:eastAsia="ru-RU"/>
        </w:rPr>
        <w:lastRenderedPageBreak/>
        <w:t>В рамках национального проекта «Цифровая экономика» Минкомсвязь России реализует проект «Информационная инфраструктура». Данный проект предусматривает подключение фельдшерско-акушерских пунктов, образовательных учреждений, опорных пунктов полиции, пожарных частей и органов местного самоуправления к сети «Интернет»</w:t>
      </w:r>
      <w:r>
        <w:rPr>
          <w:rFonts w:ascii="Times New Roman" w:eastAsia="Times New Roman" w:hAnsi="Times New Roman"/>
          <w:color w:val="000000" w:themeColor="text1"/>
          <w:sz w:val="28"/>
          <w:szCs w:val="28"/>
          <w:lang w:eastAsia="ru-RU"/>
        </w:rPr>
        <w:t>.</w:t>
      </w:r>
    </w:p>
    <w:p w:rsidR="00A771D9" w:rsidRPr="00941EDD" w:rsidRDefault="00A771D9" w:rsidP="00A771D9">
      <w:pPr>
        <w:suppressAutoHyphens w:val="0"/>
        <w:spacing w:after="0" w:line="240" w:lineRule="auto"/>
        <w:ind w:firstLine="720"/>
        <w:jc w:val="both"/>
        <w:textAlignment w:val="auto"/>
        <w:rPr>
          <w:rFonts w:ascii="Times New Roman" w:eastAsia="Times New Roman" w:hAnsi="Times New Roman" w:cs="Times New Roman"/>
          <w:kern w:val="0"/>
          <w:sz w:val="28"/>
          <w:szCs w:val="28"/>
          <w:lang w:eastAsia="ru-RU"/>
        </w:rPr>
      </w:pPr>
      <w:r w:rsidRPr="00941EDD">
        <w:rPr>
          <w:rFonts w:ascii="Times New Roman" w:eastAsia="Times New Roman" w:hAnsi="Times New Roman" w:cs="Times New Roman"/>
          <w:kern w:val="0"/>
          <w:sz w:val="28"/>
          <w:szCs w:val="28"/>
          <w:lang w:eastAsia="ru-RU"/>
        </w:rPr>
        <w:t>Услугами</w:t>
      </w:r>
      <w:r>
        <w:rPr>
          <w:rFonts w:ascii="Times New Roman" w:eastAsia="Times New Roman" w:hAnsi="Times New Roman" w:cs="Times New Roman"/>
          <w:kern w:val="0"/>
          <w:sz w:val="28"/>
          <w:szCs w:val="28"/>
          <w:lang w:eastAsia="ru-RU"/>
        </w:rPr>
        <w:t xml:space="preserve"> мобильной связи обеспечены 100</w:t>
      </w:r>
      <w:r w:rsidRPr="00941EDD">
        <w:rPr>
          <w:rFonts w:ascii="Times New Roman" w:eastAsia="Times New Roman" w:hAnsi="Times New Roman" w:cs="Times New Roman"/>
          <w:kern w:val="0"/>
          <w:sz w:val="28"/>
          <w:szCs w:val="28"/>
          <w:lang w:eastAsia="ru-RU"/>
        </w:rPr>
        <w:t>%</w:t>
      </w:r>
      <w:r>
        <w:rPr>
          <w:rFonts w:ascii="Times New Roman" w:eastAsia="Times New Roman" w:hAnsi="Times New Roman" w:cs="Times New Roman"/>
          <w:kern w:val="0"/>
          <w:sz w:val="28"/>
          <w:szCs w:val="28"/>
          <w:lang w:eastAsia="ru-RU"/>
        </w:rPr>
        <w:t xml:space="preserve"> </w:t>
      </w:r>
      <w:r w:rsidRPr="00941EDD">
        <w:rPr>
          <w:rFonts w:ascii="Times New Roman" w:eastAsia="Times New Roman" w:hAnsi="Times New Roman" w:cs="Times New Roman"/>
          <w:kern w:val="0"/>
          <w:sz w:val="28"/>
          <w:szCs w:val="28"/>
          <w:lang w:eastAsia="ru-RU"/>
        </w:rPr>
        <w:t>жителей населенных пун</w:t>
      </w:r>
      <w:r w:rsidRPr="00941EDD">
        <w:rPr>
          <w:rFonts w:ascii="Times New Roman" w:eastAsia="Times New Roman" w:hAnsi="Times New Roman" w:cs="Times New Roman"/>
          <w:kern w:val="0"/>
          <w:sz w:val="28"/>
          <w:szCs w:val="28"/>
          <w:lang w:eastAsia="ru-RU"/>
        </w:rPr>
        <w:t>к</w:t>
      </w:r>
      <w:r w:rsidRPr="00941EDD">
        <w:rPr>
          <w:rFonts w:ascii="Times New Roman" w:eastAsia="Times New Roman" w:hAnsi="Times New Roman" w:cs="Times New Roman"/>
          <w:kern w:val="0"/>
          <w:sz w:val="28"/>
          <w:szCs w:val="28"/>
          <w:lang w:eastAsia="ru-RU"/>
        </w:rPr>
        <w:t xml:space="preserve">тов муниципального образования </w:t>
      </w:r>
      <w:r w:rsidR="0088386E">
        <w:rPr>
          <w:rFonts w:ascii="Times New Roman" w:eastAsia="Times New Roman" w:hAnsi="Times New Roman" w:cs="Times New Roman"/>
          <w:kern w:val="0"/>
          <w:sz w:val="28"/>
          <w:szCs w:val="28"/>
          <w:lang w:eastAsia="ru-RU"/>
        </w:rPr>
        <w:t>Апшеронский ра</w:t>
      </w:r>
      <w:r>
        <w:rPr>
          <w:rFonts w:ascii="Times New Roman" w:eastAsia="Times New Roman" w:hAnsi="Times New Roman" w:cs="Times New Roman"/>
          <w:kern w:val="0"/>
          <w:sz w:val="28"/>
          <w:szCs w:val="28"/>
          <w:lang w:eastAsia="ru-RU"/>
        </w:rPr>
        <w:t>йон.</w:t>
      </w:r>
      <w:r w:rsidRPr="00941EDD">
        <w:rPr>
          <w:rFonts w:ascii="Times New Roman" w:eastAsia="Times New Roman" w:hAnsi="Times New Roman" w:cs="Times New Roman"/>
          <w:kern w:val="0"/>
          <w:sz w:val="28"/>
          <w:szCs w:val="28"/>
          <w:lang w:eastAsia="ru-RU"/>
        </w:rPr>
        <w:t xml:space="preserve"> В каждом населенном пункте</w:t>
      </w:r>
      <w:r>
        <w:rPr>
          <w:rFonts w:ascii="Times New Roman" w:eastAsia="Times New Roman" w:hAnsi="Times New Roman" w:cs="Times New Roman"/>
          <w:kern w:val="0"/>
          <w:sz w:val="28"/>
          <w:szCs w:val="28"/>
          <w:lang w:eastAsia="ru-RU"/>
        </w:rPr>
        <w:t xml:space="preserve">, </w:t>
      </w:r>
      <w:r w:rsidRPr="00941EDD">
        <w:rPr>
          <w:rFonts w:ascii="Times New Roman" w:eastAsia="Times New Roman" w:hAnsi="Times New Roman" w:cs="Times New Roman"/>
          <w:kern w:val="0"/>
          <w:sz w:val="28"/>
          <w:szCs w:val="28"/>
          <w:lang w:eastAsia="ru-RU"/>
        </w:rPr>
        <w:t xml:space="preserve">услуги мобильной связи предоставляют </w:t>
      </w:r>
      <w:r>
        <w:rPr>
          <w:rFonts w:ascii="Times New Roman" w:eastAsia="Times New Roman" w:hAnsi="Times New Roman" w:cs="Times New Roman"/>
          <w:kern w:val="0"/>
          <w:sz w:val="28"/>
          <w:szCs w:val="28"/>
          <w:lang w:eastAsia="ru-RU"/>
        </w:rPr>
        <w:t>2</w:t>
      </w:r>
      <w:r w:rsidRPr="00941EDD">
        <w:rPr>
          <w:rFonts w:ascii="Times New Roman" w:eastAsia="Times New Roman" w:hAnsi="Times New Roman" w:cs="Times New Roman"/>
          <w:kern w:val="0"/>
          <w:sz w:val="28"/>
          <w:szCs w:val="28"/>
          <w:lang w:eastAsia="ru-RU"/>
        </w:rPr>
        <w:t xml:space="preserve"> и более оператора сотовой связи. </w:t>
      </w:r>
    </w:p>
    <w:p w:rsidR="00A771D9" w:rsidRPr="00A14B13" w:rsidRDefault="00A771D9" w:rsidP="00A771D9">
      <w:pPr>
        <w:shd w:val="clear" w:color="auto" w:fill="FFFFFF" w:themeFill="background1"/>
        <w:spacing w:after="0" w:line="240" w:lineRule="auto"/>
        <w:ind w:firstLine="851"/>
        <w:jc w:val="both"/>
        <w:rPr>
          <w:rFonts w:ascii="Times New Roman" w:eastAsia="Times New Roman" w:hAnsi="Times New Roman"/>
          <w:color w:val="000000" w:themeColor="text1"/>
          <w:sz w:val="28"/>
          <w:szCs w:val="28"/>
          <w:lang w:eastAsia="ru-RU"/>
        </w:rPr>
      </w:pPr>
      <w:r w:rsidRPr="00A14B13">
        <w:rPr>
          <w:rFonts w:ascii="Times New Roman" w:eastAsia="Times New Roman" w:hAnsi="Times New Roman"/>
          <w:color w:val="000000" w:themeColor="text1"/>
          <w:sz w:val="28"/>
          <w:szCs w:val="28"/>
          <w:lang w:eastAsia="ru-RU"/>
        </w:rPr>
        <w:t>Административных барьеров для входа на рынок частного бизнеса нет.</w:t>
      </w:r>
    </w:p>
    <w:p w:rsidR="00A771D9" w:rsidRPr="00A14B13" w:rsidRDefault="00A771D9" w:rsidP="00A771D9">
      <w:pPr>
        <w:shd w:val="clear" w:color="auto" w:fill="FFFFFF" w:themeFill="background1"/>
        <w:spacing w:after="0" w:line="240" w:lineRule="auto"/>
        <w:ind w:firstLine="851"/>
        <w:jc w:val="both"/>
        <w:rPr>
          <w:rFonts w:ascii="Times New Roman" w:eastAsia="Times New Roman" w:hAnsi="Times New Roman"/>
          <w:color w:val="000000" w:themeColor="text1"/>
          <w:sz w:val="28"/>
          <w:szCs w:val="28"/>
          <w:lang w:eastAsia="ru-RU"/>
        </w:rPr>
      </w:pPr>
      <w:r w:rsidRPr="00A14B13">
        <w:rPr>
          <w:rFonts w:ascii="Times New Roman" w:eastAsia="Times New Roman" w:hAnsi="Times New Roman"/>
          <w:color w:val="000000" w:themeColor="text1"/>
          <w:sz w:val="28"/>
          <w:szCs w:val="28"/>
          <w:lang w:eastAsia="ru-RU"/>
        </w:rPr>
        <w:t>Уровень развития телекоммуникационной отрасли Краснодарского края позволяет предоставлять пользователям самые современные телекоммуникационные и информационные услуги практически в любой точке Краснодарского края.</w:t>
      </w:r>
    </w:p>
    <w:p w:rsidR="00A771D9" w:rsidRPr="00A14B13" w:rsidRDefault="00A771D9" w:rsidP="00A771D9">
      <w:pPr>
        <w:shd w:val="clear" w:color="auto" w:fill="FFFFFF" w:themeFill="background1"/>
        <w:spacing w:after="0" w:line="240" w:lineRule="auto"/>
        <w:ind w:firstLine="851"/>
        <w:jc w:val="both"/>
        <w:rPr>
          <w:rFonts w:ascii="Times New Roman" w:eastAsia="Times New Roman" w:hAnsi="Times New Roman"/>
          <w:color w:val="000000" w:themeColor="text1"/>
          <w:sz w:val="28"/>
          <w:szCs w:val="28"/>
          <w:lang w:eastAsia="ru-RU"/>
        </w:rPr>
      </w:pPr>
      <w:r w:rsidRPr="00A14B13">
        <w:rPr>
          <w:rFonts w:ascii="Times New Roman" w:eastAsia="Times New Roman" w:hAnsi="Times New Roman"/>
          <w:color w:val="000000" w:themeColor="text1"/>
          <w:sz w:val="28"/>
          <w:szCs w:val="28"/>
          <w:lang w:eastAsia="ru-RU"/>
        </w:rPr>
        <w:t xml:space="preserve">На территории района действует 9 Интернет-провайдеров – ПАО «Ростелеком», ООО «Гирей НЭТ», ООО «Интернет телеком», компания «Энфорта», оператор беспроводного интернета и связи Yota, также муниципальное образование </w:t>
      </w:r>
      <w:r w:rsidR="0088386E">
        <w:rPr>
          <w:rFonts w:ascii="Times New Roman" w:eastAsia="Times New Roman" w:hAnsi="Times New Roman"/>
          <w:color w:val="000000" w:themeColor="text1"/>
          <w:sz w:val="28"/>
          <w:szCs w:val="28"/>
          <w:lang w:eastAsia="ru-RU"/>
        </w:rPr>
        <w:t>Апшеронский</w:t>
      </w:r>
      <w:r w:rsidRPr="00A14B13">
        <w:rPr>
          <w:rFonts w:ascii="Times New Roman" w:eastAsia="Times New Roman" w:hAnsi="Times New Roman"/>
          <w:color w:val="000000" w:themeColor="text1"/>
          <w:sz w:val="28"/>
          <w:szCs w:val="28"/>
          <w:lang w:eastAsia="ru-RU"/>
        </w:rPr>
        <w:t xml:space="preserve"> район находится в зоне покрытия операторов мобильной сотовой связи МТС, «Билайн», «Мегафон», «Теле2». Объемы услуг связи, сформированные на территории района, имеют положительную тенденцию и основная причина – увеличение количества пользователей скоростного Интернета и цифрового </w:t>
      </w:r>
      <w:r w:rsidRPr="00A14B13">
        <w:rPr>
          <w:rFonts w:ascii="Times New Roman" w:eastAsia="Times New Roman" w:hAnsi="Times New Roman"/>
          <w:color w:val="000000" w:themeColor="text1"/>
          <w:sz w:val="28"/>
          <w:szCs w:val="28"/>
          <w:lang w:val="en-US" w:eastAsia="ru-RU"/>
        </w:rPr>
        <w:t>IP</w:t>
      </w:r>
      <w:r w:rsidRPr="00A14B13">
        <w:rPr>
          <w:rFonts w:ascii="Times New Roman" w:eastAsia="Times New Roman" w:hAnsi="Times New Roman"/>
          <w:color w:val="000000" w:themeColor="text1"/>
          <w:sz w:val="28"/>
          <w:szCs w:val="28"/>
          <w:lang w:eastAsia="ru-RU"/>
        </w:rPr>
        <w:t xml:space="preserve"> телевидения.</w:t>
      </w:r>
    </w:p>
    <w:p w:rsidR="00A771D9" w:rsidRPr="002C3CA0" w:rsidRDefault="00A771D9" w:rsidP="00A771D9">
      <w:pPr>
        <w:tabs>
          <w:tab w:val="left" w:pos="0"/>
          <w:tab w:val="left" w:pos="10425"/>
        </w:tabs>
        <w:spacing w:after="0"/>
        <w:ind w:firstLine="709"/>
        <w:jc w:val="both"/>
        <w:rPr>
          <w:rFonts w:ascii="Times New Roman" w:hAnsi="Times New Roman" w:cs="Times New Roman"/>
          <w:b/>
          <w:sz w:val="28"/>
          <w:szCs w:val="28"/>
        </w:rPr>
      </w:pPr>
      <w:r>
        <w:rPr>
          <w:rFonts w:ascii="Times New Roman" w:hAnsi="Times New Roman" w:cs="Times New Roman"/>
          <w:b/>
          <w:sz w:val="28"/>
          <w:szCs w:val="28"/>
        </w:rPr>
        <w:t>Можно сделать вывод, что д</w:t>
      </w:r>
      <w:r w:rsidRPr="002C3CA0">
        <w:rPr>
          <w:rFonts w:ascii="Times New Roman" w:hAnsi="Times New Roman" w:cs="Times New Roman"/>
          <w:b/>
          <w:sz w:val="28"/>
          <w:szCs w:val="28"/>
        </w:rPr>
        <w:t xml:space="preserve">анный </w:t>
      </w:r>
      <w:r>
        <w:rPr>
          <w:rFonts w:ascii="Times New Roman" w:hAnsi="Times New Roman" w:cs="Times New Roman"/>
          <w:b/>
          <w:sz w:val="28"/>
          <w:szCs w:val="28"/>
        </w:rPr>
        <w:t>рынок достаточно развит и конкурентен.</w:t>
      </w:r>
    </w:p>
    <w:p w:rsidR="00A771D9" w:rsidRDefault="00A771D9" w:rsidP="00A771D9">
      <w:pPr>
        <w:tabs>
          <w:tab w:val="left" w:pos="0"/>
          <w:tab w:val="left" w:pos="10425"/>
        </w:tabs>
        <w:spacing w:after="0"/>
        <w:ind w:firstLine="709"/>
        <w:jc w:val="both"/>
        <w:rPr>
          <w:rFonts w:ascii="Times New Roman" w:hAnsi="Times New Roman" w:cs="Times New Roman"/>
          <w:sz w:val="28"/>
          <w:szCs w:val="28"/>
        </w:rPr>
      </w:pPr>
    </w:p>
    <w:p w:rsidR="00750C7E" w:rsidRPr="00750C7E" w:rsidRDefault="00750C7E" w:rsidP="00750C7E">
      <w:pPr>
        <w:tabs>
          <w:tab w:val="left" w:pos="0"/>
          <w:tab w:val="left" w:pos="10425"/>
        </w:tabs>
        <w:spacing w:after="0"/>
        <w:ind w:firstLine="709"/>
        <w:jc w:val="center"/>
        <w:rPr>
          <w:rFonts w:ascii="Times New Roman" w:hAnsi="Times New Roman" w:cs="Times New Roman"/>
          <w:b/>
          <w:sz w:val="28"/>
          <w:szCs w:val="28"/>
        </w:rPr>
      </w:pPr>
      <w:r w:rsidRPr="00750C7E">
        <w:rPr>
          <w:rFonts w:ascii="Times New Roman" w:hAnsi="Times New Roman" w:cs="Times New Roman"/>
          <w:b/>
          <w:sz w:val="28"/>
          <w:szCs w:val="28"/>
        </w:rPr>
        <w:t>Рынок санаторно-курортных и туристских услуг</w:t>
      </w:r>
    </w:p>
    <w:p w:rsidR="00516EDA" w:rsidRDefault="00516EDA" w:rsidP="00750C7E">
      <w:pPr>
        <w:pStyle w:val="af3"/>
        <w:ind w:firstLine="709"/>
        <w:contextualSpacing/>
        <w:jc w:val="both"/>
        <w:rPr>
          <w:rFonts w:ascii="Times New Roman" w:hAnsi="Times New Roman" w:cs="Times New Roman"/>
          <w:sz w:val="26"/>
          <w:szCs w:val="26"/>
        </w:rPr>
      </w:pPr>
    </w:p>
    <w:p w:rsidR="00750C7E" w:rsidRPr="00516EDA" w:rsidRDefault="00750C7E" w:rsidP="00750C7E">
      <w:pPr>
        <w:pStyle w:val="af3"/>
        <w:ind w:firstLine="709"/>
        <w:contextualSpacing/>
        <w:jc w:val="both"/>
        <w:rPr>
          <w:rFonts w:ascii="Times New Roman" w:hAnsi="Times New Roman" w:cs="Times New Roman"/>
          <w:b/>
          <w:kern w:val="1"/>
          <w:sz w:val="28"/>
          <w:szCs w:val="28"/>
        </w:rPr>
      </w:pPr>
      <w:r w:rsidRPr="00516EDA">
        <w:rPr>
          <w:rFonts w:ascii="Times New Roman" w:hAnsi="Times New Roman" w:cs="Times New Roman"/>
          <w:sz w:val="28"/>
          <w:szCs w:val="28"/>
        </w:rPr>
        <w:t>С</w:t>
      </w:r>
      <w:r w:rsidRPr="00516EDA">
        <w:rPr>
          <w:rStyle w:val="FontStyle17"/>
          <w:b w:val="0"/>
          <w:bCs w:val="0"/>
          <w:sz w:val="28"/>
          <w:szCs w:val="28"/>
        </w:rPr>
        <w:t>анаторно-курортный и туристский комплекс Апшеронского района, представляющий услуги временного размещения отдыхающих, представлен 51 предприятием. В осенне-весенний период прекращает функционировать лагерь «Горный Посад». Временно приостановили деятельность гостиница «Азиш-Тау», гостевой дом «Удача», КФХ «Усадьба Колхидские ворота», гостевой двор «У Озера», гостевой лом «Эко Дом», санаторий «Минеральный», гостевой дом «Легенда». Не функционируют гостевой дом «Рита» и гостевой дом «Г</w:t>
      </w:r>
      <w:r w:rsidRPr="00516EDA">
        <w:rPr>
          <w:rStyle w:val="FontStyle17"/>
          <w:b w:val="0"/>
          <w:bCs w:val="0"/>
          <w:sz w:val="28"/>
          <w:szCs w:val="28"/>
        </w:rPr>
        <w:t>а</w:t>
      </w:r>
      <w:r w:rsidRPr="00516EDA">
        <w:rPr>
          <w:rStyle w:val="FontStyle17"/>
          <w:b w:val="0"/>
          <w:bCs w:val="0"/>
          <w:sz w:val="28"/>
          <w:szCs w:val="28"/>
        </w:rPr>
        <w:t>ла».</w:t>
      </w:r>
    </w:p>
    <w:p w:rsidR="00750C7E" w:rsidRPr="00516EDA" w:rsidRDefault="00750C7E" w:rsidP="00750C7E">
      <w:pPr>
        <w:pStyle w:val="af3"/>
        <w:ind w:firstLine="709"/>
        <w:contextualSpacing/>
        <w:jc w:val="both"/>
        <w:rPr>
          <w:rStyle w:val="FontStyle17"/>
          <w:b w:val="0"/>
          <w:bCs w:val="0"/>
          <w:sz w:val="28"/>
          <w:szCs w:val="28"/>
        </w:rPr>
      </w:pPr>
      <w:r w:rsidRPr="00516EDA">
        <w:rPr>
          <w:rStyle w:val="FontStyle17"/>
          <w:b w:val="0"/>
          <w:bCs w:val="0"/>
          <w:sz w:val="28"/>
          <w:szCs w:val="28"/>
        </w:rPr>
        <w:t>Единовременная емкость средств размещения составляет 2202 человека. Наполняемость функционирующих объектов по состоянию на 31 декабря 2021 года составляет 30,68%, количество отдыхающих составило 485,327 тыс. чел</w:t>
      </w:r>
      <w:r w:rsidRPr="00516EDA">
        <w:rPr>
          <w:rStyle w:val="FontStyle17"/>
          <w:b w:val="0"/>
          <w:bCs w:val="0"/>
          <w:sz w:val="28"/>
          <w:szCs w:val="28"/>
        </w:rPr>
        <w:t>о</w:t>
      </w:r>
      <w:r w:rsidRPr="00516EDA">
        <w:rPr>
          <w:rStyle w:val="FontStyle17"/>
          <w:b w:val="0"/>
          <w:bCs w:val="0"/>
          <w:sz w:val="28"/>
          <w:szCs w:val="28"/>
        </w:rPr>
        <w:t>век (255,3% к 2020 году), из них организованных туристов – 226,924 тыс. чел</w:t>
      </w:r>
      <w:r w:rsidRPr="00516EDA">
        <w:rPr>
          <w:rStyle w:val="FontStyle17"/>
          <w:b w:val="0"/>
          <w:bCs w:val="0"/>
          <w:sz w:val="28"/>
          <w:szCs w:val="28"/>
        </w:rPr>
        <w:t>о</w:t>
      </w:r>
      <w:r w:rsidRPr="00516EDA">
        <w:rPr>
          <w:rStyle w:val="FontStyle17"/>
          <w:b w:val="0"/>
          <w:bCs w:val="0"/>
          <w:sz w:val="28"/>
          <w:szCs w:val="28"/>
        </w:rPr>
        <w:t>век (168,8% к 2020 году).</w:t>
      </w:r>
    </w:p>
    <w:p w:rsidR="00750C7E" w:rsidRPr="00516EDA" w:rsidRDefault="00750C7E" w:rsidP="00750C7E">
      <w:pPr>
        <w:spacing w:after="0" w:line="240" w:lineRule="auto"/>
        <w:ind w:firstLine="709"/>
        <w:jc w:val="both"/>
        <w:rPr>
          <w:rFonts w:ascii="Times New Roman" w:hAnsi="Times New Roman" w:cs="Times New Roman"/>
          <w:sz w:val="28"/>
          <w:szCs w:val="28"/>
        </w:rPr>
      </w:pPr>
      <w:r w:rsidRPr="00516EDA">
        <w:rPr>
          <w:rFonts w:ascii="Times New Roman" w:hAnsi="Times New Roman" w:cs="Times New Roman"/>
          <w:sz w:val="28"/>
          <w:szCs w:val="28"/>
        </w:rPr>
        <w:t xml:space="preserve">Объем услуг по кругу крупных и средних предприятий курортно-туристского комплекса составил 103,9 млн. рублей или в 1,4 раз больше по отношению к декабрю 2020 года. Значительный рост произошел на предприятии АО «Апшеронск-Лагонаки» в связи с увеличением спроса </w:t>
      </w:r>
      <w:r w:rsidRPr="00516EDA">
        <w:rPr>
          <w:rFonts w:ascii="Times New Roman" w:hAnsi="Times New Roman" w:cs="Times New Roman"/>
          <w:sz w:val="28"/>
          <w:szCs w:val="28"/>
        </w:rPr>
        <w:lastRenderedPageBreak/>
        <w:t>населения, за 12 мес. текущего года туристический поток на предприятии составил 164,372 тыс. человек или 158,7% по отношению к аналогичному периоду 2020 года (103,6 тыс. человек).</w:t>
      </w:r>
    </w:p>
    <w:p w:rsidR="00750C7E" w:rsidRPr="00516EDA" w:rsidRDefault="00750C7E" w:rsidP="00750C7E">
      <w:pPr>
        <w:spacing w:after="0" w:line="240" w:lineRule="auto"/>
        <w:ind w:firstLine="709"/>
        <w:jc w:val="both"/>
        <w:rPr>
          <w:rFonts w:ascii="Times New Roman" w:hAnsi="Times New Roman" w:cs="Times New Roman"/>
          <w:sz w:val="28"/>
          <w:szCs w:val="28"/>
        </w:rPr>
      </w:pPr>
      <w:r w:rsidRPr="00516EDA">
        <w:rPr>
          <w:rFonts w:ascii="Times New Roman" w:hAnsi="Times New Roman" w:cs="Times New Roman"/>
          <w:sz w:val="28"/>
          <w:szCs w:val="28"/>
        </w:rPr>
        <w:t>В январе - декабре 2021 года район посетило около 485,3 тыс. туристов и составило 255,3% к аналогичному периоду 2020 года (за 12 мес. 2020 года район посетило 190,1 тыс. туристов).</w:t>
      </w:r>
    </w:p>
    <w:p w:rsidR="00750C7E" w:rsidRPr="00516EDA" w:rsidRDefault="00750C7E" w:rsidP="00750C7E">
      <w:pPr>
        <w:spacing w:after="0" w:line="240" w:lineRule="auto"/>
        <w:ind w:firstLine="709"/>
        <w:jc w:val="both"/>
        <w:rPr>
          <w:rFonts w:ascii="Times New Roman" w:hAnsi="Times New Roman" w:cs="Times New Roman"/>
          <w:sz w:val="28"/>
          <w:szCs w:val="28"/>
        </w:rPr>
      </w:pPr>
      <w:r w:rsidRPr="00516EDA">
        <w:rPr>
          <w:rFonts w:ascii="Times New Roman" w:hAnsi="Times New Roman" w:cs="Times New Roman"/>
          <w:sz w:val="28"/>
          <w:szCs w:val="28"/>
        </w:rPr>
        <w:t xml:space="preserve">На территории района расположено 8 объектов туристского показа, которые ежегодно посещают более 226,93 тыс. человек. </w:t>
      </w:r>
    </w:p>
    <w:p w:rsidR="00750C7E" w:rsidRPr="00516EDA" w:rsidRDefault="00750C7E" w:rsidP="00750C7E">
      <w:pPr>
        <w:pStyle w:val="ae"/>
        <w:spacing w:before="0" w:beforeAutospacing="0" w:after="0" w:afterAutospacing="0"/>
        <w:ind w:firstLine="708"/>
        <w:contextualSpacing/>
        <w:jc w:val="both"/>
        <w:rPr>
          <w:sz w:val="28"/>
          <w:szCs w:val="28"/>
        </w:rPr>
      </w:pPr>
      <w:r w:rsidRPr="00516EDA">
        <w:rPr>
          <w:sz w:val="28"/>
          <w:szCs w:val="28"/>
        </w:rPr>
        <w:t>Также пользуются повышенным спросом как у населения района, так и его гостей, туристические маршруты, проходящие через горы к Черному морю и военно-исторические маршруты.</w:t>
      </w:r>
    </w:p>
    <w:p w:rsidR="00516EDA" w:rsidRPr="002C3CA0" w:rsidRDefault="00516EDA" w:rsidP="00516EDA">
      <w:pPr>
        <w:tabs>
          <w:tab w:val="left" w:pos="0"/>
          <w:tab w:val="left" w:pos="10425"/>
        </w:tabs>
        <w:spacing w:after="0"/>
        <w:ind w:firstLine="709"/>
        <w:jc w:val="both"/>
        <w:rPr>
          <w:rFonts w:ascii="Times New Roman" w:hAnsi="Times New Roman" w:cs="Times New Roman"/>
          <w:b/>
          <w:sz w:val="28"/>
          <w:szCs w:val="28"/>
        </w:rPr>
      </w:pPr>
      <w:r>
        <w:rPr>
          <w:rFonts w:ascii="Times New Roman" w:hAnsi="Times New Roman" w:cs="Times New Roman"/>
          <w:b/>
          <w:sz w:val="28"/>
          <w:szCs w:val="28"/>
        </w:rPr>
        <w:t>Можно сделать вывод, что д</w:t>
      </w:r>
      <w:r w:rsidRPr="002C3CA0">
        <w:rPr>
          <w:rFonts w:ascii="Times New Roman" w:hAnsi="Times New Roman" w:cs="Times New Roman"/>
          <w:b/>
          <w:sz w:val="28"/>
          <w:szCs w:val="28"/>
        </w:rPr>
        <w:t xml:space="preserve">анный </w:t>
      </w:r>
      <w:r>
        <w:rPr>
          <w:rFonts w:ascii="Times New Roman" w:hAnsi="Times New Roman" w:cs="Times New Roman"/>
          <w:b/>
          <w:sz w:val="28"/>
          <w:szCs w:val="28"/>
        </w:rPr>
        <w:t>рынок достаточно развит и конкурентен.</w:t>
      </w:r>
    </w:p>
    <w:p w:rsidR="00750C7E" w:rsidRPr="001D0C99" w:rsidRDefault="00750C7E" w:rsidP="00750C7E">
      <w:pPr>
        <w:spacing w:after="0" w:line="240" w:lineRule="auto"/>
        <w:ind w:firstLine="709"/>
        <w:contextualSpacing/>
        <w:jc w:val="both"/>
        <w:rPr>
          <w:rFonts w:ascii="Times New Roman" w:hAnsi="Times New Roman" w:cs="Times New Roman"/>
          <w:sz w:val="26"/>
          <w:szCs w:val="26"/>
        </w:rPr>
      </w:pPr>
    </w:p>
    <w:p w:rsidR="001950C5" w:rsidRPr="001950C5" w:rsidRDefault="001950C5" w:rsidP="00354B64">
      <w:pPr>
        <w:spacing w:after="0" w:line="240" w:lineRule="auto"/>
        <w:jc w:val="both"/>
        <w:rPr>
          <w:rFonts w:ascii="Times New Roman" w:hAnsi="Times New Roman" w:cs="Times New Roman"/>
          <w:b/>
          <w:sz w:val="26"/>
          <w:szCs w:val="26"/>
        </w:rPr>
      </w:pPr>
    </w:p>
    <w:p w:rsidR="002B0C6F" w:rsidRDefault="002B0C6F" w:rsidP="00354B64">
      <w:pPr>
        <w:spacing w:after="0" w:line="240" w:lineRule="auto"/>
        <w:jc w:val="both"/>
        <w:rPr>
          <w:rFonts w:ascii="Times New Roman" w:hAnsi="Times New Roman" w:cs="Times New Roman"/>
          <w:b/>
          <w:color w:val="000000"/>
          <w:sz w:val="28"/>
          <w:szCs w:val="28"/>
        </w:rPr>
      </w:pPr>
      <w:r w:rsidRPr="002B0C6F">
        <w:rPr>
          <w:rFonts w:ascii="Times New Roman" w:hAnsi="Times New Roman" w:cs="Times New Roman"/>
          <w:b/>
          <w:sz w:val="28"/>
          <w:szCs w:val="28"/>
        </w:rPr>
        <w:t xml:space="preserve">Раздел </w:t>
      </w:r>
      <w:r w:rsidR="00D0032A">
        <w:rPr>
          <w:rFonts w:ascii="Times New Roman" w:hAnsi="Times New Roman" w:cs="Times New Roman"/>
          <w:b/>
          <w:sz w:val="28"/>
          <w:szCs w:val="28"/>
        </w:rPr>
        <w:t>7</w:t>
      </w:r>
      <w:r w:rsidRPr="002B0C6F">
        <w:rPr>
          <w:rFonts w:ascii="Times New Roman" w:hAnsi="Times New Roman" w:cs="Times New Roman"/>
          <w:b/>
          <w:sz w:val="28"/>
          <w:szCs w:val="28"/>
        </w:rPr>
        <w:t xml:space="preserve">. </w:t>
      </w:r>
      <w:r w:rsidRPr="002B0C6F">
        <w:rPr>
          <w:rFonts w:ascii="Times New Roman" w:hAnsi="Times New Roman" w:cs="Times New Roman"/>
          <w:b/>
          <w:color w:val="000000"/>
          <w:sz w:val="28"/>
          <w:szCs w:val="28"/>
        </w:rPr>
        <w:t xml:space="preserve">Информация о реализации проектного подхода при внедрении Стандарта развития конкуренции на территории </w:t>
      </w:r>
      <w:r w:rsidRPr="002B0C6F">
        <w:rPr>
          <w:rFonts w:ascii="Times New Roman" w:hAnsi="Times New Roman" w:cs="Times New Roman"/>
          <w:b/>
          <w:sz w:val="28"/>
          <w:szCs w:val="28"/>
        </w:rPr>
        <w:t>муниципального образования</w:t>
      </w:r>
      <w:r w:rsidRPr="002B0C6F">
        <w:rPr>
          <w:rFonts w:ascii="Times New Roman" w:hAnsi="Times New Roman" w:cs="Times New Roman"/>
          <w:b/>
          <w:color w:val="000000"/>
          <w:sz w:val="28"/>
          <w:szCs w:val="28"/>
        </w:rPr>
        <w:t>.</w:t>
      </w:r>
    </w:p>
    <w:p w:rsidR="006132B9" w:rsidRPr="00D854AD" w:rsidRDefault="006132B9" w:rsidP="006132B9">
      <w:pPr>
        <w:spacing w:after="0" w:line="240" w:lineRule="auto"/>
        <w:ind w:firstLine="851"/>
        <w:jc w:val="both"/>
        <w:rPr>
          <w:rFonts w:ascii="Times New Roman" w:hAnsi="Times New Roman" w:cs="Times New Roman"/>
          <w:sz w:val="28"/>
          <w:szCs w:val="28"/>
        </w:rPr>
      </w:pPr>
      <w:r w:rsidRPr="00D854AD">
        <w:rPr>
          <w:rFonts w:ascii="Times New Roman" w:hAnsi="Times New Roman" w:cs="Times New Roman"/>
          <w:sz w:val="28"/>
          <w:szCs w:val="28"/>
        </w:rPr>
        <w:t>Указ «О национальных целях и стратегических задачах развития Российской Федерации на период до 2024 года», устанавливающий и утверждающий Национальные проекты России, подписал Президент РФ Владимир Путин 7 мая 2018 года. Их 12 и они разработаны по трем направлениям.</w:t>
      </w:r>
    </w:p>
    <w:p w:rsidR="006132B9" w:rsidRPr="00D854AD" w:rsidRDefault="006132B9" w:rsidP="006132B9">
      <w:pPr>
        <w:spacing w:after="0" w:line="240" w:lineRule="auto"/>
        <w:ind w:firstLine="851"/>
        <w:jc w:val="both"/>
        <w:rPr>
          <w:rFonts w:ascii="Times New Roman" w:hAnsi="Times New Roman" w:cs="Times New Roman"/>
          <w:sz w:val="28"/>
          <w:szCs w:val="28"/>
        </w:rPr>
      </w:pPr>
      <w:r w:rsidRPr="00D854AD">
        <w:rPr>
          <w:rFonts w:ascii="Times New Roman" w:hAnsi="Times New Roman" w:cs="Times New Roman"/>
          <w:sz w:val="28"/>
          <w:szCs w:val="28"/>
        </w:rPr>
        <w:t>В направление «Человеческий капитал» входят нацпроекты «Здравоохранение», «Образование», «Демография» и «Культура».</w:t>
      </w:r>
    </w:p>
    <w:p w:rsidR="006132B9" w:rsidRPr="00D854AD" w:rsidRDefault="006132B9" w:rsidP="006132B9">
      <w:pPr>
        <w:spacing w:after="0" w:line="240" w:lineRule="auto"/>
        <w:ind w:firstLine="851"/>
        <w:jc w:val="both"/>
        <w:rPr>
          <w:rFonts w:ascii="Times New Roman" w:hAnsi="Times New Roman" w:cs="Times New Roman"/>
          <w:sz w:val="28"/>
          <w:szCs w:val="28"/>
        </w:rPr>
      </w:pPr>
      <w:r w:rsidRPr="00D854AD">
        <w:rPr>
          <w:rFonts w:ascii="Times New Roman" w:hAnsi="Times New Roman" w:cs="Times New Roman"/>
          <w:sz w:val="28"/>
          <w:szCs w:val="28"/>
        </w:rPr>
        <w:t xml:space="preserve">В направление «Комфортная среда для жизни» — «Безопасные и качественные автомобильные дороги», «Жилье и городская среда» и «Экология». </w:t>
      </w:r>
    </w:p>
    <w:p w:rsidR="006132B9" w:rsidRPr="00D854AD" w:rsidRDefault="006132B9" w:rsidP="006132B9">
      <w:pPr>
        <w:spacing w:after="0" w:line="240" w:lineRule="auto"/>
        <w:ind w:firstLine="851"/>
        <w:jc w:val="both"/>
        <w:rPr>
          <w:rFonts w:ascii="Times New Roman" w:hAnsi="Times New Roman" w:cs="Times New Roman"/>
          <w:sz w:val="28"/>
          <w:szCs w:val="28"/>
        </w:rPr>
      </w:pPr>
      <w:r w:rsidRPr="00D854AD">
        <w:rPr>
          <w:rFonts w:ascii="Times New Roman" w:hAnsi="Times New Roman" w:cs="Times New Roman"/>
          <w:sz w:val="28"/>
          <w:szCs w:val="28"/>
        </w:rPr>
        <w:t xml:space="preserve">В направление «Экономический рост» — «Наука», «Малое и среднее предпринимательство и поддержка индивидуальной предпринимательской инициативы», «Цифровая экономика», «Производительность труда и поддержка занятости» и «Международная кооперация и экспорт». </w:t>
      </w:r>
    </w:p>
    <w:p w:rsidR="006132B9" w:rsidRPr="00D854AD" w:rsidRDefault="006132B9" w:rsidP="006132B9">
      <w:pPr>
        <w:spacing w:after="0" w:line="240" w:lineRule="auto"/>
        <w:ind w:firstLine="851"/>
        <w:jc w:val="both"/>
        <w:rPr>
          <w:rFonts w:ascii="Times New Roman" w:hAnsi="Times New Roman" w:cs="Times New Roman"/>
          <w:sz w:val="28"/>
          <w:szCs w:val="28"/>
        </w:rPr>
      </w:pPr>
      <w:r w:rsidRPr="00D854AD">
        <w:rPr>
          <w:rFonts w:ascii="Times New Roman" w:hAnsi="Times New Roman" w:cs="Times New Roman"/>
          <w:sz w:val="28"/>
          <w:szCs w:val="28"/>
        </w:rPr>
        <w:t>Их смысл сводится к обеспечению прорывного научно-технологического и социально-экономического развития страны, повышения уровня жизни, создания условий и возможностей для самореализации, а также раскрытия таланта каждого человека.</w:t>
      </w:r>
    </w:p>
    <w:p w:rsidR="006132B9" w:rsidRPr="00D854AD" w:rsidRDefault="006132B9" w:rsidP="006132B9">
      <w:pPr>
        <w:spacing w:after="0" w:line="240" w:lineRule="auto"/>
        <w:ind w:firstLine="851"/>
        <w:jc w:val="both"/>
        <w:rPr>
          <w:rFonts w:ascii="Times New Roman" w:hAnsi="Times New Roman" w:cs="Times New Roman"/>
          <w:sz w:val="28"/>
          <w:szCs w:val="28"/>
        </w:rPr>
      </w:pPr>
      <w:r w:rsidRPr="00D854AD">
        <w:rPr>
          <w:rFonts w:ascii="Times New Roman" w:hAnsi="Times New Roman" w:cs="Times New Roman"/>
          <w:sz w:val="28"/>
          <w:szCs w:val="28"/>
        </w:rPr>
        <w:t>В Краснодарском крае разработаны  47 региональных проектов, в рамках их реализации выполняются мероприятия, направленные на достижение поставленных в Национальных проектах целей.</w:t>
      </w:r>
    </w:p>
    <w:p w:rsidR="006132B9" w:rsidRPr="00D854AD" w:rsidRDefault="006132B9" w:rsidP="006132B9">
      <w:pPr>
        <w:spacing w:after="0" w:line="240" w:lineRule="auto"/>
        <w:ind w:firstLine="851"/>
        <w:jc w:val="both"/>
        <w:rPr>
          <w:rFonts w:ascii="Times New Roman" w:hAnsi="Times New Roman" w:cs="Times New Roman"/>
          <w:sz w:val="28"/>
          <w:szCs w:val="28"/>
        </w:rPr>
      </w:pPr>
      <w:r w:rsidRPr="00D854AD">
        <w:rPr>
          <w:rFonts w:ascii="Times New Roman" w:hAnsi="Times New Roman" w:cs="Times New Roman"/>
          <w:sz w:val="28"/>
          <w:szCs w:val="28"/>
        </w:rPr>
        <w:t xml:space="preserve">Все проекты направлены на решение социальных задач. Экономика строится таким образом, чтобы растущий бюджет позволял обеспечить людям достойную жизнь. А это и дороги, по которым мы ездим, и больницы, в которых мы лечимся, и школы, в которых учатся наши дети, и условия, в которых мы </w:t>
      </w:r>
      <w:r w:rsidRPr="00D854AD">
        <w:rPr>
          <w:rFonts w:ascii="Times New Roman" w:hAnsi="Times New Roman" w:cs="Times New Roman"/>
          <w:sz w:val="28"/>
          <w:szCs w:val="28"/>
        </w:rPr>
        <w:lastRenderedPageBreak/>
        <w:t xml:space="preserve">работаем. Мы уверены, что, выполнив поставленные Президентом задачи, нам удастся повысить качество жизни в </w:t>
      </w:r>
      <w:r>
        <w:rPr>
          <w:rFonts w:ascii="Times New Roman" w:hAnsi="Times New Roman" w:cs="Times New Roman"/>
          <w:sz w:val="28"/>
          <w:szCs w:val="28"/>
        </w:rPr>
        <w:t>Апшеронском</w:t>
      </w:r>
      <w:r w:rsidRPr="00D854AD">
        <w:rPr>
          <w:rFonts w:ascii="Times New Roman" w:hAnsi="Times New Roman" w:cs="Times New Roman"/>
          <w:sz w:val="28"/>
          <w:szCs w:val="28"/>
        </w:rPr>
        <w:t xml:space="preserve"> районе.</w:t>
      </w:r>
    </w:p>
    <w:p w:rsidR="002B0C6F" w:rsidRDefault="002B0C6F" w:rsidP="008645C8">
      <w:pPr>
        <w:spacing w:after="0" w:line="240" w:lineRule="auto"/>
        <w:ind w:firstLine="709"/>
        <w:jc w:val="both"/>
        <w:rPr>
          <w:rFonts w:ascii="Times New Roman" w:hAnsi="Times New Roman" w:cs="Times New Roman"/>
          <w:b/>
          <w:color w:val="000000"/>
          <w:sz w:val="28"/>
          <w:szCs w:val="28"/>
        </w:rPr>
      </w:pPr>
    </w:p>
    <w:p w:rsidR="006132B9" w:rsidRPr="006132B9" w:rsidRDefault="006132B9" w:rsidP="006132B9">
      <w:pPr>
        <w:autoSpaceDE w:val="0"/>
        <w:autoSpaceDN w:val="0"/>
        <w:adjustRightInd w:val="0"/>
        <w:ind w:firstLine="708"/>
        <w:jc w:val="both"/>
        <w:rPr>
          <w:rFonts w:ascii="Times New Roman" w:hAnsi="Times New Roman" w:cs="Times New Roman"/>
          <w:bCs/>
          <w:sz w:val="28"/>
          <w:szCs w:val="28"/>
        </w:rPr>
      </w:pPr>
      <w:r w:rsidRPr="006132B9">
        <w:rPr>
          <w:rFonts w:ascii="Times New Roman" w:hAnsi="Times New Roman" w:cs="Times New Roman"/>
          <w:bCs/>
          <w:sz w:val="28"/>
          <w:szCs w:val="28"/>
        </w:rPr>
        <w:t>В 2021 году муниципальное образование Апшеронский район и поселения</w:t>
      </w:r>
      <w:r w:rsidRPr="006132B9">
        <w:rPr>
          <w:rFonts w:ascii="Times New Roman" w:hAnsi="Times New Roman" w:cs="Times New Roman"/>
          <w:b/>
          <w:bCs/>
          <w:sz w:val="28"/>
          <w:szCs w:val="28"/>
        </w:rPr>
        <w:t xml:space="preserve"> </w:t>
      </w:r>
      <w:r w:rsidRPr="006132B9">
        <w:rPr>
          <w:rFonts w:ascii="Times New Roman" w:hAnsi="Times New Roman" w:cs="Times New Roman"/>
          <w:bCs/>
          <w:sz w:val="28"/>
          <w:szCs w:val="28"/>
        </w:rPr>
        <w:t>принимает участие</w:t>
      </w:r>
      <w:r w:rsidRPr="006132B9">
        <w:rPr>
          <w:rFonts w:ascii="Times New Roman" w:hAnsi="Times New Roman" w:cs="Times New Roman"/>
          <w:b/>
          <w:bCs/>
          <w:sz w:val="28"/>
          <w:szCs w:val="28"/>
        </w:rPr>
        <w:t xml:space="preserve"> в 4 национальных проектах и 4 региональных проектах, </w:t>
      </w:r>
      <w:r w:rsidRPr="006132B9">
        <w:rPr>
          <w:rFonts w:ascii="Times New Roman" w:hAnsi="Times New Roman" w:cs="Times New Roman"/>
          <w:bCs/>
          <w:sz w:val="28"/>
          <w:szCs w:val="28"/>
        </w:rPr>
        <w:t>в том числе за счёт средств федерального, регионального бюджета и</w:t>
      </w:r>
      <w:r w:rsidRPr="006132B9">
        <w:rPr>
          <w:rFonts w:ascii="Times New Roman" w:hAnsi="Times New Roman" w:cs="Times New Roman"/>
          <w:sz w:val="28"/>
          <w:szCs w:val="28"/>
        </w:rPr>
        <w:t xml:space="preserve"> безвозмездного поступления от государственных корпораций</w:t>
      </w:r>
      <w:r w:rsidRPr="006132B9">
        <w:rPr>
          <w:rFonts w:ascii="Times New Roman" w:hAnsi="Times New Roman" w:cs="Times New Roman"/>
          <w:bCs/>
          <w:sz w:val="28"/>
          <w:szCs w:val="28"/>
        </w:rPr>
        <w:t xml:space="preserve">. </w:t>
      </w:r>
    </w:p>
    <w:p w:rsidR="006132B9" w:rsidRPr="006132B9" w:rsidRDefault="006132B9" w:rsidP="006132B9">
      <w:pPr>
        <w:jc w:val="center"/>
        <w:rPr>
          <w:rFonts w:ascii="Times New Roman" w:hAnsi="Times New Roman" w:cs="Times New Roman"/>
          <w:b/>
          <w:sz w:val="28"/>
          <w:szCs w:val="28"/>
        </w:rPr>
      </w:pPr>
      <w:r w:rsidRPr="006132B9">
        <w:rPr>
          <w:rFonts w:ascii="Times New Roman" w:hAnsi="Times New Roman" w:cs="Times New Roman"/>
          <w:b/>
          <w:sz w:val="28"/>
          <w:szCs w:val="28"/>
        </w:rPr>
        <w:t>Национальный проект «Жилье и городская среда»</w:t>
      </w:r>
      <w:r>
        <w:rPr>
          <w:rFonts w:ascii="Times New Roman" w:hAnsi="Times New Roman" w:cs="Times New Roman"/>
          <w:b/>
          <w:sz w:val="28"/>
          <w:szCs w:val="28"/>
        </w:rPr>
        <w:t xml:space="preserve">. </w:t>
      </w:r>
      <w:r w:rsidRPr="006132B9">
        <w:rPr>
          <w:rFonts w:ascii="Times New Roman" w:hAnsi="Times New Roman" w:cs="Times New Roman"/>
          <w:b/>
          <w:sz w:val="28"/>
          <w:szCs w:val="28"/>
        </w:rPr>
        <w:t>Региональный проект «Формирование комфортной городской среды»</w:t>
      </w:r>
    </w:p>
    <w:p w:rsidR="006132B9" w:rsidRPr="006132B9" w:rsidRDefault="006132B9" w:rsidP="006132B9">
      <w:pPr>
        <w:pStyle w:val="ConsPlusNonformat"/>
        <w:widowControl/>
        <w:ind w:firstLine="567"/>
        <w:jc w:val="both"/>
        <w:rPr>
          <w:rFonts w:ascii="Times New Roman" w:hAnsi="Times New Roman" w:cs="Times New Roman"/>
          <w:sz w:val="28"/>
          <w:szCs w:val="28"/>
        </w:rPr>
      </w:pPr>
      <w:r w:rsidRPr="006132B9">
        <w:rPr>
          <w:rFonts w:ascii="Times New Roman" w:hAnsi="Times New Roman" w:cs="Times New Roman"/>
          <w:sz w:val="28"/>
          <w:szCs w:val="28"/>
        </w:rPr>
        <w:t xml:space="preserve">Утверждено </w:t>
      </w:r>
      <w:r w:rsidRPr="006132B9">
        <w:rPr>
          <w:rFonts w:ascii="Times New Roman" w:hAnsi="Times New Roman" w:cs="Times New Roman"/>
          <w:b/>
          <w:sz w:val="28"/>
          <w:szCs w:val="28"/>
        </w:rPr>
        <w:t>27 152,8</w:t>
      </w:r>
      <w:r w:rsidRPr="006132B9">
        <w:rPr>
          <w:rFonts w:ascii="Times New Roman" w:hAnsi="Times New Roman" w:cs="Times New Roman"/>
          <w:sz w:val="28"/>
          <w:szCs w:val="28"/>
        </w:rPr>
        <w:t xml:space="preserve"> тыс. рублей (федерального бюджета </w:t>
      </w:r>
      <w:r w:rsidRPr="006132B9">
        <w:rPr>
          <w:rFonts w:ascii="Times New Roman" w:hAnsi="Times New Roman" w:cs="Times New Roman"/>
          <w:b/>
          <w:sz w:val="28"/>
          <w:szCs w:val="28"/>
        </w:rPr>
        <w:t>24 763,2</w:t>
      </w:r>
      <w:r w:rsidRPr="006132B9">
        <w:rPr>
          <w:rFonts w:ascii="Times New Roman" w:hAnsi="Times New Roman" w:cs="Times New Roman"/>
          <w:sz w:val="28"/>
          <w:szCs w:val="28"/>
        </w:rPr>
        <w:t xml:space="preserve"> тыс. рублей, краевого бюджета </w:t>
      </w:r>
      <w:r w:rsidRPr="006132B9">
        <w:rPr>
          <w:rFonts w:ascii="Times New Roman" w:hAnsi="Times New Roman" w:cs="Times New Roman"/>
          <w:b/>
          <w:sz w:val="28"/>
          <w:szCs w:val="28"/>
        </w:rPr>
        <w:t>1 031,9</w:t>
      </w:r>
      <w:r w:rsidRPr="006132B9">
        <w:rPr>
          <w:rFonts w:ascii="Times New Roman" w:hAnsi="Times New Roman" w:cs="Times New Roman"/>
          <w:sz w:val="28"/>
          <w:szCs w:val="28"/>
        </w:rPr>
        <w:t xml:space="preserve"> тыс. рублей, местного бюджета </w:t>
      </w:r>
      <w:r w:rsidRPr="006132B9">
        <w:rPr>
          <w:rFonts w:ascii="Times New Roman" w:hAnsi="Times New Roman" w:cs="Times New Roman"/>
          <w:b/>
          <w:sz w:val="28"/>
          <w:szCs w:val="28"/>
        </w:rPr>
        <w:t>1 357,7</w:t>
      </w:r>
      <w:r w:rsidRPr="006132B9">
        <w:rPr>
          <w:rFonts w:ascii="Times New Roman" w:hAnsi="Times New Roman" w:cs="Times New Roman"/>
          <w:sz w:val="28"/>
          <w:szCs w:val="28"/>
        </w:rPr>
        <w:t xml:space="preserve"> тыс. рублей), исполнено </w:t>
      </w:r>
      <w:r w:rsidRPr="006132B9">
        <w:rPr>
          <w:rFonts w:ascii="Times New Roman" w:hAnsi="Times New Roman" w:cs="Times New Roman"/>
          <w:b/>
          <w:sz w:val="28"/>
          <w:szCs w:val="28"/>
        </w:rPr>
        <w:t>27 152,7</w:t>
      </w:r>
      <w:r w:rsidRPr="006132B9">
        <w:rPr>
          <w:rFonts w:ascii="Times New Roman" w:hAnsi="Times New Roman" w:cs="Times New Roman"/>
          <w:sz w:val="28"/>
          <w:szCs w:val="28"/>
        </w:rPr>
        <w:t xml:space="preserve"> тыс. рублей, процент исполнения составил </w:t>
      </w:r>
      <w:r w:rsidRPr="006132B9">
        <w:rPr>
          <w:rFonts w:ascii="Times New Roman" w:hAnsi="Times New Roman" w:cs="Times New Roman"/>
          <w:b/>
          <w:sz w:val="28"/>
          <w:szCs w:val="28"/>
        </w:rPr>
        <w:t>100</w:t>
      </w:r>
      <w:r w:rsidRPr="006132B9">
        <w:rPr>
          <w:rFonts w:ascii="Times New Roman" w:hAnsi="Times New Roman" w:cs="Times New Roman"/>
          <w:sz w:val="28"/>
          <w:szCs w:val="28"/>
        </w:rPr>
        <w:t xml:space="preserve"> % из них:</w:t>
      </w:r>
    </w:p>
    <w:p w:rsidR="006132B9" w:rsidRPr="006132B9" w:rsidRDefault="006132B9" w:rsidP="006132B9">
      <w:pPr>
        <w:ind w:firstLine="567"/>
        <w:jc w:val="both"/>
        <w:rPr>
          <w:rFonts w:ascii="Times New Roman" w:hAnsi="Times New Roman" w:cs="Times New Roman"/>
          <w:sz w:val="28"/>
          <w:szCs w:val="28"/>
        </w:rPr>
      </w:pPr>
      <w:r w:rsidRPr="006132B9">
        <w:rPr>
          <w:rFonts w:ascii="Times New Roman" w:hAnsi="Times New Roman" w:cs="Times New Roman"/>
          <w:sz w:val="28"/>
          <w:szCs w:val="28"/>
        </w:rPr>
        <w:t xml:space="preserve">- организация благоустройства внутридомовой территории по адресу: </w:t>
      </w:r>
      <w:r w:rsidRPr="006132B9">
        <w:rPr>
          <w:rFonts w:ascii="Times New Roman" w:hAnsi="Times New Roman" w:cs="Times New Roman"/>
          <w:b/>
          <w:sz w:val="28"/>
          <w:szCs w:val="28"/>
        </w:rPr>
        <w:t xml:space="preserve">г. </w:t>
      </w:r>
      <w:r w:rsidRPr="00C33624">
        <w:rPr>
          <w:rFonts w:ascii="Times New Roman" w:hAnsi="Times New Roman" w:cs="Times New Roman"/>
          <w:sz w:val="28"/>
          <w:szCs w:val="28"/>
        </w:rPr>
        <w:t>Апшеронск, пер. Привокзальный, 6</w:t>
      </w:r>
      <w:r w:rsidRPr="006132B9">
        <w:rPr>
          <w:rFonts w:ascii="Times New Roman" w:hAnsi="Times New Roman" w:cs="Times New Roman"/>
          <w:sz w:val="28"/>
          <w:szCs w:val="28"/>
        </w:rPr>
        <w:t xml:space="preserve"> в сумме </w:t>
      </w:r>
      <w:r w:rsidRPr="006132B9">
        <w:rPr>
          <w:rFonts w:ascii="Times New Roman" w:hAnsi="Times New Roman" w:cs="Times New Roman"/>
          <w:b/>
          <w:sz w:val="28"/>
          <w:szCs w:val="28"/>
        </w:rPr>
        <w:t xml:space="preserve">9 203,8 </w:t>
      </w:r>
      <w:r w:rsidRPr="006132B9">
        <w:rPr>
          <w:rFonts w:ascii="Times New Roman" w:hAnsi="Times New Roman" w:cs="Times New Roman"/>
          <w:sz w:val="28"/>
          <w:szCs w:val="28"/>
        </w:rPr>
        <w:t xml:space="preserve">тыс. рублей, исполнено       </w:t>
      </w:r>
      <w:r w:rsidRPr="006132B9">
        <w:rPr>
          <w:rFonts w:ascii="Times New Roman" w:hAnsi="Times New Roman" w:cs="Times New Roman"/>
          <w:b/>
          <w:sz w:val="28"/>
          <w:szCs w:val="28"/>
        </w:rPr>
        <w:t>9203,7</w:t>
      </w:r>
      <w:r w:rsidRPr="006132B9">
        <w:rPr>
          <w:rFonts w:ascii="Times New Roman" w:hAnsi="Times New Roman" w:cs="Times New Roman"/>
          <w:sz w:val="28"/>
          <w:szCs w:val="28"/>
        </w:rPr>
        <w:t xml:space="preserve"> тыс. рублей, процент исполнения составил </w:t>
      </w:r>
      <w:r w:rsidRPr="006132B9">
        <w:rPr>
          <w:rFonts w:ascii="Times New Roman" w:hAnsi="Times New Roman" w:cs="Times New Roman"/>
          <w:b/>
          <w:sz w:val="28"/>
          <w:szCs w:val="28"/>
        </w:rPr>
        <w:t>100,0</w:t>
      </w:r>
      <w:r w:rsidRPr="006132B9">
        <w:rPr>
          <w:rFonts w:ascii="Times New Roman" w:hAnsi="Times New Roman" w:cs="Times New Roman"/>
          <w:sz w:val="28"/>
          <w:szCs w:val="28"/>
        </w:rPr>
        <w:t xml:space="preserve"> %.</w:t>
      </w:r>
    </w:p>
    <w:p w:rsidR="006132B9" w:rsidRPr="006132B9" w:rsidRDefault="006132B9" w:rsidP="006132B9">
      <w:pPr>
        <w:ind w:firstLine="567"/>
        <w:jc w:val="both"/>
        <w:rPr>
          <w:rFonts w:ascii="Times New Roman" w:hAnsi="Times New Roman" w:cs="Times New Roman"/>
          <w:bCs/>
          <w:sz w:val="28"/>
          <w:szCs w:val="28"/>
        </w:rPr>
      </w:pPr>
      <w:r w:rsidRPr="006132B9">
        <w:rPr>
          <w:rFonts w:ascii="Times New Roman" w:hAnsi="Times New Roman" w:cs="Times New Roman"/>
          <w:sz w:val="28"/>
          <w:szCs w:val="28"/>
        </w:rPr>
        <w:t xml:space="preserve">- организация благоустройства набережной реки Туха по адресу: </w:t>
      </w:r>
      <w:r w:rsidRPr="006132B9">
        <w:rPr>
          <w:rFonts w:ascii="Times New Roman" w:hAnsi="Times New Roman" w:cs="Times New Roman"/>
          <w:b/>
          <w:sz w:val="28"/>
          <w:szCs w:val="28"/>
        </w:rPr>
        <w:t xml:space="preserve">г. </w:t>
      </w:r>
      <w:r w:rsidRPr="00C33624">
        <w:rPr>
          <w:rFonts w:ascii="Times New Roman" w:hAnsi="Times New Roman" w:cs="Times New Roman"/>
          <w:sz w:val="28"/>
          <w:szCs w:val="28"/>
        </w:rPr>
        <w:t>Апшеронск от ул. Кооперативной до ул. 22-Партсъезда</w:t>
      </w:r>
      <w:r w:rsidRPr="006132B9">
        <w:rPr>
          <w:rFonts w:ascii="Times New Roman" w:hAnsi="Times New Roman" w:cs="Times New Roman"/>
          <w:sz w:val="28"/>
          <w:szCs w:val="28"/>
        </w:rPr>
        <w:t xml:space="preserve"> в сумме </w:t>
      </w:r>
      <w:r w:rsidRPr="006132B9">
        <w:rPr>
          <w:rFonts w:ascii="Times New Roman" w:hAnsi="Times New Roman" w:cs="Times New Roman"/>
          <w:b/>
          <w:sz w:val="28"/>
          <w:szCs w:val="28"/>
        </w:rPr>
        <w:t>17 949,0</w:t>
      </w:r>
      <w:r w:rsidRPr="006132B9">
        <w:rPr>
          <w:rFonts w:ascii="Times New Roman" w:hAnsi="Times New Roman" w:cs="Times New Roman"/>
          <w:sz w:val="28"/>
          <w:szCs w:val="28"/>
        </w:rPr>
        <w:t xml:space="preserve"> тыс. рублей, исполнено </w:t>
      </w:r>
      <w:r w:rsidRPr="006132B9">
        <w:rPr>
          <w:rFonts w:ascii="Times New Roman" w:hAnsi="Times New Roman" w:cs="Times New Roman"/>
          <w:b/>
          <w:sz w:val="28"/>
          <w:szCs w:val="28"/>
        </w:rPr>
        <w:t>17 949,0</w:t>
      </w:r>
      <w:r w:rsidRPr="006132B9">
        <w:rPr>
          <w:rFonts w:ascii="Times New Roman" w:hAnsi="Times New Roman" w:cs="Times New Roman"/>
          <w:sz w:val="28"/>
          <w:szCs w:val="28"/>
        </w:rPr>
        <w:t xml:space="preserve"> тыс. рублей, процент исполнения составил </w:t>
      </w:r>
      <w:r w:rsidRPr="006132B9">
        <w:rPr>
          <w:rFonts w:ascii="Times New Roman" w:hAnsi="Times New Roman" w:cs="Times New Roman"/>
          <w:b/>
          <w:sz w:val="28"/>
          <w:szCs w:val="28"/>
        </w:rPr>
        <w:t>100,0</w:t>
      </w:r>
      <w:r w:rsidRPr="006132B9">
        <w:rPr>
          <w:rFonts w:ascii="Times New Roman" w:hAnsi="Times New Roman" w:cs="Times New Roman"/>
          <w:sz w:val="28"/>
          <w:szCs w:val="28"/>
        </w:rPr>
        <w:t xml:space="preserve">%. </w:t>
      </w:r>
    </w:p>
    <w:p w:rsidR="006132B9" w:rsidRPr="006132B9" w:rsidRDefault="006132B9" w:rsidP="006132B9">
      <w:pPr>
        <w:autoSpaceDE w:val="0"/>
        <w:autoSpaceDN w:val="0"/>
        <w:adjustRightInd w:val="0"/>
        <w:ind w:firstLine="540"/>
        <w:jc w:val="both"/>
        <w:rPr>
          <w:rFonts w:ascii="Times New Roman" w:hAnsi="Times New Roman" w:cs="Times New Roman"/>
          <w:sz w:val="28"/>
          <w:szCs w:val="28"/>
        </w:rPr>
      </w:pPr>
      <w:r w:rsidRPr="006132B9">
        <w:rPr>
          <w:rFonts w:ascii="Times New Roman" w:hAnsi="Times New Roman" w:cs="Times New Roman"/>
          <w:sz w:val="28"/>
          <w:szCs w:val="28"/>
        </w:rPr>
        <w:t>Заключены муниципальные контракты с ИП Котляров Александр Николаевич - №3 (ОАЭФ)-2021 от 24.02.2021 г. на выполнение работ по «Благоустройство набережной реки Туха г. Апшеронск от ул. Кооперативной до улицы 22-Партсъезда и №4 (ОАЭФ)-2021 от 24.02.2021 г. «Благоустройство внутридомовой территории г. Апшеронск, переулок Привокзальный, 6.</w:t>
      </w:r>
    </w:p>
    <w:p w:rsidR="006132B9" w:rsidRPr="006132B9" w:rsidRDefault="006132B9" w:rsidP="006132B9">
      <w:pPr>
        <w:ind w:firstLine="720"/>
        <w:jc w:val="center"/>
        <w:rPr>
          <w:rFonts w:ascii="Times New Roman" w:hAnsi="Times New Roman" w:cs="Times New Roman"/>
          <w:sz w:val="28"/>
          <w:szCs w:val="28"/>
        </w:rPr>
      </w:pPr>
      <w:r w:rsidRPr="006132B9">
        <w:rPr>
          <w:rFonts w:ascii="Times New Roman" w:hAnsi="Times New Roman" w:cs="Times New Roman"/>
          <w:b/>
          <w:bCs/>
          <w:sz w:val="28"/>
          <w:szCs w:val="28"/>
        </w:rPr>
        <w:t xml:space="preserve">Национальный проект </w:t>
      </w:r>
      <w:r w:rsidRPr="006132B9">
        <w:rPr>
          <w:rFonts w:ascii="Times New Roman" w:hAnsi="Times New Roman" w:cs="Times New Roman"/>
          <w:b/>
          <w:sz w:val="28"/>
          <w:szCs w:val="28"/>
        </w:rPr>
        <w:t>«Безопасные и качественные автомобильные дороги»</w:t>
      </w:r>
      <w:r>
        <w:rPr>
          <w:rFonts w:ascii="Times New Roman" w:hAnsi="Times New Roman" w:cs="Times New Roman"/>
          <w:b/>
          <w:sz w:val="28"/>
          <w:szCs w:val="28"/>
        </w:rPr>
        <w:t xml:space="preserve">. </w:t>
      </w:r>
      <w:r w:rsidRPr="006132B9">
        <w:rPr>
          <w:rFonts w:ascii="Times New Roman" w:hAnsi="Times New Roman" w:cs="Times New Roman"/>
          <w:b/>
          <w:sz w:val="28"/>
          <w:szCs w:val="28"/>
        </w:rPr>
        <w:t>Региональный проект «Безопасность дорожного движения»</w:t>
      </w:r>
      <w:r w:rsidRPr="006132B9">
        <w:rPr>
          <w:rFonts w:ascii="Times New Roman" w:hAnsi="Times New Roman" w:cs="Times New Roman"/>
          <w:sz w:val="28"/>
          <w:szCs w:val="28"/>
        </w:rPr>
        <w:t xml:space="preserve"> </w:t>
      </w:r>
    </w:p>
    <w:p w:rsidR="006132B9" w:rsidRPr="006132B9" w:rsidRDefault="006132B9" w:rsidP="006132B9">
      <w:pPr>
        <w:pStyle w:val="ConsPlusNonformat"/>
        <w:widowControl/>
        <w:ind w:firstLine="709"/>
        <w:jc w:val="both"/>
        <w:rPr>
          <w:rFonts w:ascii="Times New Roman" w:hAnsi="Times New Roman" w:cs="Times New Roman"/>
          <w:sz w:val="28"/>
          <w:szCs w:val="28"/>
        </w:rPr>
      </w:pPr>
      <w:r w:rsidRPr="006132B9">
        <w:rPr>
          <w:rFonts w:ascii="Times New Roman" w:hAnsi="Times New Roman" w:cs="Times New Roman"/>
          <w:sz w:val="28"/>
          <w:szCs w:val="28"/>
        </w:rPr>
        <w:t>Утверждено 600,0 тыс. рублей (краевого бюджета 570,0 тыс. рублей, м</w:t>
      </w:r>
      <w:r w:rsidRPr="006132B9">
        <w:rPr>
          <w:rFonts w:ascii="Times New Roman" w:hAnsi="Times New Roman" w:cs="Times New Roman"/>
          <w:sz w:val="28"/>
          <w:szCs w:val="28"/>
        </w:rPr>
        <w:t>е</w:t>
      </w:r>
      <w:r w:rsidRPr="006132B9">
        <w:rPr>
          <w:rFonts w:ascii="Times New Roman" w:hAnsi="Times New Roman" w:cs="Times New Roman"/>
          <w:sz w:val="28"/>
          <w:szCs w:val="28"/>
        </w:rPr>
        <w:t>стного бюджета 30,0 тыс. рублей) приобретение четырех мобильных автог</w:t>
      </w:r>
      <w:r w:rsidRPr="006132B9">
        <w:rPr>
          <w:rFonts w:ascii="Times New Roman" w:hAnsi="Times New Roman" w:cs="Times New Roman"/>
          <w:sz w:val="28"/>
          <w:szCs w:val="28"/>
        </w:rPr>
        <w:t>о</w:t>
      </w:r>
      <w:r w:rsidRPr="006132B9">
        <w:rPr>
          <w:rFonts w:ascii="Times New Roman" w:hAnsi="Times New Roman" w:cs="Times New Roman"/>
          <w:sz w:val="28"/>
          <w:szCs w:val="28"/>
        </w:rPr>
        <w:t>родков, исполнено 600,0 тыс. рублей, процент исполнения составил 100%.</w:t>
      </w:r>
    </w:p>
    <w:p w:rsidR="006132B9" w:rsidRPr="006132B9" w:rsidRDefault="006132B9" w:rsidP="006132B9">
      <w:pPr>
        <w:pStyle w:val="ConsPlusNonformat"/>
        <w:widowControl/>
        <w:ind w:firstLine="709"/>
        <w:jc w:val="both"/>
        <w:rPr>
          <w:rFonts w:ascii="Times New Roman" w:hAnsi="Times New Roman" w:cs="Times New Roman"/>
          <w:sz w:val="28"/>
          <w:szCs w:val="28"/>
        </w:rPr>
      </w:pPr>
    </w:p>
    <w:p w:rsidR="006132B9" w:rsidRPr="006132B9" w:rsidRDefault="006132B9" w:rsidP="006132B9">
      <w:pPr>
        <w:ind w:firstLine="709"/>
        <w:jc w:val="center"/>
        <w:rPr>
          <w:rFonts w:ascii="Times New Roman" w:hAnsi="Times New Roman" w:cs="Times New Roman"/>
          <w:sz w:val="28"/>
          <w:szCs w:val="28"/>
        </w:rPr>
      </w:pPr>
      <w:r w:rsidRPr="006132B9">
        <w:rPr>
          <w:rFonts w:ascii="Times New Roman" w:hAnsi="Times New Roman" w:cs="Times New Roman"/>
          <w:b/>
          <w:sz w:val="28"/>
          <w:szCs w:val="28"/>
        </w:rPr>
        <w:t>Национального проекта «Культура»</w:t>
      </w:r>
      <w:r>
        <w:rPr>
          <w:rFonts w:ascii="Times New Roman" w:hAnsi="Times New Roman" w:cs="Times New Roman"/>
          <w:b/>
          <w:sz w:val="28"/>
          <w:szCs w:val="28"/>
        </w:rPr>
        <w:t xml:space="preserve">. </w:t>
      </w:r>
      <w:r w:rsidRPr="006132B9">
        <w:rPr>
          <w:rFonts w:ascii="Times New Roman" w:hAnsi="Times New Roman" w:cs="Times New Roman"/>
          <w:b/>
          <w:sz w:val="28"/>
          <w:szCs w:val="28"/>
        </w:rPr>
        <w:t>Региональный</w:t>
      </w:r>
      <w:r>
        <w:rPr>
          <w:rFonts w:ascii="Times New Roman" w:hAnsi="Times New Roman" w:cs="Times New Roman"/>
          <w:b/>
          <w:sz w:val="28"/>
          <w:szCs w:val="28"/>
        </w:rPr>
        <w:t xml:space="preserve"> </w:t>
      </w:r>
      <w:r w:rsidRPr="006132B9">
        <w:rPr>
          <w:rFonts w:ascii="Times New Roman" w:hAnsi="Times New Roman" w:cs="Times New Roman"/>
          <w:b/>
          <w:sz w:val="28"/>
          <w:szCs w:val="28"/>
        </w:rPr>
        <w:t>проект «Творческие люди»</w:t>
      </w:r>
      <w:r w:rsidRPr="006132B9">
        <w:rPr>
          <w:rFonts w:ascii="Times New Roman" w:hAnsi="Times New Roman" w:cs="Times New Roman"/>
          <w:sz w:val="28"/>
          <w:szCs w:val="28"/>
        </w:rPr>
        <w:t xml:space="preserve"> </w:t>
      </w:r>
    </w:p>
    <w:p w:rsidR="006132B9" w:rsidRPr="006132B9" w:rsidRDefault="006132B9" w:rsidP="006132B9">
      <w:pPr>
        <w:autoSpaceDE w:val="0"/>
        <w:autoSpaceDN w:val="0"/>
        <w:adjustRightInd w:val="0"/>
        <w:ind w:firstLine="708"/>
        <w:jc w:val="both"/>
        <w:rPr>
          <w:rFonts w:ascii="Times New Roman" w:hAnsi="Times New Roman" w:cs="Times New Roman"/>
          <w:sz w:val="28"/>
          <w:szCs w:val="28"/>
        </w:rPr>
      </w:pPr>
      <w:r w:rsidRPr="006132B9">
        <w:rPr>
          <w:rFonts w:ascii="Times New Roman" w:hAnsi="Times New Roman" w:cs="Times New Roman"/>
          <w:sz w:val="28"/>
          <w:szCs w:val="28"/>
        </w:rPr>
        <w:t xml:space="preserve">Утверждено </w:t>
      </w:r>
      <w:r w:rsidRPr="006132B9">
        <w:rPr>
          <w:rFonts w:ascii="Times New Roman" w:hAnsi="Times New Roman" w:cs="Times New Roman"/>
          <w:b/>
          <w:sz w:val="28"/>
          <w:szCs w:val="28"/>
        </w:rPr>
        <w:t>346,2 тыс. рублей</w:t>
      </w:r>
      <w:r w:rsidRPr="006132B9">
        <w:rPr>
          <w:rFonts w:ascii="Times New Roman" w:hAnsi="Times New Roman" w:cs="Times New Roman"/>
          <w:sz w:val="28"/>
          <w:szCs w:val="28"/>
        </w:rPr>
        <w:t xml:space="preserve"> (федерального бюджета 250,0 тыс. рублей, краевого бюджета 78,9 тыс. рублей, местного бюджета 17,3 тыс. рублей), на денежное поощрение лучших муниципальных учреждений культуры и лучших работников лучших муниципальных учреждений культуры Краснодарского края, находящихся на территориях сельских поселений, исполнено </w:t>
      </w:r>
      <w:r w:rsidRPr="006132B9">
        <w:rPr>
          <w:rFonts w:ascii="Times New Roman" w:hAnsi="Times New Roman" w:cs="Times New Roman"/>
          <w:b/>
          <w:sz w:val="28"/>
          <w:szCs w:val="28"/>
        </w:rPr>
        <w:t>346,2 тыс. рублей</w:t>
      </w:r>
      <w:r w:rsidRPr="006132B9">
        <w:rPr>
          <w:rFonts w:ascii="Times New Roman" w:hAnsi="Times New Roman" w:cs="Times New Roman"/>
          <w:sz w:val="28"/>
          <w:szCs w:val="28"/>
        </w:rPr>
        <w:t>, процент исполнения составил 100 %.</w:t>
      </w:r>
    </w:p>
    <w:p w:rsidR="006132B9" w:rsidRPr="006132B9" w:rsidRDefault="006132B9" w:rsidP="006132B9">
      <w:pPr>
        <w:autoSpaceDE w:val="0"/>
        <w:autoSpaceDN w:val="0"/>
        <w:adjustRightInd w:val="0"/>
        <w:ind w:firstLine="708"/>
        <w:jc w:val="center"/>
        <w:rPr>
          <w:rFonts w:ascii="Times New Roman" w:hAnsi="Times New Roman" w:cs="Times New Roman"/>
          <w:b/>
          <w:sz w:val="28"/>
          <w:szCs w:val="28"/>
        </w:rPr>
      </w:pPr>
      <w:r w:rsidRPr="006132B9">
        <w:rPr>
          <w:rFonts w:ascii="Times New Roman" w:hAnsi="Times New Roman" w:cs="Times New Roman"/>
          <w:b/>
          <w:sz w:val="28"/>
          <w:szCs w:val="28"/>
        </w:rPr>
        <w:lastRenderedPageBreak/>
        <w:t xml:space="preserve">Национальный проект «Жилье и городская среда» </w:t>
      </w:r>
      <w:r>
        <w:rPr>
          <w:rFonts w:ascii="Times New Roman" w:hAnsi="Times New Roman" w:cs="Times New Roman"/>
          <w:b/>
          <w:sz w:val="28"/>
          <w:szCs w:val="28"/>
        </w:rPr>
        <w:t xml:space="preserve">. </w:t>
      </w:r>
      <w:r w:rsidRPr="006132B9">
        <w:rPr>
          <w:rFonts w:ascii="Times New Roman" w:hAnsi="Times New Roman" w:cs="Times New Roman"/>
          <w:b/>
          <w:sz w:val="28"/>
          <w:szCs w:val="28"/>
        </w:rPr>
        <w:t>Региональный проект «Обеспечение устойчивого сокращения непригодного для проживания жилищного фонда»</w:t>
      </w:r>
    </w:p>
    <w:p w:rsidR="006132B9" w:rsidRPr="006132B9" w:rsidRDefault="006132B9" w:rsidP="006132B9">
      <w:pPr>
        <w:autoSpaceDE w:val="0"/>
        <w:autoSpaceDN w:val="0"/>
        <w:adjustRightInd w:val="0"/>
        <w:ind w:firstLine="708"/>
        <w:jc w:val="both"/>
        <w:rPr>
          <w:rFonts w:ascii="Times New Roman" w:hAnsi="Times New Roman" w:cs="Times New Roman"/>
          <w:sz w:val="28"/>
          <w:szCs w:val="28"/>
        </w:rPr>
      </w:pPr>
      <w:r w:rsidRPr="006132B9">
        <w:rPr>
          <w:rFonts w:ascii="Times New Roman" w:hAnsi="Times New Roman" w:cs="Times New Roman"/>
          <w:sz w:val="28"/>
          <w:szCs w:val="28"/>
        </w:rPr>
        <w:t xml:space="preserve">Утверждено </w:t>
      </w:r>
      <w:r w:rsidRPr="006132B9">
        <w:rPr>
          <w:rFonts w:ascii="Times New Roman" w:hAnsi="Times New Roman" w:cs="Times New Roman"/>
          <w:b/>
          <w:sz w:val="28"/>
          <w:szCs w:val="28"/>
        </w:rPr>
        <w:t>87 778,0 тыс. рублей</w:t>
      </w:r>
      <w:r w:rsidRPr="006132B9">
        <w:rPr>
          <w:rFonts w:ascii="Times New Roman" w:hAnsi="Times New Roman" w:cs="Times New Roman"/>
          <w:sz w:val="28"/>
          <w:szCs w:val="28"/>
        </w:rPr>
        <w:t xml:space="preserve"> (безвозмездные поступления от государственных корпораций </w:t>
      </w:r>
      <w:r w:rsidRPr="006132B9">
        <w:rPr>
          <w:rFonts w:ascii="Times New Roman" w:hAnsi="Times New Roman" w:cs="Times New Roman"/>
          <w:b/>
          <w:sz w:val="28"/>
          <w:szCs w:val="28"/>
        </w:rPr>
        <w:t>48 129,7</w:t>
      </w:r>
      <w:r w:rsidRPr="006132B9">
        <w:rPr>
          <w:rFonts w:ascii="Times New Roman" w:hAnsi="Times New Roman" w:cs="Times New Roman"/>
          <w:sz w:val="28"/>
          <w:szCs w:val="28"/>
        </w:rPr>
        <w:t xml:space="preserve"> </w:t>
      </w:r>
      <w:r w:rsidRPr="006132B9">
        <w:rPr>
          <w:rFonts w:ascii="Times New Roman" w:hAnsi="Times New Roman" w:cs="Times New Roman"/>
          <w:b/>
          <w:sz w:val="28"/>
          <w:szCs w:val="28"/>
        </w:rPr>
        <w:t>тыс. рублей,</w:t>
      </w:r>
      <w:r w:rsidRPr="006132B9">
        <w:rPr>
          <w:rFonts w:ascii="Times New Roman" w:hAnsi="Times New Roman" w:cs="Times New Roman"/>
          <w:sz w:val="28"/>
          <w:szCs w:val="28"/>
        </w:rPr>
        <w:t xml:space="preserve"> краевого бюджета </w:t>
      </w:r>
      <w:r w:rsidRPr="006132B9">
        <w:rPr>
          <w:rFonts w:ascii="Times New Roman" w:hAnsi="Times New Roman" w:cs="Times New Roman"/>
          <w:b/>
          <w:sz w:val="28"/>
          <w:szCs w:val="28"/>
        </w:rPr>
        <w:t>37 924,1 тыс. рублей</w:t>
      </w:r>
      <w:r w:rsidRPr="006132B9">
        <w:rPr>
          <w:rFonts w:ascii="Times New Roman" w:hAnsi="Times New Roman" w:cs="Times New Roman"/>
          <w:sz w:val="28"/>
          <w:szCs w:val="28"/>
        </w:rPr>
        <w:t xml:space="preserve">, местного бюджета </w:t>
      </w:r>
      <w:r w:rsidRPr="006132B9">
        <w:rPr>
          <w:rFonts w:ascii="Times New Roman" w:hAnsi="Times New Roman" w:cs="Times New Roman"/>
          <w:b/>
          <w:sz w:val="28"/>
          <w:szCs w:val="28"/>
        </w:rPr>
        <w:t>1 724,2 тыс. рублей</w:t>
      </w:r>
      <w:r w:rsidRPr="006132B9">
        <w:rPr>
          <w:rFonts w:ascii="Times New Roman" w:hAnsi="Times New Roman" w:cs="Times New Roman"/>
          <w:sz w:val="28"/>
          <w:szCs w:val="28"/>
        </w:rPr>
        <w:t xml:space="preserve">),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исполнено </w:t>
      </w:r>
      <w:r w:rsidRPr="006132B9">
        <w:rPr>
          <w:rFonts w:ascii="Times New Roman" w:hAnsi="Times New Roman" w:cs="Times New Roman"/>
          <w:b/>
          <w:sz w:val="28"/>
          <w:szCs w:val="28"/>
        </w:rPr>
        <w:t>41 924,9 тыс. рублей</w:t>
      </w:r>
      <w:r w:rsidRPr="006132B9">
        <w:rPr>
          <w:rFonts w:ascii="Times New Roman" w:hAnsi="Times New Roman" w:cs="Times New Roman"/>
          <w:sz w:val="28"/>
          <w:szCs w:val="28"/>
        </w:rPr>
        <w:t>, процент исполнения составил 47,8 %, в том числе:</w:t>
      </w:r>
    </w:p>
    <w:p w:rsidR="006132B9" w:rsidRPr="006132B9" w:rsidRDefault="006132B9" w:rsidP="006132B9">
      <w:pPr>
        <w:autoSpaceDE w:val="0"/>
        <w:autoSpaceDN w:val="0"/>
        <w:adjustRightInd w:val="0"/>
        <w:ind w:firstLine="708"/>
        <w:jc w:val="both"/>
        <w:rPr>
          <w:rFonts w:ascii="Times New Roman" w:hAnsi="Times New Roman" w:cs="Times New Roman"/>
          <w:sz w:val="28"/>
          <w:szCs w:val="28"/>
        </w:rPr>
      </w:pPr>
      <w:r w:rsidRPr="00C33624">
        <w:rPr>
          <w:rFonts w:ascii="Times New Roman" w:hAnsi="Times New Roman" w:cs="Times New Roman"/>
          <w:sz w:val="28"/>
          <w:szCs w:val="28"/>
        </w:rPr>
        <w:t>Апшеронское городское поселение</w:t>
      </w:r>
      <w:r w:rsidRPr="006132B9">
        <w:rPr>
          <w:rFonts w:ascii="Times New Roman" w:hAnsi="Times New Roman" w:cs="Times New Roman"/>
          <w:sz w:val="28"/>
          <w:szCs w:val="28"/>
        </w:rPr>
        <w:t xml:space="preserve"> - утверждено </w:t>
      </w:r>
      <w:r w:rsidRPr="006132B9">
        <w:rPr>
          <w:rFonts w:ascii="Times New Roman" w:hAnsi="Times New Roman" w:cs="Times New Roman"/>
          <w:b/>
          <w:sz w:val="28"/>
          <w:szCs w:val="28"/>
        </w:rPr>
        <w:t>41 856,8 тыс. рублей</w:t>
      </w:r>
      <w:r w:rsidRPr="006132B9">
        <w:rPr>
          <w:rFonts w:ascii="Times New Roman" w:hAnsi="Times New Roman" w:cs="Times New Roman"/>
          <w:sz w:val="28"/>
          <w:szCs w:val="28"/>
        </w:rPr>
        <w:t xml:space="preserve"> (безвозмездные поступления от государственных корпораций </w:t>
      </w:r>
      <w:r w:rsidRPr="006132B9">
        <w:rPr>
          <w:rFonts w:ascii="Times New Roman" w:hAnsi="Times New Roman" w:cs="Times New Roman"/>
          <w:b/>
          <w:sz w:val="28"/>
          <w:szCs w:val="28"/>
        </w:rPr>
        <w:t>22 571,4</w:t>
      </w:r>
      <w:r w:rsidRPr="006132B9">
        <w:rPr>
          <w:rFonts w:ascii="Times New Roman" w:hAnsi="Times New Roman" w:cs="Times New Roman"/>
          <w:sz w:val="28"/>
          <w:szCs w:val="28"/>
        </w:rPr>
        <w:t xml:space="preserve"> </w:t>
      </w:r>
      <w:r w:rsidRPr="006132B9">
        <w:rPr>
          <w:rFonts w:ascii="Times New Roman" w:hAnsi="Times New Roman" w:cs="Times New Roman"/>
          <w:b/>
          <w:sz w:val="28"/>
          <w:szCs w:val="28"/>
        </w:rPr>
        <w:t>тыс. рублей,</w:t>
      </w:r>
      <w:r w:rsidRPr="006132B9">
        <w:rPr>
          <w:rFonts w:ascii="Times New Roman" w:hAnsi="Times New Roman" w:cs="Times New Roman"/>
          <w:sz w:val="28"/>
          <w:szCs w:val="28"/>
        </w:rPr>
        <w:t xml:space="preserve"> краевого бюджета </w:t>
      </w:r>
      <w:r w:rsidRPr="006132B9">
        <w:rPr>
          <w:rFonts w:ascii="Times New Roman" w:hAnsi="Times New Roman" w:cs="Times New Roman"/>
          <w:b/>
          <w:sz w:val="28"/>
          <w:szCs w:val="28"/>
        </w:rPr>
        <w:t>17 785,3 тыс. рублей</w:t>
      </w:r>
      <w:r w:rsidRPr="006132B9">
        <w:rPr>
          <w:rFonts w:ascii="Times New Roman" w:hAnsi="Times New Roman" w:cs="Times New Roman"/>
          <w:sz w:val="28"/>
          <w:szCs w:val="28"/>
        </w:rPr>
        <w:t xml:space="preserve">, местного бюджета </w:t>
      </w:r>
      <w:r w:rsidRPr="006132B9">
        <w:rPr>
          <w:rFonts w:ascii="Times New Roman" w:hAnsi="Times New Roman" w:cs="Times New Roman"/>
          <w:b/>
          <w:sz w:val="28"/>
          <w:szCs w:val="28"/>
        </w:rPr>
        <w:t>1 500,1 тыс. рублей</w:t>
      </w:r>
      <w:r w:rsidRPr="006132B9">
        <w:rPr>
          <w:rFonts w:ascii="Times New Roman" w:hAnsi="Times New Roman" w:cs="Times New Roman"/>
          <w:sz w:val="28"/>
          <w:szCs w:val="28"/>
        </w:rPr>
        <w:t xml:space="preserve">), исполнено </w:t>
      </w:r>
      <w:r w:rsidRPr="006132B9">
        <w:rPr>
          <w:rFonts w:ascii="Times New Roman" w:hAnsi="Times New Roman" w:cs="Times New Roman"/>
          <w:b/>
          <w:sz w:val="28"/>
          <w:szCs w:val="28"/>
        </w:rPr>
        <w:t>13 607,0 тыс. рублей</w:t>
      </w:r>
      <w:r w:rsidRPr="006132B9">
        <w:rPr>
          <w:rFonts w:ascii="Times New Roman" w:hAnsi="Times New Roman" w:cs="Times New Roman"/>
          <w:sz w:val="28"/>
          <w:szCs w:val="28"/>
        </w:rPr>
        <w:t>, процент исполнения составил 32,5 %;</w:t>
      </w:r>
    </w:p>
    <w:p w:rsidR="006132B9" w:rsidRPr="006132B9" w:rsidRDefault="006132B9" w:rsidP="006132B9">
      <w:pPr>
        <w:autoSpaceDE w:val="0"/>
        <w:autoSpaceDN w:val="0"/>
        <w:adjustRightInd w:val="0"/>
        <w:ind w:firstLine="708"/>
        <w:jc w:val="both"/>
        <w:rPr>
          <w:rFonts w:ascii="Times New Roman" w:hAnsi="Times New Roman" w:cs="Times New Roman"/>
          <w:sz w:val="28"/>
          <w:szCs w:val="28"/>
        </w:rPr>
      </w:pPr>
      <w:r w:rsidRPr="00C33624">
        <w:rPr>
          <w:rFonts w:ascii="Times New Roman" w:hAnsi="Times New Roman" w:cs="Times New Roman"/>
          <w:sz w:val="28"/>
          <w:szCs w:val="28"/>
        </w:rPr>
        <w:t>Хадыженское городское поселение</w:t>
      </w:r>
      <w:r w:rsidRPr="006132B9">
        <w:rPr>
          <w:rFonts w:ascii="Times New Roman" w:hAnsi="Times New Roman" w:cs="Times New Roman"/>
          <w:sz w:val="28"/>
          <w:szCs w:val="28"/>
        </w:rPr>
        <w:t xml:space="preserve"> - утверждено </w:t>
      </w:r>
      <w:r w:rsidRPr="006132B9">
        <w:rPr>
          <w:rFonts w:ascii="Times New Roman" w:hAnsi="Times New Roman" w:cs="Times New Roman"/>
          <w:b/>
          <w:sz w:val="28"/>
          <w:szCs w:val="28"/>
        </w:rPr>
        <w:t>45 921,2 тыс. рублей</w:t>
      </w:r>
      <w:r w:rsidRPr="006132B9">
        <w:rPr>
          <w:rFonts w:ascii="Times New Roman" w:hAnsi="Times New Roman" w:cs="Times New Roman"/>
          <w:sz w:val="28"/>
          <w:szCs w:val="28"/>
        </w:rPr>
        <w:t xml:space="preserve"> (безвозмездные поступления от государственных корпораций </w:t>
      </w:r>
      <w:r w:rsidRPr="006132B9">
        <w:rPr>
          <w:rFonts w:ascii="Times New Roman" w:hAnsi="Times New Roman" w:cs="Times New Roman"/>
          <w:b/>
          <w:sz w:val="28"/>
          <w:szCs w:val="28"/>
        </w:rPr>
        <w:t>25 558,3</w:t>
      </w:r>
      <w:r w:rsidRPr="006132B9">
        <w:rPr>
          <w:rFonts w:ascii="Times New Roman" w:hAnsi="Times New Roman" w:cs="Times New Roman"/>
          <w:sz w:val="28"/>
          <w:szCs w:val="28"/>
        </w:rPr>
        <w:t xml:space="preserve"> </w:t>
      </w:r>
      <w:r w:rsidRPr="006132B9">
        <w:rPr>
          <w:rFonts w:ascii="Times New Roman" w:hAnsi="Times New Roman" w:cs="Times New Roman"/>
          <w:b/>
          <w:sz w:val="28"/>
          <w:szCs w:val="28"/>
        </w:rPr>
        <w:t>тыс. рублей,</w:t>
      </w:r>
      <w:r w:rsidRPr="006132B9">
        <w:rPr>
          <w:rFonts w:ascii="Times New Roman" w:hAnsi="Times New Roman" w:cs="Times New Roman"/>
          <w:sz w:val="28"/>
          <w:szCs w:val="28"/>
        </w:rPr>
        <w:t xml:space="preserve"> краевого бюджета </w:t>
      </w:r>
      <w:r w:rsidRPr="006132B9">
        <w:rPr>
          <w:rFonts w:ascii="Times New Roman" w:hAnsi="Times New Roman" w:cs="Times New Roman"/>
          <w:b/>
          <w:sz w:val="28"/>
          <w:szCs w:val="28"/>
        </w:rPr>
        <w:t>20 138,8 тыс. рублей</w:t>
      </w:r>
      <w:r w:rsidRPr="006132B9">
        <w:rPr>
          <w:rFonts w:ascii="Times New Roman" w:hAnsi="Times New Roman" w:cs="Times New Roman"/>
          <w:sz w:val="28"/>
          <w:szCs w:val="28"/>
        </w:rPr>
        <w:t xml:space="preserve">, местного бюджета </w:t>
      </w:r>
      <w:r w:rsidRPr="006132B9">
        <w:rPr>
          <w:rFonts w:ascii="Times New Roman" w:hAnsi="Times New Roman" w:cs="Times New Roman"/>
          <w:b/>
          <w:sz w:val="28"/>
          <w:szCs w:val="28"/>
        </w:rPr>
        <w:t>224,1 тыс. рублей</w:t>
      </w:r>
      <w:r w:rsidRPr="006132B9">
        <w:rPr>
          <w:rFonts w:ascii="Times New Roman" w:hAnsi="Times New Roman" w:cs="Times New Roman"/>
          <w:sz w:val="28"/>
          <w:szCs w:val="28"/>
        </w:rPr>
        <w:t xml:space="preserve">), исполнено </w:t>
      </w:r>
      <w:r w:rsidRPr="006132B9">
        <w:rPr>
          <w:rFonts w:ascii="Times New Roman" w:hAnsi="Times New Roman" w:cs="Times New Roman"/>
          <w:b/>
          <w:sz w:val="28"/>
          <w:szCs w:val="28"/>
        </w:rPr>
        <w:t>28 317,9 тыс. рублей</w:t>
      </w:r>
      <w:r w:rsidRPr="006132B9">
        <w:rPr>
          <w:rFonts w:ascii="Times New Roman" w:hAnsi="Times New Roman" w:cs="Times New Roman"/>
          <w:sz w:val="28"/>
          <w:szCs w:val="28"/>
        </w:rPr>
        <w:t>, процент исполнения составил 61,7 %.</w:t>
      </w:r>
    </w:p>
    <w:p w:rsidR="00CA07B1" w:rsidRDefault="00CA07B1" w:rsidP="008645C8">
      <w:pPr>
        <w:spacing w:after="0" w:line="240" w:lineRule="auto"/>
        <w:ind w:firstLine="709"/>
        <w:jc w:val="both"/>
        <w:rPr>
          <w:rFonts w:ascii="Times New Roman" w:hAnsi="Times New Roman" w:cs="Times New Roman"/>
          <w:color w:val="000000"/>
          <w:sz w:val="26"/>
          <w:szCs w:val="26"/>
        </w:rPr>
      </w:pPr>
    </w:p>
    <w:p w:rsidR="008A45CE" w:rsidRDefault="00CA07B1" w:rsidP="008A45CE">
      <w:pPr>
        <w:spacing w:after="0" w:line="240" w:lineRule="auto"/>
        <w:jc w:val="both"/>
        <w:rPr>
          <w:rFonts w:ascii="Times New Roman" w:hAnsi="Times New Roman" w:cs="Times New Roman"/>
          <w:b/>
          <w:sz w:val="28"/>
          <w:szCs w:val="28"/>
        </w:rPr>
      </w:pPr>
      <w:r w:rsidRPr="00E8114F">
        <w:rPr>
          <w:rFonts w:ascii="Times New Roman" w:hAnsi="Times New Roman" w:cs="Times New Roman"/>
          <w:b/>
          <w:sz w:val="28"/>
          <w:szCs w:val="28"/>
        </w:rPr>
        <w:t>Раздел</w:t>
      </w:r>
      <w:r w:rsidR="00ED44A2" w:rsidRPr="00E8114F">
        <w:rPr>
          <w:rFonts w:ascii="Times New Roman" w:hAnsi="Times New Roman" w:cs="Times New Roman"/>
          <w:b/>
          <w:sz w:val="28"/>
          <w:szCs w:val="28"/>
        </w:rPr>
        <w:t> </w:t>
      </w:r>
      <w:r w:rsidR="00D0032A" w:rsidRPr="00E8114F">
        <w:rPr>
          <w:rFonts w:ascii="Times New Roman" w:hAnsi="Times New Roman" w:cs="Times New Roman"/>
          <w:b/>
          <w:sz w:val="28"/>
          <w:szCs w:val="28"/>
        </w:rPr>
        <w:t>8</w:t>
      </w:r>
      <w:r w:rsidRPr="00E8114F">
        <w:rPr>
          <w:rFonts w:ascii="Times New Roman" w:hAnsi="Times New Roman" w:cs="Times New Roman"/>
          <w:b/>
          <w:sz w:val="28"/>
          <w:szCs w:val="28"/>
        </w:rPr>
        <w:t>.</w:t>
      </w:r>
      <w:r w:rsidRPr="00CA07B1">
        <w:rPr>
          <w:rFonts w:ascii="Times New Roman" w:hAnsi="Times New Roman" w:cs="Times New Roman"/>
          <w:b/>
          <w:sz w:val="28"/>
          <w:szCs w:val="28"/>
        </w:rPr>
        <w:t xml:space="preserve"> </w:t>
      </w:r>
      <w:r w:rsidR="008A45CE" w:rsidRPr="00DB3D37">
        <w:rPr>
          <w:rFonts w:ascii="Times New Roman" w:hAnsi="Times New Roman" w:cs="Times New Roman"/>
          <w:b/>
          <w:sz w:val="28"/>
          <w:szCs w:val="28"/>
        </w:rPr>
        <w:t>Сведения о л</w:t>
      </w:r>
      <w:r w:rsidR="008A45CE" w:rsidRPr="00DB3D37">
        <w:rPr>
          <w:rFonts w:ascii="Times New Roman" w:hAnsi="Times New Roman" w:cs="Times New Roman"/>
          <w:b/>
          <w:color w:val="000000"/>
          <w:sz w:val="28"/>
          <w:szCs w:val="28"/>
        </w:rPr>
        <w:t xml:space="preserve">учших региональных практиках содействия развитию конкуренции, внедренных в муниципальном образовании </w:t>
      </w:r>
      <w:r w:rsidR="008A45CE">
        <w:rPr>
          <w:rFonts w:ascii="Times New Roman" w:hAnsi="Times New Roman" w:cs="Times New Roman"/>
          <w:b/>
          <w:color w:val="000000"/>
          <w:sz w:val="28"/>
          <w:szCs w:val="28"/>
        </w:rPr>
        <w:br/>
      </w:r>
      <w:r w:rsidR="008A45CE" w:rsidRPr="00DB3D37">
        <w:rPr>
          <w:rFonts w:ascii="Times New Roman" w:hAnsi="Times New Roman" w:cs="Times New Roman"/>
          <w:b/>
          <w:color w:val="000000"/>
          <w:sz w:val="28"/>
          <w:szCs w:val="28"/>
        </w:rPr>
        <w:t>в</w:t>
      </w:r>
      <w:r w:rsidR="008A45CE" w:rsidRPr="00DB3D37">
        <w:rPr>
          <w:rFonts w:ascii="Times New Roman" w:hAnsi="Times New Roman" w:cs="Times New Roman"/>
          <w:b/>
          <w:sz w:val="28"/>
          <w:szCs w:val="28"/>
        </w:rPr>
        <w:t xml:space="preserve"> 20</w:t>
      </w:r>
      <w:r w:rsidR="008A45CE">
        <w:rPr>
          <w:rFonts w:ascii="Times New Roman" w:hAnsi="Times New Roman" w:cs="Times New Roman"/>
          <w:b/>
          <w:sz w:val="28"/>
          <w:szCs w:val="28"/>
        </w:rPr>
        <w:t>2</w:t>
      </w:r>
      <w:r w:rsidR="009F3020">
        <w:rPr>
          <w:rFonts w:ascii="Times New Roman" w:hAnsi="Times New Roman" w:cs="Times New Roman"/>
          <w:b/>
          <w:sz w:val="28"/>
          <w:szCs w:val="28"/>
        </w:rPr>
        <w:t>1</w:t>
      </w:r>
      <w:r w:rsidR="008A45CE" w:rsidRPr="00DB3D37">
        <w:rPr>
          <w:rFonts w:ascii="Times New Roman" w:hAnsi="Times New Roman" w:cs="Times New Roman"/>
          <w:b/>
          <w:sz w:val="28"/>
          <w:szCs w:val="28"/>
        </w:rPr>
        <w:t xml:space="preserve"> году.</w:t>
      </w:r>
    </w:p>
    <w:p w:rsidR="008A45CE" w:rsidRPr="00516EDA" w:rsidRDefault="008A45CE" w:rsidP="008A45CE">
      <w:pPr>
        <w:spacing w:after="0" w:line="240" w:lineRule="auto"/>
        <w:ind w:firstLine="709"/>
        <w:jc w:val="both"/>
        <w:rPr>
          <w:rFonts w:ascii="Times New Roman" w:hAnsi="Times New Roman" w:cs="Times New Roman"/>
          <w:b/>
          <w:sz w:val="28"/>
          <w:szCs w:val="28"/>
        </w:rPr>
      </w:pPr>
    </w:p>
    <w:p w:rsidR="001609FF" w:rsidRPr="00516EDA" w:rsidRDefault="001609FF" w:rsidP="001609FF">
      <w:pPr>
        <w:spacing w:after="0" w:line="240" w:lineRule="auto"/>
        <w:ind w:firstLine="709"/>
        <w:jc w:val="both"/>
        <w:rPr>
          <w:rFonts w:ascii="Times New Roman" w:hAnsi="Times New Roman" w:cs="Times New Roman"/>
          <w:sz w:val="28"/>
          <w:szCs w:val="28"/>
        </w:rPr>
      </w:pPr>
      <w:r w:rsidRPr="00516EDA">
        <w:rPr>
          <w:rFonts w:ascii="Times New Roman" w:hAnsi="Times New Roman" w:cs="Times New Roman"/>
          <w:sz w:val="28"/>
          <w:szCs w:val="28"/>
        </w:rPr>
        <w:t>В 2020 году на территории муниципального образования Апшеронский район внедрение лучших региональных практик (указанных в письме Минэкономразвития России от 3</w:t>
      </w:r>
      <w:r w:rsidR="00120B82" w:rsidRPr="00516EDA">
        <w:rPr>
          <w:rFonts w:ascii="Times New Roman" w:hAnsi="Times New Roman" w:cs="Times New Roman"/>
          <w:sz w:val="28"/>
          <w:szCs w:val="28"/>
        </w:rPr>
        <w:t>0</w:t>
      </w:r>
      <w:r w:rsidRPr="00516EDA">
        <w:rPr>
          <w:rFonts w:ascii="Times New Roman" w:hAnsi="Times New Roman" w:cs="Times New Roman"/>
          <w:sz w:val="28"/>
          <w:szCs w:val="28"/>
        </w:rPr>
        <w:t xml:space="preserve"> декабря 20</w:t>
      </w:r>
      <w:r w:rsidR="00120B82" w:rsidRPr="00516EDA">
        <w:rPr>
          <w:rFonts w:ascii="Times New Roman" w:hAnsi="Times New Roman" w:cs="Times New Roman"/>
          <w:sz w:val="28"/>
          <w:szCs w:val="28"/>
        </w:rPr>
        <w:t>20</w:t>
      </w:r>
      <w:r w:rsidRPr="00516EDA">
        <w:rPr>
          <w:rFonts w:ascii="Times New Roman" w:hAnsi="Times New Roman" w:cs="Times New Roman"/>
          <w:sz w:val="28"/>
          <w:szCs w:val="28"/>
        </w:rPr>
        <w:t xml:space="preserve"> г. № 4</w:t>
      </w:r>
      <w:r w:rsidR="00120B82" w:rsidRPr="00516EDA">
        <w:rPr>
          <w:rFonts w:ascii="Times New Roman" w:hAnsi="Times New Roman" w:cs="Times New Roman"/>
          <w:sz w:val="28"/>
          <w:szCs w:val="28"/>
        </w:rPr>
        <w:t>5378</w:t>
      </w:r>
      <w:r w:rsidRPr="00516EDA">
        <w:rPr>
          <w:rFonts w:ascii="Times New Roman" w:hAnsi="Times New Roman" w:cs="Times New Roman"/>
          <w:sz w:val="28"/>
          <w:szCs w:val="28"/>
        </w:rPr>
        <w:t>-</w:t>
      </w:r>
      <w:r w:rsidR="00120B82" w:rsidRPr="00516EDA">
        <w:rPr>
          <w:rFonts w:ascii="Times New Roman" w:hAnsi="Times New Roman" w:cs="Times New Roman"/>
          <w:sz w:val="28"/>
          <w:szCs w:val="28"/>
        </w:rPr>
        <w:t>ИТ</w:t>
      </w:r>
      <w:r w:rsidRPr="00516EDA">
        <w:rPr>
          <w:rFonts w:ascii="Times New Roman" w:hAnsi="Times New Roman" w:cs="Times New Roman"/>
          <w:sz w:val="28"/>
          <w:szCs w:val="28"/>
        </w:rPr>
        <w:t>/ДО5и) не применялось.</w:t>
      </w:r>
    </w:p>
    <w:p w:rsidR="001609FF" w:rsidRPr="00516EDA" w:rsidRDefault="001609FF" w:rsidP="008A45CE">
      <w:pPr>
        <w:spacing w:after="0" w:line="240" w:lineRule="auto"/>
        <w:ind w:firstLine="709"/>
        <w:jc w:val="both"/>
        <w:rPr>
          <w:rFonts w:ascii="Times New Roman" w:hAnsi="Times New Roman" w:cs="Times New Roman"/>
          <w:b/>
          <w:sz w:val="28"/>
          <w:szCs w:val="28"/>
        </w:rPr>
      </w:pPr>
    </w:p>
    <w:p w:rsidR="008A45CE" w:rsidRDefault="00DB3D37" w:rsidP="008A45CE">
      <w:pPr>
        <w:spacing w:after="0" w:line="240" w:lineRule="auto"/>
        <w:jc w:val="both"/>
        <w:rPr>
          <w:rFonts w:ascii="Times New Roman" w:hAnsi="Times New Roman" w:cs="Times New Roman"/>
          <w:b/>
          <w:sz w:val="28"/>
          <w:szCs w:val="28"/>
        </w:rPr>
      </w:pPr>
      <w:r w:rsidRPr="00DB3D37">
        <w:rPr>
          <w:rFonts w:ascii="Times New Roman" w:hAnsi="Times New Roman" w:cs="Times New Roman"/>
          <w:b/>
          <w:sz w:val="28"/>
          <w:szCs w:val="28"/>
        </w:rPr>
        <w:t>Раздел</w:t>
      </w:r>
      <w:r w:rsidR="00ED44A2">
        <w:rPr>
          <w:rFonts w:ascii="Times New Roman" w:hAnsi="Times New Roman" w:cs="Times New Roman"/>
          <w:b/>
          <w:sz w:val="28"/>
          <w:szCs w:val="28"/>
        </w:rPr>
        <w:t> </w:t>
      </w:r>
      <w:r w:rsidR="00D0032A">
        <w:rPr>
          <w:rFonts w:ascii="Times New Roman" w:hAnsi="Times New Roman" w:cs="Times New Roman"/>
          <w:b/>
          <w:sz w:val="28"/>
          <w:szCs w:val="28"/>
        </w:rPr>
        <w:t>9</w:t>
      </w:r>
      <w:r w:rsidRPr="00DB3D37">
        <w:rPr>
          <w:rFonts w:ascii="Times New Roman" w:hAnsi="Times New Roman" w:cs="Times New Roman"/>
          <w:b/>
          <w:sz w:val="28"/>
          <w:szCs w:val="28"/>
        </w:rPr>
        <w:t xml:space="preserve">. </w:t>
      </w:r>
      <w:r w:rsidR="008A45CE" w:rsidRPr="008E7A5F">
        <w:rPr>
          <w:rFonts w:ascii="Times New Roman" w:hAnsi="Times New Roman" w:cs="Times New Roman"/>
          <w:b/>
          <w:sz w:val="28"/>
          <w:szCs w:val="28"/>
        </w:rPr>
        <w:t>Информация о наличии в муниципальной практике проектов с применением механизмов муниципально-частного партнерства, в том числе посредством заключения концессионных соглашений</w:t>
      </w:r>
      <w:r w:rsidR="008A45CE">
        <w:rPr>
          <w:rFonts w:ascii="Times New Roman" w:hAnsi="Times New Roman" w:cs="Times New Roman"/>
          <w:b/>
          <w:sz w:val="28"/>
          <w:szCs w:val="28"/>
        </w:rPr>
        <w:t>.</w:t>
      </w:r>
    </w:p>
    <w:p w:rsidR="008A45CE" w:rsidRDefault="008A45CE" w:rsidP="008A45CE">
      <w:pPr>
        <w:spacing w:after="0" w:line="240" w:lineRule="auto"/>
        <w:ind w:firstLine="709"/>
        <w:jc w:val="both"/>
        <w:rPr>
          <w:rFonts w:ascii="Times New Roman" w:hAnsi="Times New Roman" w:cs="Times New Roman"/>
          <w:b/>
          <w:sz w:val="28"/>
          <w:szCs w:val="28"/>
        </w:rPr>
      </w:pPr>
    </w:p>
    <w:p w:rsidR="008C6F67" w:rsidRPr="00516EDA" w:rsidRDefault="008C6F67" w:rsidP="008C6F67">
      <w:pPr>
        <w:spacing w:after="0" w:line="240" w:lineRule="auto"/>
        <w:ind w:firstLine="709"/>
        <w:jc w:val="both"/>
        <w:rPr>
          <w:rFonts w:ascii="Times New Roman" w:hAnsi="Times New Roman" w:cs="Times New Roman"/>
          <w:sz w:val="28"/>
          <w:szCs w:val="28"/>
        </w:rPr>
      </w:pPr>
      <w:r w:rsidRPr="00516EDA">
        <w:rPr>
          <w:rFonts w:ascii="Times New Roman" w:hAnsi="Times New Roman" w:cs="Times New Roman"/>
          <w:b/>
          <w:sz w:val="28"/>
          <w:szCs w:val="28"/>
        </w:rPr>
        <w:t>Государственно-частное партнерство</w:t>
      </w:r>
      <w:r w:rsidRPr="00516EDA">
        <w:rPr>
          <w:rFonts w:ascii="Times New Roman" w:hAnsi="Times New Roman" w:cs="Times New Roman"/>
          <w:sz w:val="28"/>
          <w:szCs w:val="28"/>
        </w:rPr>
        <w:t xml:space="preserve"> позволяет развивать и реализовывать обязательства государства по развитию общественной инфраструктуры с привлечением внебюджетного финансирования, с разделением риска с частным бизнесом, в том числе и рисков, связанных с финансированием проектов. </w:t>
      </w:r>
    </w:p>
    <w:p w:rsidR="008C6F67" w:rsidRPr="00516EDA" w:rsidRDefault="008C6F67" w:rsidP="008C6F67">
      <w:pPr>
        <w:tabs>
          <w:tab w:val="left" w:pos="567"/>
        </w:tabs>
        <w:spacing w:after="0" w:line="240" w:lineRule="auto"/>
        <w:jc w:val="both"/>
        <w:rPr>
          <w:rFonts w:ascii="Times New Roman" w:hAnsi="Times New Roman" w:cs="Times New Roman"/>
          <w:sz w:val="28"/>
          <w:szCs w:val="28"/>
        </w:rPr>
      </w:pPr>
      <w:r w:rsidRPr="00516EDA">
        <w:rPr>
          <w:rFonts w:ascii="Times New Roman" w:hAnsi="Times New Roman" w:cs="Times New Roman"/>
          <w:sz w:val="28"/>
          <w:szCs w:val="28"/>
        </w:rPr>
        <w:tab/>
        <w:t xml:space="preserve">Во исполнение статьи 14 Федерального закона от 25 февраля 1999 года № 39-ФЗ «Об инвестиционной деятельности в Российской Федерации, осуществляемой в форме капитальных вложений», Постановления </w:t>
      </w:r>
      <w:r w:rsidRPr="00516EDA">
        <w:rPr>
          <w:rFonts w:ascii="Times New Roman" w:hAnsi="Times New Roman" w:cs="Times New Roman"/>
          <w:sz w:val="28"/>
          <w:szCs w:val="28"/>
        </w:rPr>
        <w:lastRenderedPageBreak/>
        <w:t>Правительства РФ от 12 августа 2008 года №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и постановления главы администрации (губернатора) Краснодарского края от 3 июня 2010 года № 426 «О порядке проведения проверки инвестиционных проектов на предмет эффективности использования средств краевого бюджета, направленных на капитальные вложения», в администрации муниципального образования Апшеронский район утверждено постановление администрации муниципального образования Апшеронский район от 02.10.2019 года № 624 «О порядке проведения проверки инвестиционных проектов на предмет эффективности использования средств местного бюджета, направленных на капитальные вложения».</w:t>
      </w:r>
    </w:p>
    <w:p w:rsidR="008C6F67" w:rsidRPr="00516EDA" w:rsidRDefault="008C6F67" w:rsidP="008C6F67">
      <w:pPr>
        <w:spacing w:after="0" w:line="240" w:lineRule="auto"/>
        <w:ind w:firstLine="709"/>
        <w:jc w:val="both"/>
        <w:rPr>
          <w:rFonts w:ascii="Times New Roman" w:hAnsi="Times New Roman" w:cs="Times New Roman"/>
          <w:sz w:val="28"/>
          <w:szCs w:val="28"/>
        </w:rPr>
      </w:pPr>
      <w:r w:rsidRPr="00516EDA">
        <w:rPr>
          <w:rFonts w:ascii="Times New Roman" w:hAnsi="Times New Roman" w:cs="Times New Roman"/>
          <w:sz w:val="28"/>
          <w:szCs w:val="28"/>
        </w:rPr>
        <w:t>Речь идет о том, каким образом создать механизм финансирования развития общественной инфраструктуры, в том числе городской инфраструктуры (вода, тепло, управление отходами, транспорт, школы, больницы, государственное управление), как это можно организовывать за счет привлечения внебюджетных инвестиций.</w:t>
      </w:r>
    </w:p>
    <w:p w:rsidR="008C6F67" w:rsidRPr="00516EDA" w:rsidRDefault="008C6F67" w:rsidP="008C6F67">
      <w:pPr>
        <w:pStyle w:val="a7"/>
        <w:spacing w:after="0" w:line="240" w:lineRule="auto"/>
        <w:ind w:left="0" w:firstLine="708"/>
        <w:jc w:val="both"/>
        <w:rPr>
          <w:rFonts w:ascii="Times New Roman" w:hAnsi="Times New Roman" w:cs="Times New Roman"/>
          <w:sz w:val="28"/>
          <w:szCs w:val="28"/>
        </w:rPr>
      </w:pPr>
      <w:r w:rsidRPr="00516EDA">
        <w:rPr>
          <w:rFonts w:ascii="Times New Roman" w:hAnsi="Times New Roman" w:cs="Times New Roman"/>
          <w:sz w:val="28"/>
          <w:szCs w:val="28"/>
        </w:rPr>
        <w:t xml:space="preserve">Министерством ТЭК и ЖКХ Краснодарского края совместно с администрацией муниципального образования Апшеронский район ведется работа по поиску инвестора для заключения  концессионного  соглашения на объекты теплосетевого комплекса Апшеронского района. </w:t>
      </w:r>
    </w:p>
    <w:p w:rsidR="008C6F67" w:rsidRPr="00516EDA" w:rsidRDefault="008C6F67" w:rsidP="008C6F67">
      <w:pPr>
        <w:pStyle w:val="a7"/>
        <w:spacing w:after="0" w:line="240" w:lineRule="auto"/>
        <w:ind w:left="0" w:firstLine="708"/>
        <w:jc w:val="both"/>
        <w:rPr>
          <w:rFonts w:ascii="Times New Roman" w:hAnsi="Times New Roman" w:cs="Times New Roman"/>
          <w:sz w:val="28"/>
          <w:szCs w:val="28"/>
        </w:rPr>
      </w:pPr>
      <w:r w:rsidRPr="00516EDA">
        <w:rPr>
          <w:rFonts w:ascii="Times New Roman" w:hAnsi="Times New Roman" w:cs="Times New Roman"/>
          <w:sz w:val="28"/>
          <w:szCs w:val="28"/>
        </w:rPr>
        <w:t>С 2019 по 2021 годы проводились неоднократные встречи с представителями разных компаний, выступающих в роли инвестора в министерстве ТЭК и ЖКХ Краснодарского края, в администрации муниципального образования Апшеронский район. В 2021 году поступила информация о предложени</w:t>
      </w:r>
      <w:r w:rsidR="00C065C3">
        <w:rPr>
          <w:rFonts w:ascii="Times New Roman" w:hAnsi="Times New Roman" w:cs="Times New Roman"/>
          <w:sz w:val="28"/>
          <w:szCs w:val="28"/>
        </w:rPr>
        <w:t>ях</w:t>
      </w:r>
      <w:r w:rsidRPr="00516EDA">
        <w:rPr>
          <w:rFonts w:ascii="Times New Roman" w:hAnsi="Times New Roman" w:cs="Times New Roman"/>
          <w:sz w:val="28"/>
          <w:szCs w:val="28"/>
        </w:rPr>
        <w:t xml:space="preserve"> представителям инвестора ООО «Комплекс инженерных технологий» по заключению концессионного соглашения на объекты теплосетевого комплекса ООО «Тепловые сети Апшеронского района», в конце года были подготовлены документы на заключения концессионного  соглашения. </w:t>
      </w:r>
    </w:p>
    <w:p w:rsidR="008C6F67" w:rsidRPr="00516EDA" w:rsidRDefault="008C6F67" w:rsidP="008C6F67">
      <w:pPr>
        <w:pStyle w:val="a7"/>
        <w:spacing w:after="0" w:line="240" w:lineRule="auto"/>
        <w:ind w:left="0" w:firstLine="708"/>
        <w:jc w:val="both"/>
        <w:rPr>
          <w:rFonts w:ascii="Times New Roman" w:hAnsi="Times New Roman" w:cs="Times New Roman"/>
          <w:sz w:val="28"/>
          <w:szCs w:val="28"/>
        </w:rPr>
      </w:pPr>
      <w:r w:rsidRPr="00516EDA">
        <w:rPr>
          <w:rFonts w:ascii="Times New Roman" w:hAnsi="Times New Roman" w:cs="Times New Roman"/>
          <w:sz w:val="28"/>
          <w:szCs w:val="28"/>
        </w:rPr>
        <w:t>Таким образом в 2022 году в муниципальном образовании Апшеронский район будет заключено одно концессионного  соглашения</w:t>
      </w:r>
      <w:r w:rsidR="00BC1997" w:rsidRPr="00516EDA">
        <w:rPr>
          <w:rFonts w:ascii="Times New Roman" w:hAnsi="Times New Roman" w:cs="Times New Roman"/>
          <w:sz w:val="28"/>
          <w:szCs w:val="28"/>
        </w:rPr>
        <w:t>, что позволит оценить итоги данного проекта.</w:t>
      </w:r>
    </w:p>
    <w:p w:rsidR="008C6F67" w:rsidRPr="00516EDA" w:rsidRDefault="008C6F67" w:rsidP="008A45CE">
      <w:pPr>
        <w:spacing w:after="0" w:line="240" w:lineRule="auto"/>
        <w:jc w:val="both"/>
        <w:rPr>
          <w:rFonts w:ascii="Times New Roman" w:hAnsi="Times New Roman" w:cs="Times New Roman"/>
          <w:b/>
          <w:sz w:val="28"/>
          <w:szCs w:val="28"/>
        </w:rPr>
      </w:pPr>
    </w:p>
    <w:p w:rsidR="008A45CE" w:rsidRDefault="008E7A5F" w:rsidP="008A45CE">
      <w:pPr>
        <w:spacing w:after="0" w:line="240" w:lineRule="auto"/>
        <w:jc w:val="both"/>
        <w:rPr>
          <w:rFonts w:ascii="Times New Roman" w:hAnsi="Times New Roman" w:cs="Times New Roman"/>
          <w:b/>
          <w:color w:val="000000"/>
          <w:sz w:val="28"/>
          <w:szCs w:val="28"/>
        </w:rPr>
      </w:pPr>
      <w:r w:rsidRPr="008E7A5F">
        <w:rPr>
          <w:rFonts w:ascii="Times New Roman" w:hAnsi="Times New Roman" w:cs="Times New Roman"/>
          <w:b/>
          <w:sz w:val="28"/>
          <w:szCs w:val="28"/>
        </w:rPr>
        <w:t xml:space="preserve">Раздел </w:t>
      </w:r>
      <w:r w:rsidR="00D0032A">
        <w:rPr>
          <w:rFonts w:ascii="Times New Roman" w:hAnsi="Times New Roman" w:cs="Times New Roman"/>
          <w:b/>
          <w:sz w:val="28"/>
          <w:szCs w:val="28"/>
        </w:rPr>
        <w:t>10</w:t>
      </w:r>
      <w:r w:rsidRPr="008E7A5F">
        <w:rPr>
          <w:rFonts w:ascii="Times New Roman" w:hAnsi="Times New Roman" w:cs="Times New Roman"/>
          <w:b/>
          <w:sz w:val="28"/>
          <w:szCs w:val="28"/>
        </w:rPr>
        <w:t xml:space="preserve">. </w:t>
      </w:r>
      <w:r w:rsidR="008A45CE" w:rsidRPr="00E55578">
        <w:rPr>
          <w:rFonts w:ascii="Times New Roman" w:hAnsi="Times New Roman" w:cs="Times New Roman"/>
          <w:b/>
          <w:color w:val="000000"/>
          <w:sz w:val="28"/>
          <w:szCs w:val="28"/>
        </w:rPr>
        <w:t xml:space="preserve">Сведения о тематиках обучающих мероприятий и тренингов по вопросам содействия развитию конкуренции в муниципальном образовании.  </w:t>
      </w:r>
    </w:p>
    <w:p w:rsidR="008A45CE" w:rsidRDefault="008A45CE" w:rsidP="008A45CE">
      <w:pPr>
        <w:spacing w:after="0" w:line="240" w:lineRule="auto"/>
        <w:ind w:firstLine="709"/>
        <w:jc w:val="both"/>
        <w:rPr>
          <w:rFonts w:ascii="Times New Roman" w:hAnsi="Times New Roman" w:cs="Times New Roman"/>
          <w:b/>
          <w:color w:val="000000"/>
          <w:sz w:val="28"/>
          <w:szCs w:val="28"/>
        </w:rPr>
      </w:pPr>
    </w:p>
    <w:p w:rsidR="00F14E7F" w:rsidRPr="00A9708B" w:rsidRDefault="00F14E7F" w:rsidP="00F14E7F">
      <w:pPr>
        <w:widowControl w:val="0"/>
        <w:spacing w:after="0" w:line="240" w:lineRule="auto"/>
        <w:ind w:firstLine="709"/>
        <w:jc w:val="both"/>
        <w:rPr>
          <w:rFonts w:ascii="Times New Roman" w:eastAsia="Calibri" w:hAnsi="Times New Roman" w:cs="Times New Roman"/>
          <w:kern w:val="0"/>
          <w:sz w:val="29"/>
          <w:szCs w:val="29"/>
          <w:lang w:eastAsia="ru-RU"/>
        </w:rPr>
      </w:pPr>
      <w:r w:rsidRPr="00A9708B">
        <w:rPr>
          <w:rFonts w:ascii="Times New Roman" w:eastAsia="Calibri" w:hAnsi="Times New Roman" w:cs="Times New Roman"/>
          <w:kern w:val="0"/>
          <w:sz w:val="29"/>
          <w:szCs w:val="29"/>
          <w:lang w:eastAsia="ru-RU"/>
        </w:rPr>
        <w:t>В рамках ежегодного образовательного цикла онлайн-семинаров по содействию развитию конкуренции и повышению качества процессов, связанных с предоставлением услуг, влияющих на развитие конкуренции в Краснодарском крае, предлагаем</w:t>
      </w:r>
      <w:r>
        <w:rPr>
          <w:rFonts w:ascii="Times New Roman" w:eastAsia="Calibri" w:hAnsi="Times New Roman" w:cs="Times New Roman"/>
          <w:kern w:val="0"/>
          <w:sz w:val="29"/>
          <w:szCs w:val="29"/>
          <w:lang w:eastAsia="ru-RU"/>
        </w:rPr>
        <w:t xml:space="preserve"> </w:t>
      </w:r>
      <w:r w:rsidRPr="00A9708B">
        <w:rPr>
          <w:rFonts w:ascii="Times New Roman" w:eastAsia="Calibri" w:hAnsi="Times New Roman" w:cs="Times New Roman"/>
          <w:kern w:val="0"/>
          <w:sz w:val="29"/>
          <w:szCs w:val="29"/>
          <w:lang w:eastAsia="ru-RU"/>
        </w:rPr>
        <w:t>рассмотреть следующие темы для включения в программу обучения на 202</w:t>
      </w:r>
      <w:r>
        <w:rPr>
          <w:rFonts w:ascii="Times New Roman" w:eastAsia="Calibri" w:hAnsi="Times New Roman" w:cs="Times New Roman"/>
          <w:kern w:val="0"/>
          <w:sz w:val="29"/>
          <w:szCs w:val="29"/>
          <w:lang w:eastAsia="ru-RU"/>
        </w:rPr>
        <w:t>2</w:t>
      </w:r>
      <w:r w:rsidRPr="00A9708B">
        <w:rPr>
          <w:rFonts w:ascii="Times New Roman" w:eastAsia="Calibri" w:hAnsi="Times New Roman" w:cs="Times New Roman"/>
          <w:kern w:val="0"/>
          <w:sz w:val="29"/>
          <w:szCs w:val="29"/>
          <w:lang w:eastAsia="ru-RU"/>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49"/>
        <w:gridCol w:w="4749"/>
      </w:tblGrid>
      <w:tr w:rsidR="00F14E7F" w:rsidRPr="00A9708B" w:rsidTr="00BE031B">
        <w:trPr>
          <w:trHeight w:val="125"/>
        </w:trPr>
        <w:tc>
          <w:tcPr>
            <w:tcW w:w="4749" w:type="dxa"/>
          </w:tcPr>
          <w:p w:rsidR="00F14E7F" w:rsidRPr="00A9708B" w:rsidRDefault="00F14E7F" w:rsidP="00BE031B">
            <w:pPr>
              <w:pStyle w:val="Default"/>
              <w:rPr>
                <w:sz w:val="28"/>
                <w:szCs w:val="28"/>
              </w:rPr>
            </w:pPr>
            <w:r w:rsidRPr="00A9708B">
              <w:rPr>
                <w:sz w:val="28"/>
                <w:szCs w:val="28"/>
              </w:rPr>
              <w:t xml:space="preserve"> «</w:t>
            </w:r>
            <w:r w:rsidRPr="00A9708B">
              <w:rPr>
                <w:bCs/>
                <w:sz w:val="28"/>
                <w:szCs w:val="28"/>
              </w:rPr>
              <w:t xml:space="preserve">Наименование товарного рынка» </w:t>
            </w:r>
          </w:p>
        </w:tc>
        <w:tc>
          <w:tcPr>
            <w:tcW w:w="4749" w:type="dxa"/>
          </w:tcPr>
          <w:p w:rsidR="00F14E7F" w:rsidRPr="00A9708B" w:rsidRDefault="00F14E7F" w:rsidP="00BE031B">
            <w:pPr>
              <w:pStyle w:val="Default"/>
              <w:rPr>
                <w:sz w:val="28"/>
                <w:szCs w:val="28"/>
              </w:rPr>
            </w:pPr>
            <w:r w:rsidRPr="00A9708B">
              <w:rPr>
                <w:bCs/>
                <w:sz w:val="28"/>
                <w:szCs w:val="28"/>
              </w:rPr>
              <w:t xml:space="preserve">«Тема обучающего мероприятия» </w:t>
            </w:r>
          </w:p>
        </w:tc>
      </w:tr>
      <w:tr w:rsidR="00F14E7F" w:rsidRPr="00A9708B" w:rsidTr="00BE031B">
        <w:trPr>
          <w:trHeight w:val="288"/>
        </w:trPr>
        <w:tc>
          <w:tcPr>
            <w:tcW w:w="4749" w:type="dxa"/>
          </w:tcPr>
          <w:p w:rsidR="00F14E7F" w:rsidRPr="00A9708B" w:rsidRDefault="00F14E7F" w:rsidP="00BE031B">
            <w:pPr>
              <w:pStyle w:val="Default"/>
              <w:rPr>
                <w:sz w:val="28"/>
                <w:szCs w:val="28"/>
              </w:rPr>
            </w:pPr>
            <w:r w:rsidRPr="00A9708B">
              <w:rPr>
                <w:sz w:val="28"/>
                <w:szCs w:val="28"/>
              </w:rPr>
              <w:lastRenderedPageBreak/>
              <w:t>Рынок социальных услуг</w:t>
            </w:r>
          </w:p>
        </w:tc>
        <w:tc>
          <w:tcPr>
            <w:tcW w:w="4749" w:type="dxa"/>
          </w:tcPr>
          <w:p w:rsidR="00F14E7F" w:rsidRPr="00A9708B" w:rsidRDefault="00F14E7F" w:rsidP="00BE031B">
            <w:pPr>
              <w:pStyle w:val="Default"/>
              <w:rPr>
                <w:sz w:val="28"/>
                <w:szCs w:val="28"/>
              </w:rPr>
            </w:pPr>
            <w:r w:rsidRPr="00A9708B">
              <w:rPr>
                <w:sz w:val="28"/>
                <w:szCs w:val="28"/>
              </w:rPr>
              <w:t xml:space="preserve"> Развития конкуренции на рынке у</w:t>
            </w:r>
            <w:r w:rsidRPr="00A9708B">
              <w:rPr>
                <w:sz w:val="28"/>
                <w:szCs w:val="28"/>
              </w:rPr>
              <w:t>с</w:t>
            </w:r>
            <w:r w:rsidRPr="00A9708B">
              <w:rPr>
                <w:sz w:val="28"/>
                <w:szCs w:val="28"/>
              </w:rPr>
              <w:t>луг социального обслуживания нас</w:t>
            </w:r>
            <w:r w:rsidRPr="00A9708B">
              <w:rPr>
                <w:sz w:val="28"/>
                <w:szCs w:val="28"/>
              </w:rPr>
              <w:t>е</w:t>
            </w:r>
            <w:r w:rsidRPr="00A9708B">
              <w:rPr>
                <w:sz w:val="28"/>
                <w:szCs w:val="28"/>
              </w:rPr>
              <w:t>ления</w:t>
            </w:r>
          </w:p>
        </w:tc>
      </w:tr>
      <w:tr w:rsidR="00F14E7F" w:rsidRPr="00A9708B" w:rsidTr="00BE031B">
        <w:trPr>
          <w:trHeight w:val="288"/>
        </w:trPr>
        <w:tc>
          <w:tcPr>
            <w:tcW w:w="4749" w:type="dxa"/>
          </w:tcPr>
          <w:p w:rsidR="00F14E7F" w:rsidRPr="00A9708B" w:rsidRDefault="00F14E7F" w:rsidP="00BE031B">
            <w:pPr>
              <w:pStyle w:val="Default"/>
              <w:rPr>
                <w:sz w:val="28"/>
                <w:szCs w:val="28"/>
              </w:rPr>
            </w:pPr>
            <w:r w:rsidRPr="00A9708B">
              <w:rPr>
                <w:sz w:val="28"/>
                <w:szCs w:val="28"/>
              </w:rPr>
              <w:t>Рынок выполнения работ по соде</w:t>
            </w:r>
            <w:r w:rsidRPr="00A9708B">
              <w:rPr>
                <w:sz w:val="28"/>
                <w:szCs w:val="28"/>
              </w:rPr>
              <w:t>р</w:t>
            </w:r>
            <w:r w:rsidRPr="00A9708B">
              <w:rPr>
                <w:sz w:val="28"/>
                <w:szCs w:val="28"/>
              </w:rPr>
              <w:t>жанию и текущему ремонту общего имущества собственников помещ</w:t>
            </w:r>
            <w:r w:rsidRPr="00A9708B">
              <w:rPr>
                <w:sz w:val="28"/>
                <w:szCs w:val="28"/>
              </w:rPr>
              <w:t>е</w:t>
            </w:r>
            <w:r w:rsidRPr="00A9708B">
              <w:rPr>
                <w:sz w:val="28"/>
                <w:szCs w:val="28"/>
              </w:rPr>
              <w:t>ний в многоквартирном доме</w:t>
            </w:r>
          </w:p>
        </w:tc>
        <w:tc>
          <w:tcPr>
            <w:tcW w:w="4749" w:type="dxa"/>
          </w:tcPr>
          <w:p w:rsidR="00F14E7F" w:rsidRPr="00A9708B" w:rsidRDefault="00F14E7F" w:rsidP="00BE031B">
            <w:pPr>
              <w:pStyle w:val="Default"/>
              <w:rPr>
                <w:sz w:val="28"/>
                <w:szCs w:val="28"/>
              </w:rPr>
            </w:pPr>
            <w:r w:rsidRPr="00A9708B">
              <w:rPr>
                <w:sz w:val="28"/>
                <w:szCs w:val="28"/>
              </w:rPr>
              <w:t>Деятельность по управлению мног</w:t>
            </w:r>
            <w:r w:rsidRPr="00A9708B">
              <w:rPr>
                <w:sz w:val="28"/>
                <w:szCs w:val="28"/>
              </w:rPr>
              <w:t>о</w:t>
            </w:r>
            <w:r w:rsidRPr="00A9708B">
              <w:rPr>
                <w:sz w:val="28"/>
                <w:szCs w:val="28"/>
              </w:rPr>
              <w:t>квартирными домами</w:t>
            </w:r>
          </w:p>
        </w:tc>
      </w:tr>
      <w:tr w:rsidR="00F14E7F" w:rsidRPr="00A9708B" w:rsidTr="00BE031B">
        <w:trPr>
          <w:trHeight w:val="288"/>
        </w:trPr>
        <w:tc>
          <w:tcPr>
            <w:tcW w:w="4749" w:type="dxa"/>
          </w:tcPr>
          <w:p w:rsidR="00F14E7F" w:rsidRPr="00A9708B" w:rsidRDefault="00F14E7F" w:rsidP="00BE031B">
            <w:pPr>
              <w:pStyle w:val="Default"/>
              <w:rPr>
                <w:sz w:val="28"/>
                <w:szCs w:val="28"/>
              </w:rPr>
            </w:pPr>
            <w:r w:rsidRPr="00A9708B">
              <w:rPr>
                <w:sz w:val="28"/>
                <w:szCs w:val="28"/>
              </w:rPr>
              <w:t>Рынок реализации сельскохозяйс</w:t>
            </w:r>
            <w:r w:rsidRPr="00A9708B">
              <w:rPr>
                <w:sz w:val="28"/>
                <w:szCs w:val="28"/>
              </w:rPr>
              <w:t>т</w:t>
            </w:r>
            <w:r w:rsidRPr="00A9708B">
              <w:rPr>
                <w:sz w:val="28"/>
                <w:szCs w:val="28"/>
              </w:rPr>
              <w:t>венной продукции</w:t>
            </w:r>
          </w:p>
        </w:tc>
        <w:tc>
          <w:tcPr>
            <w:tcW w:w="4749" w:type="dxa"/>
          </w:tcPr>
          <w:p w:rsidR="00F14E7F" w:rsidRPr="00A9708B" w:rsidRDefault="00F14E7F" w:rsidP="00BE031B">
            <w:pPr>
              <w:pStyle w:val="Default"/>
              <w:rPr>
                <w:sz w:val="28"/>
                <w:szCs w:val="28"/>
              </w:rPr>
            </w:pPr>
            <w:r w:rsidRPr="00A9708B">
              <w:rPr>
                <w:sz w:val="28"/>
                <w:szCs w:val="28"/>
              </w:rPr>
              <w:t>Развитие сельского хозяйства и рег</w:t>
            </w:r>
            <w:r w:rsidRPr="00A9708B">
              <w:rPr>
                <w:sz w:val="28"/>
                <w:szCs w:val="28"/>
              </w:rPr>
              <w:t>у</w:t>
            </w:r>
            <w:r w:rsidRPr="00A9708B">
              <w:rPr>
                <w:sz w:val="28"/>
                <w:szCs w:val="28"/>
              </w:rPr>
              <w:t>лирование рынков сельскохозяйс</w:t>
            </w:r>
            <w:r w:rsidRPr="00A9708B">
              <w:rPr>
                <w:sz w:val="28"/>
                <w:szCs w:val="28"/>
              </w:rPr>
              <w:t>т</w:t>
            </w:r>
            <w:r w:rsidRPr="00A9708B">
              <w:rPr>
                <w:sz w:val="28"/>
                <w:szCs w:val="28"/>
              </w:rPr>
              <w:t>венной продукции</w:t>
            </w:r>
          </w:p>
        </w:tc>
      </w:tr>
      <w:tr w:rsidR="00F14E7F" w:rsidRPr="00A9708B" w:rsidTr="00BE031B">
        <w:trPr>
          <w:trHeight w:val="288"/>
        </w:trPr>
        <w:tc>
          <w:tcPr>
            <w:tcW w:w="4749" w:type="dxa"/>
          </w:tcPr>
          <w:p w:rsidR="00F14E7F" w:rsidRPr="00A9708B" w:rsidRDefault="00F14E7F" w:rsidP="0036750A">
            <w:pPr>
              <w:pStyle w:val="Default"/>
              <w:rPr>
                <w:sz w:val="28"/>
                <w:szCs w:val="28"/>
              </w:rPr>
            </w:pPr>
            <w:r w:rsidRPr="00A9708B">
              <w:rPr>
                <w:sz w:val="28"/>
                <w:szCs w:val="28"/>
              </w:rPr>
              <w:t xml:space="preserve">Рынок </w:t>
            </w:r>
            <w:r w:rsidR="0036750A">
              <w:rPr>
                <w:sz w:val="28"/>
                <w:szCs w:val="28"/>
              </w:rPr>
              <w:t xml:space="preserve">ритуальных </w:t>
            </w:r>
            <w:r w:rsidRPr="00A9708B">
              <w:rPr>
                <w:sz w:val="28"/>
                <w:szCs w:val="28"/>
              </w:rPr>
              <w:t>услуг</w:t>
            </w:r>
          </w:p>
        </w:tc>
        <w:tc>
          <w:tcPr>
            <w:tcW w:w="4749" w:type="dxa"/>
          </w:tcPr>
          <w:p w:rsidR="00F14E7F" w:rsidRPr="00A9708B" w:rsidRDefault="00F14E7F" w:rsidP="00BE031B">
            <w:pPr>
              <w:pStyle w:val="Default"/>
              <w:rPr>
                <w:sz w:val="28"/>
                <w:szCs w:val="28"/>
              </w:rPr>
            </w:pPr>
            <w:r w:rsidRPr="00A9708B">
              <w:rPr>
                <w:sz w:val="28"/>
                <w:szCs w:val="28"/>
              </w:rPr>
              <w:t>Оказание содействия в развитии рынка бытовых услуг</w:t>
            </w:r>
          </w:p>
        </w:tc>
      </w:tr>
    </w:tbl>
    <w:p w:rsidR="008E7A5F" w:rsidRPr="00ED44A2" w:rsidRDefault="008E7A5F" w:rsidP="008A45CE">
      <w:pPr>
        <w:spacing w:after="0" w:line="240" w:lineRule="auto"/>
        <w:jc w:val="both"/>
        <w:rPr>
          <w:rFonts w:ascii="Times New Roman" w:hAnsi="Times New Roman"/>
          <w:bCs/>
          <w:sz w:val="26"/>
          <w:szCs w:val="26"/>
        </w:rPr>
      </w:pPr>
    </w:p>
    <w:p w:rsidR="00E54460" w:rsidRPr="00286819" w:rsidRDefault="00E55578" w:rsidP="008A45CE">
      <w:pPr>
        <w:spacing w:after="0" w:line="240" w:lineRule="auto"/>
        <w:jc w:val="both"/>
        <w:rPr>
          <w:rFonts w:ascii="Times New Roman" w:hAnsi="Times New Roman" w:cs="Times New Roman"/>
          <w:b/>
          <w:color w:val="000000"/>
          <w:sz w:val="28"/>
          <w:szCs w:val="28"/>
        </w:rPr>
      </w:pPr>
      <w:r w:rsidRPr="00E55578">
        <w:rPr>
          <w:rFonts w:ascii="Times New Roman" w:hAnsi="Times New Roman" w:cs="Times New Roman"/>
          <w:b/>
          <w:color w:val="000000"/>
          <w:sz w:val="28"/>
          <w:szCs w:val="28"/>
        </w:rPr>
        <w:t xml:space="preserve">Раздел </w:t>
      </w:r>
      <w:r w:rsidR="00D0032A">
        <w:rPr>
          <w:rFonts w:ascii="Times New Roman" w:hAnsi="Times New Roman" w:cs="Times New Roman"/>
          <w:b/>
          <w:color w:val="000000"/>
          <w:sz w:val="28"/>
          <w:szCs w:val="28"/>
        </w:rPr>
        <w:t>11</w:t>
      </w:r>
      <w:r w:rsidRPr="00E55578">
        <w:rPr>
          <w:rFonts w:ascii="Times New Roman" w:hAnsi="Times New Roman" w:cs="Times New Roman"/>
          <w:b/>
          <w:color w:val="000000"/>
          <w:sz w:val="28"/>
          <w:szCs w:val="28"/>
        </w:rPr>
        <w:t xml:space="preserve">. </w:t>
      </w:r>
      <w:r w:rsidR="00286819" w:rsidRPr="00286819">
        <w:rPr>
          <w:rFonts w:ascii="Times New Roman" w:hAnsi="Times New Roman" w:cs="Times New Roman"/>
          <w:b/>
          <w:color w:val="000000"/>
          <w:sz w:val="28"/>
          <w:szCs w:val="28"/>
        </w:rPr>
        <w:t xml:space="preserve">Информация о </w:t>
      </w:r>
      <w:r w:rsidR="00286819" w:rsidRPr="00286819">
        <w:rPr>
          <w:rFonts w:ascii="Times New Roman" w:hAnsi="Times New Roman" w:cs="Times New Roman"/>
          <w:b/>
          <w:sz w:val="28"/>
          <w:szCs w:val="28"/>
        </w:rPr>
        <w:t>пилотной апробации лучших практик и комплексных решений по социальному и экономическому развитию субъектов Российской Федерации, содержащихся в цифровой платформе региональных практик устойчивого развития «Смартека». Сведения о размещенных практиках муниципального образования на цифровой платформе «Смартека».</w:t>
      </w:r>
    </w:p>
    <w:p w:rsidR="00286819" w:rsidRDefault="00286819" w:rsidP="00CA07B1">
      <w:pPr>
        <w:spacing w:after="0" w:line="240" w:lineRule="auto"/>
        <w:ind w:firstLine="709"/>
        <w:jc w:val="both"/>
        <w:rPr>
          <w:rFonts w:ascii="Times New Roman" w:hAnsi="Times New Roman" w:cs="Times New Roman"/>
          <w:sz w:val="26"/>
          <w:szCs w:val="26"/>
        </w:rPr>
      </w:pPr>
    </w:p>
    <w:p w:rsidR="001019AE" w:rsidRPr="00516EDA" w:rsidRDefault="001019AE" w:rsidP="00193B26">
      <w:pPr>
        <w:spacing w:after="0" w:line="240" w:lineRule="auto"/>
        <w:ind w:firstLine="709"/>
        <w:jc w:val="both"/>
        <w:rPr>
          <w:rFonts w:ascii="Times New Roman" w:hAnsi="Times New Roman" w:cs="Times New Roman"/>
          <w:sz w:val="28"/>
          <w:szCs w:val="28"/>
        </w:rPr>
      </w:pPr>
      <w:r w:rsidRPr="00516EDA">
        <w:rPr>
          <w:rFonts w:ascii="Times New Roman" w:eastAsia="Times New Roman" w:hAnsi="Times New Roman" w:cs="Times New Roman"/>
          <w:sz w:val="28"/>
          <w:szCs w:val="28"/>
          <w:lang w:eastAsia="ru-RU"/>
        </w:rPr>
        <w:t xml:space="preserve">Из перечня лучших практик </w:t>
      </w:r>
      <w:r w:rsidRPr="00516EDA">
        <w:rPr>
          <w:rFonts w:ascii="Times New Roman" w:hAnsi="Times New Roman" w:cs="Times New Roman"/>
          <w:sz w:val="28"/>
          <w:szCs w:val="28"/>
        </w:rPr>
        <w:t>и комплексных решений по социальному и экономическому развитию субъектов Российской Федерации, содержащихся в цифровой платформе региональных практик устойчивого развития «Смартека»</w:t>
      </w:r>
      <w:r w:rsidR="00193B26" w:rsidRPr="00516EDA">
        <w:rPr>
          <w:rFonts w:ascii="Times New Roman" w:hAnsi="Times New Roman" w:cs="Times New Roman"/>
          <w:sz w:val="28"/>
          <w:szCs w:val="28"/>
        </w:rPr>
        <w:t xml:space="preserve"> администрацией муниципального образования Апшеронский район выбрана номинация «Эффективное управление» по п</w:t>
      </w:r>
      <w:r w:rsidRPr="00516EDA">
        <w:rPr>
          <w:rFonts w:ascii="Times New Roman" w:hAnsi="Times New Roman" w:cs="Times New Roman"/>
          <w:sz w:val="28"/>
          <w:szCs w:val="28"/>
        </w:rPr>
        <w:t>рограмм</w:t>
      </w:r>
      <w:r w:rsidR="00193B26" w:rsidRPr="00516EDA">
        <w:rPr>
          <w:rFonts w:ascii="Times New Roman" w:hAnsi="Times New Roman" w:cs="Times New Roman"/>
          <w:sz w:val="28"/>
          <w:szCs w:val="28"/>
        </w:rPr>
        <w:t>е</w:t>
      </w:r>
      <w:r w:rsidRPr="00516EDA">
        <w:rPr>
          <w:rFonts w:ascii="Times New Roman" w:hAnsi="Times New Roman" w:cs="Times New Roman"/>
          <w:sz w:val="28"/>
          <w:szCs w:val="28"/>
        </w:rPr>
        <w:t xml:space="preserve"> «Вологодский гектар» - предоставление в безвозмездное пользование земельных участков для ведения сельскохозяйственной деятельности</w:t>
      </w:r>
      <w:r w:rsidR="00193B26" w:rsidRPr="00516EDA">
        <w:rPr>
          <w:rFonts w:ascii="Times New Roman" w:hAnsi="Times New Roman" w:cs="Times New Roman"/>
          <w:sz w:val="28"/>
          <w:szCs w:val="28"/>
        </w:rPr>
        <w:t xml:space="preserve">. </w:t>
      </w:r>
      <w:r w:rsidRPr="00516EDA">
        <w:rPr>
          <w:rFonts w:ascii="Times New Roman" w:hAnsi="Times New Roman" w:cs="Times New Roman"/>
          <w:sz w:val="28"/>
          <w:szCs w:val="28"/>
        </w:rPr>
        <w:t xml:space="preserve">Рынок </w:t>
      </w:r>
      <w:r w:rsidR="00193B26" w:rsidRPr="00516EDA">
        <w:rPr>
          <w:rFonts w:ascii="Times New Roman" w:hAnsi="Times New Roman" w:cs="Times New Roman"/>
          <w:sz w:val="28"/>
          <w:szCs w:val="28"/>
        </w:rPr>
        <w:t xml:space="preserve">услуг </w:t>
      </w:r>
      <w:r w:rsidRPr="00516EDA">
        <w:rPr>
          <w:rFonts w:ascii="Times New Roman" w:hAnsi="Times New Roman" w:cs="Times New Roman"/>
          <w:sz w:val="28"/>
          <w:szCs w:val="28"/>
        </w:rPr>
        <w:t>сельского хозяйства.</w:t>
      </w:r>
    </w:p>
    <w:p w:rsidR="00193B26" w:rsidRPr="00516EDA" w:rsidRDefault="001019AE" w:rsidP="00193B26">
      <w:pPr>
        <w:spacing w:after="0" w:line="240" w:lineRule="auto"/>
        <w:ind w:firstLine="709"/>
        <w:jc w:val="both"/>
        <w:rPr>
          <w:rFonts w:ascii="Times New Roman" w:hAnsi="Times New Roman" w:cs="Times New Roman"/>
          <w:sz w:val="28"/>
          <w:szCs w:val="28"/>
        </w:rPr>
      </w:pPr>
      <w:r w:rsidRPr="00516EDA">
        <w:rPr>
          <w:rFonts w:ascii="Times New Roman" w:hAnsi="Times New Roman" w:cs="Times New Roman"/>
          <w:sz w:val="28"/>
          <w:szCs w:val="28"/>
        </w:rPr>
        <w:t>Предоставление в безвозмездное пользование земельных участков для ведения сельскохозяйственной деятельности</w:t>
      </w:r>
      <w:r w:rsidR="00193B26" w:rsidRPr="00516EDA">
        <w:rPr>
          <w:rFonts w:ascii="Times New Roman" w:hAnsi="Times New Roman" w:cs="Times New Roman"/>
          <w:sz w:val="28"/>
          <w:szCs w:val="28"/>
        </w:rPr>
        <w:t xml:space="preserve">. </w:t>
      </w:r>
    </w:p>
    <w:p w:rsidR="00193B26" w:rsidRPr="00516EDA" w:rsidRDefault="00193B26" w:rsidP="00193B26">
      <w:pPr>
        <w:spacing w:after="0" w:line="240" w:lineRule="auto"/>
        <w:ind w:firstLine="709"/>
        <w:jc w:val="both"/>
        <w:rPr>
          <w:rFonts w:ascii="Times New Roman" w:eastAsia="Times New Roman" w:hAnsi="Times New Roman" w:cs="Times New Roman"/>
          <w:sz w:val="28"/>
          <w:szCs w:val="28"/>
          <w:lang w:eastAsia="ru-RU"/>
        </w:rPr>
      </w:pPr>
      <w:r w:rsidRPr="00516EDA">
        <w:rPr>
          <w:rFonts w:ascii="Times New Roman" w:eastAsia="Times New Roman" w:hAnsi="Times New Roman" w:cs="Times New Roman"/>
          <w:sz w:val="28"/>
          <w:szCs w:val="28"/>
          <w:lang w:eastAsia="ru-RU"/>
        </w:rPr>
        <w:t xml:space="preserve">Этап внедрения практики в муниципальном образовании разбиты на 2 года: </w:t>
      </w:r>
    </w:p>
    <w:p w:rsidR="00193B26" w:rsidRPr="00516EDA" w:rsidRDefault="00193B26" w:rsidP="00193B26">
      <w:pPr>
        <w:spacing w:after="0" w:line="240" w:lineRule="auto"/>
        <w:ind w:firstLine="709"/>
        <w:jc w:val="both"/>
        <w:rPr>
          <w:rFonts w:ascii="Times New Roman" w:hAnsi="Times New Roman" w:cs="Times New Roman"/>
          <w:sz w:val="28"/>
          <w:szCs w:val="28"/>
          <w:shd w:val="clear" w:color="auto" w:fill="FFFFFF"/>
        </w:rPr>
      </w:pPr>
      <w:r w:rsidRPr="00516EDA">
        <w:rPr>
          <w:rFonts w:ascii="Times New Roman" w:hAnsi="Times New Roman" w:cs="Times New Roman"/>
          <w:sz w:val="28"/>
          <w:szCs w:val="28"/>
          <w:shd w:val="clear" w:color="auto" w:fill="FFFFFF"/>
        </w:rPr>
        <w:t xml:space="preserve">- </w:t>
      </w:r>
      <w:r w:rsidR="001019AE" w:rsidRPr="00516EDA">
        <w:rPr>
          <w:rFonts w:ascii="Times New Roman" w:hAnsi="Times New Roman" w:cs="Times New Roman"/>
          <w:sz w:val="28"/>
          <w:szCs w:val="28"/>
          <w:shd w:val="clear" w:color="auto" w:fill="FFFFFF"/>
        </w:rPr>
        <w:t xml:space="preserve">2022 год. Утвердить административный регламент муниципальных услуг по заключению соглашения о перераспределении земель и (или) земельных участков, находящихся в государственной или муниципальной собственности между собой и таких земель и (или) земельных участков, находящихся в частной собственности. </w:t>
      </w:r>
    </w:p>
    <w:p w:rsidR="001019AE" w:rsidRPr="00516EDA" w:rsidRDefault="00193B26" w:rsidP="00193B26">
      <w:pPr>
        <w:spacing w:after="0" w:line="240" w:lineRule="auto"/>
        <w:ind w:firstLine="709"/>
        <w:jc w:val="both"/>
        <w:rPr>
          <w:rFonts w:ascii="Times New Roman" w:hAnsi="Times New Roman" w:cs="Times New Roman"/>
          <w:sz w:val="28"/>
          <w:szCs w:val="28"/>
          <w:shd w:val="clear" w:color="auto" w:fill="FFFFFF"/>
        </w:rPr>
      </w:pPr>
      <w:r w:rsidRPr="00516EDA">
        <w:rPr>
          <w:rFonts w:ascii="Times New Roman" w:hAnsi="Times New Roman" w:cs="Times New Roman"/>
          <w:sz w:val="28"/>
          <w:szCs w:val="28"/>
          <w:shd w:val="clear" w:color="auto" w:fill="FFFFFF"/>
        </w:rPr>
        <w:t xml:space="preserve">- </w:t>
      </w:r>
      <w:r w:rsidR="001019AE" w:rsidRPr="00516EDA">
        <w:rPr>
          <w:rFonts w:ascii="Times New Roman" w:hAnsi="Times New Roman" w:cs="Times New Roman"/>
          <w:sz w:val="28"/>
          <w:szCs w:val="28"/>
          <w:shd w:val="clear" w:color="auto" w:fill="FFFFFF"/>
        </w:rPr>
        <w:t>2022-2023 годы. Утвердить и разместить в сети «Интернет» на официальном сайте Перечень перераспределенных земельных участков</w:t>
      </w:r>
      <w:r w:rsidRPr="00516EDA">
        <w:rPr>
          <w:rFonts w:ascii="Times New Roman" w:hAnsi="Times New Roman" w:cs="Times New Roman"/>
          <w:sz w:val="28"/>
          <w:szCs w:val="28"/>
          <w:shd w:val="clear" w:color="auto" w:fill="FFFFFF"/>
        </w:rPr>
        <w:t>.</w:t>
      </w:r>
    </w:p>
    <w:p w:rsidR="00193B26" w:rsidRPr="00516EDA" w:rsidRDefault="00193B26" w:rsidP="00193B26">
      <w:pPr>
        <w:pStyle w:val="a7"/>
        <w:suppressAutoHyphens w:val="0"/>
        <w:spacing w:line="259" w:lineRule="auto"/>
        <w:ind w:left="179" w:firstLine="529"/>
        <w:textAlignment w:val="auto"/>
        <w:rPr>
          <w:rFonts w:ascii="Times New Roman" w:hAnsi="Times New Roman" w:cs="Times New Roman"/>
          <w:color w:val="000000"/>
          <w:sz w:val="28"/>
          <w:szCs w:val="28"/>
          <w:shd w:val="clear" w:color="auto" w:fill="FFFFFF"/>
        </w:rPr>
      </w:pPr>
      <w:r w:rsidRPr="00516EDA">
        <w:rPr>
          <w:rFonts w:ascii="Times New Roman" w:eastAsia="Times New Roman" w:hAnsi="Times New Roman" w:cs="Times New Roman"/>
          <w:sz w:val="28"/>
          <w:szCs w:val="28"/>
          <w:lang w:eastAsia="ru-RU"/>
        </w:rPr>
        <w:t>В результате внедрения практики будут достигнуты  следующие результ</w:t>
      </w:r>
      <w:r w:rsidRPr="00516EDA">
        <w:rPr>
          <w:rFonts w:ascii="Times New Roman" w:eastAsia="Times New Roman" w:hAnsi="Times New Roman" w:cs="Times New Roman"/>
          <w:sz w:val="28"/>
          <w:szCs w:val="28"/>
          <w:lang w:eastAsia="ru-RU"/>
        </w:rPr>
        <w:t>а</w:t>
      </w:r>
      <w:r w:rsidRPr="00516EDA">
        <w:rPr>
          <w:rFonts w:ascii="Times New Roman" w:eastAsia="Times New Roman" w:hAnsi="Times New Roman" w:cs="Times New Roman"/>
          <w:sz w:val="28"/>
          <w:szCs w:val="28"/>
          <w:lang w:eastAsia="ru-RU"/>
        </w:rPr>
        <w:t>ты:</w:t>
      </w:r>
    </w:p>
    <w:p w:rsidR="001019AE" w:rsidRPr="00516EDA" w:rsidRDefault="001019AE" w:rsidP="00393B55">
      <w:pPr>
        <w:pStyle w:val="a7"/>
        <w:numPr>
          <w:ilvl w:val="0"/>
          <w:numId w:val="13"/>
        </w:numPr>
        <w:suppressAutoHyphens w:val="0"/>
        <w:spacing w:line="259" w:lineRule="auto"/>
        <w:textAlignment w:val="auto"/>
        <w:rPr>
          <w:rFonts w:ascii="Times New Roman" w:hAnsi="Times New Roman" w:cs="Times New Roman"/>
          <w:color w:val="000000"/>
          <w:sz w:val="28"/>
          <w:szCs w:val="28"/>
          <w:shd w:val="clear" w:color="auto" w:fill="FFFFFF"/>
        </w:rPr>
      </w:pPr>
      <w:r w:rsidRPr="00516EDA">
        <w:rPr>
          <w:rFonts w:ascii="Times New Roman" w:hAnsi="Times New Roman" w:cs="Times New Roman"/>
          <w:color w:val="000000"/>
          <w:sz w:val="28"/>
          <w:szCs w:val="28"/>
          <w:shd w:val="clear" w:color="auto" w:fill="FFFFFF"/>
        </w:rPr>
        <w:t>Увеличение доходной части местного бюджета от сельскохозяйственного производства, который напрямую зависят от увеличения количества земли, введенной в сельскохозяйственный оборот и регулярно используемой для растениеводческой деятельности;</w:t>
      </w:r>
    </w:p>
    <w:p w:rsidR="001019AE" w:rsidRPr="00516EDA" w:rsidRDefault="001019AE" w:rsidP="00393B55">
      <w:pPr>
        <w:pStyle w:val="a7"/>
        <w:numPr>
          <w:ilvl w:val="0"/>
          <w:numId w:val="13"/>
        </w:numPr>
        <w:suppressAutoHyphens w:val="0"/>
        <w:spacing w:line="259" w:lineRule="auto"/>
        <w:textAlignment w:val="auto"/>
        <w:rPr>
          <w:rFonts w:ascii="Times New Roman" w:hAnsi="Times New Roman" w:cs="Times New Roman"/>
          <w:sz w:val="28"/>
          <w:szCs w:val="28"/>
          <w:shd w:val="clear" w:color="auto" w:fill="FFFFFF"/>
        </w:rPr>
      </w:pPr>
      <w:r w:rsidRPr="00516EDA">
        <w:rPr>
          <w:rFonts w:ascii="Times New Roman" w:hAnsi="Times New Roman" w:cs="Times New Roman"/>
          <w:sz w:val="28"/>
          <w:szCs w:val="28"/>
          <w:shd w:val="clear" w:color="auto" w:fill="FFFFFF"/>
        </w:rPr>
        <w:lastRenderedPageBreak/>
        <w:t>Развития сельского хозяйства и регулирования рынков сельскохозяйстве</w:t>
      </w:r>
      <w:r w:rsidRPr="00516EDA">
        <w:rPr>
          <w:rFonts w:ascii="Times New Roman" w:hAnsi="Times New Roman" w:cs="Times New Roman"/>
          <w:sz w:val="28"/>
          <w:szCs w:val="28"/>
          <w:shd w:val="clear" w:color="auto" w:fill="FFFFFF"/>
        </w:rPr>
        <w:t>н</w:t>
      </w:r>
      <w:r w:rsidRPr="00516EDA">
        <w:rPr>
          <w:rFonts w:ascii="Times New Roman" w:hAnsi="Times New Roman" w:cs="Times New Roman"/>
          <w:sz w:val="28"/>
          <w:szCs w:val="28"/>
          <w:shd w:val="clear" w:color="auto" w:fill="FFFFFF"/>
        </w:rPr>
        <w:t>ной продукцией, сырьем и продовольствием;</w:t>
      </w:r>
    </w:p>
    <w:p w:rsidR="001019AE" w:rsidRPr="00516EDA" w:rsidRDefault="001019AE" w:rsidP="00393B55">
      <w:pPr>
        <w:pStyle w:val="a7"/>
        <w:numPr>
          <w:ilvl w:val="0"/>
          <w:numId w:val="13"/>
        </w:numPr>
        <w:tabs>
          <w:tab w:val="left" w:pos="4251"/>
        </w:tabs>
        <w:spacing w:after="0" w:line="240" w:lineRule="auto"/>
        <w:jc w:val="both"/>
        <w:rPr>
          <w:rFonts w:ascii="Times New Roman" w:eastAsia="Times New Roman" w:hAnsi="Times New Roman" w:cs="Times New Roman"/>
          <w:sz w:val="28"/>
          <w:szCs w:val="28"/>
          <w:lang w:eastAsia="ru-RU"/>
        </w:rPr>
      </w:pPr>
      <w:r w:rsidRPr="00516EDA">
        <w:rPr>
          <w:rFonts w:ascii="Times New Roman" w:eastAsia="Times New Roman" w:hAnsi="Times New Roman" w:cs="Times New Roman"/>
          <w:color w:val="000000"/>
          <w:sz w:val="28"/>
          <w:szCs w:val="28"/>
          <w:lang w:eastAsia="ru-RU"/>
        </w:rPr>
        <w:t xml:space="preserve">Увеличение оказанных мер государственной поддержки </w:t>
      </w:r>
      <w:r w:rsidRPr="00516EDA">
        <w:rPr>
          <w:rFonts w:ascii="Times New Roman" w:hAnsi="Times New Roman" w:cs="Times New Roman"/>
          <w:sz w:val="28"/>
          <w:szCs w:val="28"/>
        </w:rPr>
        <w:t>субъектов малого и среднего предпринимательства, включая крестьянские (фермерские) хозяйства и сельскохозяйственные кооперативы. Получение финансовой поддержки КФХ и ЛПХ в количестве  - 10ед.</w:t>
      </w:r>
    </w:p>
    <w:p w:rsidR="00F6590D" w:rsidRPr="00516EDA" w:rsidRDefault="00193B26" w:rsidP="00193B26">
      <w:pPr>
        <w:tabs>
          <w:tab w:val="left" w:pos="4251"/>
        </w:tabs>
        <w:spacing w:after="0" w:line="240" w:lineRule="auto"/>
        <w:jc w:val="both"/>
        <w:rPr>
          <w:rFonts w:ascii="Times New Roman" w:eastAsia="Times New Roman" w:hAnsi="Times New Roman" w:cs="Times New Roman"/>
          <w:sz w:val="28"/>
          <w:szCs w:val="28"/>
          <w:lang w:eastAsia="ru-RU"/>
        </w:rPr>
      </w:pPr>
      <w:r w:rsidRPr="00516EDA">
        <w:rPr>
          <w:rFonts w:ascii="Times New Roman" w:eastAsia="Times New Roman" w:hAnsi="Times New Roman" w:cs="Times New Roman"/>
          <w:sz w:val="28"/>
          <w:szCs w:val="28"/>
          <w:lang w:eastAsia="ru-RU"/>
        </w:rPr>
        <w:t>Информация представлена (</w:t>
      </w:r>
      <w:r w:rsidR="007225F7" w:rsidRPr="00516EDA">
        <w:rPr>
          <w:rFonts w:ascii="Times New Roman" w:eastAsia="Times New Roman" w:hAnsi="Times New Roman" w:cs="Times New Roman"/>
          <w:sz w:val="28"/>
          <w:szCs w:val="28"/>
          <w:lang w:eastAsia="ru-RU"/>
        </w:rPr>
        <w:t>согласно приложению 4</w:t>
      </w:r>
      <w:r w:rsidRPr="00516EDA">
        <w:rPr>
          <w:rFonts w:ascii="Times New Roman" w:eastAsia="Times New Roman" w:hAnsi="Times New Roman" w:cs="Times New Roman"/>
          <w:sz w:val="28"/>
          <w:szCs w:val="28"/>
          <w:lang w:eastAsia="ru-RU"/>
        </w:rPr>
        <w:t>).</w:t>
      </w:r>
      <w:r w:rsidR="00F6590D" w:rsidRPr="00516EDA">
        <w:rPr>
          <w:rFonts w:ascii="Times New Roman" w:eastAsia="Times New Roman" w:hAnsi="Times New Roman" w:cs="Times New Roman"/>
          <w:sz w:val="28"/>
          <w:szCs w:val="28"/>
          <w:lang w:eastAsia="ru-RU"/>
        </w:rPr>
        <w:t xml:space="preserve"> </w:t>
      </w:r>
    </w:p>
    <w:p w:rsidR="00132B7D" w:rsidRPr="00516EDA" w:rsidRDefault="001019AE" w:rsidP="001019A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516EDA">
        <w:rPr>
          <w:rFonts w:ascii="Times New Roman" w:hAnsi="Times New Roman" w:cs="Times New Roman"/>
          <w:sz w:val="28"/>
          <w:szCs w:val="28"/>
        </w:rPr>
        <w:t xml:space="preserve">Администрация муниципального образования Апшеронский район еще не размещала </w:t>
      </w:r>
      <w:r w:rsidRPr="00516EDA">
        <w:rPr>
          <w:rFonts w:ascii="Times New Roman" w:eastAsia="Times New Roman" w:hAnsi="Times New Roman" w:cs="Times New Roman"/>
          <w:sz w:val="28"/>
          <w:szCs w:val="28"/>
          <w:lang w:eastAsia="ru-RU"/>
        </w:rPr>
        <w:t xml:space="preserve">на цифровой платформе «Смартека» свои практики, а также не применяла </w:t>
      </w:r>
      <w:r w:rsidRPr="00516EDA">
        <w:rPr>
          <w:rFonts w:ascii="Times New Roman" w:hAnsi="Times New Roman" w:cs="Times New Roman"/>
          <w:sz w:val="28"/>
          <w:szCs w:val="28"/>
        </w:rPr>
        <w:t>региональные практики как пилотные апробации (</w:t>
      </w:r>
      <w:r w:rsidR="007225F7" w:rsidRPr="00516EDA">
        <w:rPr>
          <w:rFonts w:ascii="Times New Roman" w:eastAsia="Times New Roman" w:hAnsi="Times New Roman" w:cs="Times New Roman"/>
          <w:sz w:val="28"/>
          <w:szCs w:val="28"/>
          <w:lang w:eastAsia="ru-RU"/>
        </w:rPr>
        <w:t>согласно приложению 5</w:t>
      </w:r>
      <w:r w:rsidRPr="00516EDA">
        <w:rPr>
          <w:rFonts w:ascii="Times New Roman" w:eastAsia="Times New Roman" w:hAnsi="Times New Roman" w:cs="Times New Roman"/>
          <w:sz w:val="28"/>
          <w:szCs w:val="28"/>
          <w:lang w:eastAsia="ru-RU"/>
        </w:rPr>
        <w:t>)</w:t>
      </w:r>
      <w:r w:rsidR="00F6590D" w:rsidRPr="00516EDA">
        <w:rPr>
          <w:rFonts w:ascii="Times New Roman" w:eastAsia="Times New Roman" w:hAnsi="Times New Roman" w:cs="Times New Roman"/>
          <w:sz w:val="28"/>
          <w:szCs w:val="28"/>
          <w:lang w:eastAsia="ru-RU"/>
        </w:rPr>
        <w:t>.</w:t>
      </w:r>
    </w:p>
    <w:p w:rsidR="007225F7" w:rsidRPr="00516EDA" w:rsidRDefault="007225F7" w:rsidP="00F6590D">
      <w:pPr>
        <w:tabs>
          <w:tab w:val="left" w:pos="4251"/>
        </w:tabs>
        <w:spacing w:after="0" w:line="240" w:lineRule="auto"/>
        <w:ind w:firstLine="709"/>
        <w:jc w:val="both"/>
        <w:rPr>
          <w:rFonts w:ascii="Times New Roman" w:eastAsia="Times New Roman" w:hAnsi="Times New Roman" w:cs="Times New Roman"/>
          <w:sz w:val="28"/>
          <w:szCs w:val="28"/>
          <w:lang w:eastAsia="ru-RU"/>
        </w:rPr>
      </w:pPr>
    </w:p>
    <w:p w:rsidR="00CD59AB" w:rsidRPr="00516EDA" w:rsidRDefault="00CD59AB" w:rsidP="00354B64">
      <w:pPr>
        <w:spacing w:after="0" w:line="240" w:lineRule="auto"/>
        <w:jc w:val="both"/>
        <w:rPr>
          <w:rFonts w:ascii="Times New Roman" w:hAnsi="Times New Roman" w:cs="Times New Roman"/>
          <w:b/>
          <w:color w:val="000000"/>
          <w:sz w:val="28"/>
          <w:szCs w:val="28"/>
        </w:rPr>
      </w:pPr>
      <w:r w:rsidRPr="00516EDA">
        <w:rPr>
          <w:rFonts w:ascii="Times New Roman" w:hAnsi="Times New Roman" w:cs="Times New Roman"/>
          <w:b/>
          <w:color w:val="000000"/>
          <w:sz w:val="28"/>
          <w:szCs w:val="28"/>
        </w:rPr>
        <w:t>Раздел</w:t>
      </w:r>
      <w:r w:rsidR="00ED44A2" w:rsidRPr="00516EDA">
        <w:rPr>
          <w:rFonts w:ascii="Times New Roman" w:hAnsi="Times New Roman" w:cs="Times New Roman"/>
          <w:b/>
          <w:color w:val="000000"/>
          <w:sz w:val="28"/>
          <w:szCs w:val="28"/>
        </w:rPr>
        <w:t> </w:t>
      </w:r>
      <w:r w:rsidRPr="00516EDA">
        <w:rPr>
          <w:rFonts w:ascii="Times New Roman" w:hAnsi="Times New Roman" w:cs="Times New Roman"/>
          <w:b/>
          <w:color w:val="000000"/>
          <w:sz w:val="28"/>
          <w:szCs w:val="28"/>
        </w:rPr>
        <w:t>1</w:t>
      </w:r>
      <w:r w:rsidR="00D0032A" w:rsidRPr="00516EDA">
        <w:rPr>
          <w:rFonts w:ascii="Times New Roman" w:hAnsi="Times New Roman" w:cs="Times New Roman"/>
          <w:b/>
          <w:color w:val="000000"/>
          <w:sz w:val="28"/>
          <w:szCs w:val="28"/>
        </w:rPr>
        <w:t>2</w:t>
      </w:r>
      <w:r w:rsidRPr="00516EDA">
        <w:rPr>
          <w:rFonts w:ascii="Times New Roman" w:hAnsi="Times New Roman" w:cs="Times New Roman"/>
          <w:b/>
          <w:color w:val="000000"/>
          <w:sz w:val="28"/>
          <w:szCs w:val="28"/>
        </w:rPr>
        <w:t>. Дополнительные комментарии со стороны муниципального образования («обратная связь»).</w:t>
      </w:r>
    </w:p>
    <w:p w:rsidR="00216AAE" w:rsidRPr="00516EDA" w:rsidRDefault="00216AAE" w:rsidP="00CA07B1">
      <w:pPr>
        <w:spacing w:after="0" w:line="240" w:lineRule="auto"/>
        <w:ind w:firstLine="709"/>
        <w:jc w:val="both"/>
        <w:rPr>
          <w:rFonts w:ascii="Times New Roman" w:hAnsi="Times New Roman" w:cs="Times New Roman"/>
          <w:b/>
          <w:color w:val="000000"/>
          <w:sz w:val="28"/>
          <w:szCs w:val="28"/>
        </w:rPr>
      </w:pPr>
    </w:p>
    <w:p w:rsidR="000C2241" w:rsidRPr="00516EDA" w:rsidRDefault="000C2241" w:rsidP="000C2241">
      <w:pPr>
        <w:pStyle w:val="Default"/>
        <w:shd w:val="clear" w:color="auto" w:fill="FFFFFF" w:themeFill="background1"/>
        <w:ind w:firstLine="851"/>
        <w:jc w:val="both"/>
        <w:rPr>
          <w:rFonts w:eastAsia="Times New Roman"/>
          <w:sz w:val="28"/>
          <w:szCs w:val="28"/>
          <w:lang w:eastAsia="ru-RU"/>
        </w:rPr>
      </w:pPr>
      <w:r w:rsidRPr="00516EDA">
        <w:rPr>
          <w:rFonts w:eastAsia="Times New Roman"/>
          <w:sz w:val="28"/>
          <w:szCs w:val="28"/>
          <w:lang w:eastAsia="ru-RU"/>
        </w:rPr>
        <w:t>По итогу отчета о состоянии и развитии конкуренции на рынках тов</w:t>
      </w:r>
      <w:r w:rsidRPr="00516EDA">
        <w:rPr>
          <w:rFonts w:eastAsia="Times New Roman"/>
          <w:sz w:val="28"/>
          <w:szCs w:val="28"/>
          <w:lang w:eastAsia="ru-RU"/>
        </w:rPr>
        <w:t>а</w:t>
      </w:r>
      <w:r w:rsidRPr="00516EDA">
        <w:rPr>
          <w:rFonts w:eastAsia="Times New Roman"/>
          <w:sz w:val="28"/>
          <w:szCs w:val="28"/>
          <w:lang w:eastAsia="ru-RU"/>
        </w:rPr>
        <w:t>ров, работ и услуг в Апшеронском районе в 2021 году, структурные показатели конкурентной среды свидетельствуют об относительно развитой конкуренции в районе.</w:t>
      </w:r>
    </w:p>
    <w:p w:rsidR="000C2241" w:rsidRPr="00516EDA" w:rsidRDefault="000C2241" w:rsidP="000C2241">
      <w:pPr>
        <w:pStyle w:val="Default"/>
        <w:shd w:val="clear" w:color="auto" w:fill="FFFFFF" w:themeFill="background1"/>
        <w:ind w:firstLine="851"/>
        <w:jc w:val="both"/>
        <w:rPr>
          <w:rFonts w:eastAsia="Times New Roman"/>
          <w:sz w:val="28"/>
          <w:szCs w:val="28"/>
          <w:lang w:eastAsia="ru-RU"/>
        </w:rPr>
      </w:pPr>
      <w:r w:rsidRPr="00516EDA">
        <w:rPr>
          <w:rFonts w:eastAsia="Times New Roman"/>
          <w:sz w:val="28"/>
          <w:szCs w:val="28"/>
          <w:lang w:eastAsia="ru-RU"/>
        </w:rPr>
        <w:t>Существует ряд барьеров, затрудняющих деятельность хозяйствующих субъектов на рынках. Прежде всего, это такие экономические барьеры как:</w:t>
      </w:r>
    </w:p>
    <w:p w:rsidR="000C2241" w:rsidRPr="00516EDA" w:rsidRDefault="00D5513E" w:rsidP="00D5513E">
      <w:pPr>
        <w:pStyle w:val="Default"/>
        <w:shd w:val="clear" w:color="auto" w:fill="FFFFFF" w:themeFill="background1"/>
        <w:ind w:left="851"/>
        <w:jc w:val="both"/>
        <w:rPr>
          <w:rFonts w:eastAsia="Times New Roman"/>
          <w:sz w:val="28"/>
          <w:szCs w:val="28"/>
          <w:lang w:eastAsia="ru-RU"/>
        </w:rPr>
      </w:pPr>
      <w:r w:rsidRPr="00516EDA">
        <w:rPr>
          <w:rFonts w:eastAsia="Times New Roman"/>
          <w:sz w:val="28"/>
          <w:szCs w:val="28"/>
          <w:lang w:eastAsia="ru-RU"/>
        </w:rPr>
        <w:t xml:space="preserve">- </w:t>
      </w:r>
      <w:r w:rsidR="000C2241" w:rsidRPr="00516EDA">
        <w:rPr>
          <w:rFonts w:eastAsia="Times New Roman"/>
          <w:sz w:val="28"/>
          <w:szCs w:val="28"/>
          <w:lang w:eastAsia="ru-RU"/>
        </w:rPr>
        <w:t>высокие налоги;</w:t>
      </w:r>
    </w:p>
    <w:p w:rsidR="000C2241" w:rsidRPr="00516EDA" w:rsidRDefault="00D5513E" w:rsidP="00D5513E">
      <w:pPr>
        <w:pStyle w:val="Default"/>
        <w:ind w:left="851"/>
        <w:jc w:val="both"/>
        <w:rPr>
          <w:rFonts w:eastAsia="Times New Roman"/>
          <w:sz w:val="28"/>
          <w:szCs w:val="28"/>
          <w:lang w:eastAsia="ru-RU"/>
        </w:rPr>
      </w:pPr>
      <w:r w:rsidRPr="00516EDA">
        <w:rPr>
          <w:sz w:val="28"/>
          <w:szCs w:val="28"/>
        </w:rPr>
        <w:t xml:space="preserve">- </w:t>
      </w:r>
      <w:r w:rsidR="000C2241" w:rsidRPr="00516EDA">
        <w:rPr>
          <w:sz w:val="28"/>
          <w:szCs w:val="28"/>
        </w:rPr>
        <w:t>нестабильность российского законодательства в отношении регулир</w:t>
      </w:r>
      <w:r w:rsidR="000C2241" w:rsidRPr="00516EDA">
        <w:rPr>
          <w:sz w:val="28"/>
          <w:szCs w:val="28"/>
        </w:rPr>
        <w:t>о</w:t>
      </w:r>
      <w:r w:rsidR="000C2241" w:rsidRPr="00516EDA">
        <w:rPr>
          <w:sz w:val="28"/>
          <w:szCs w:val="28"/>
        </w:rPr>
        <w:t>вания деятельности предприятий</w:t>
      </w:r>
      <w:r w:rsidR="00C128AA" w:rsidRPr="00516EDA">
        <w:rPr>
          <w:sz w:val="28"/>
          <w:szCs w:val="28"/>
        </w:rPr>
        <w:t>;</w:t>
      </w:r>
    </w:p>
    <w:p w:rsidR="000C2241" w:rsidRPr="00516EDA" w:rsidRDefault="00D5513E" w:rsidP="00D5513E">
      <w:pPr>
        <w:pStyle w:val="Default"/>
        <w:ind w:left="851"/>
        <w:jc w:val="both"/>
        <w:rPr>
          <w:rFonts w:eastAsia="Times New Roman"/>
          <w:sz w:val="28"/>
          <w:szCs w:val="28"/>
          <w:lang w:eastAsia="ru-RU"/>
        </w:rPr>
      </w:pPr>
      <w:r w:rsidRPr="00516EDA">
        <w:rPr>
          <w:sz w:val="28"/>
          <w:szCs w:val="28"/>
        </w:rPr>
        <w:t>-</w:t>
      </w:r>
      <w:r w:rsidR="000C2241" w:rsidRPr="00516EDA">
        <w:rPr>
          <w:sz w:val="28"/>
          <w:szCs w:val="28"/>
        </w:rPr>
        <w:t xml:space="preserve"> сложность получения доступа к земельным участкам</w:t>
      </w:r>
      <w:r w:rsidR="00C128AA" w:rsidRPr="00516EDA">
        <w:rPr>
          <w:sz w:val="28"/>
          <w:szCs w:val="28"/>
        </w:rPr>
        <w:t>.</w:t>
      </w:r>
    </w:p>
    <w:p w:rsidR="000C2241" w:rsidRPr="00516EDA" w:rsidRDefault="000C2241" w:rsidP="000C2241">
      <w:pPr>
        <w:pStyle w:val="Default"/>
        <w:ind w:firstLine="851"/>
        <w:jc w:val="both"/>
        <w:rPr>
          <w:rFonts w:eastAsia="Times New Roman"/>
          <w:sz w:val="28"/>
          <w:szCs w:val="28"/>
          <w:lang w:eastAsia="ru-RU"/>
        </w:rPr>
      </w:pPr>
      <w:r w:rsidRPr="00516EDA">
        <w:rPr>
          <w:rFonts w:eastAsia="Times New Roman"/>
          <w:sz w:val="28"/>
          <w:szCs w:val="28"/>
          <w:lang w:eastAsia="ru-RU"/>
        </w:rPr>
        <w:t>Работа по устранению данных барьеров запланирована в рамках реал</w:t>
      </w:r>
      <w:r w:rsidRPr="00516EDA">
        <w:rPr>
          <w:rFonts w:eastAsia="Times New Roman"/>
          <w:sz w:val="28"/>
          <w:szCs w:val="28"/>
          <w:lang w:eastAsia="ru-RU"/>
        </w:rPr>
        <w:t>и</w:t>
      </w:r>
      <w:r w:rsidRPr="00516EDA">
        <w:rPr>
          <w:rFonts w:eastAsia="Times New Roman"/>
          <w:sz w:val="28"/>
          <w:szCs w:val="28"/>
          <w:lang w:eastAsia="ru-RU"/>
        </w:rPr>
        <w:t>зации Стандарта развития конкуренции на территории района, в части:</w:t>
      </w:r>
    </w:p>
    <w:p w:rsidR="000C2241" w:rsidRPr="00516EDA" w:rsidRDefault="00D5513E" w:rsidP="00D5513E">
      <w:pPr>
        <w:pStyle w:val="Default"/>
        <w:ind w:left="851"/>
        <w:jc w:val="both"/>
        <w:rPr>
          <w:rFonts w:eastAsia="Times New Roman"/>
          <w:sz w:val="28"/>
          <w:szCs w:val="28"/>
          <w:lang w:eastAsia="ru-RU"/>
        </w:rPr>
      </w:pPr>
      <w:r w:rsidRPr="00516EDA">
        <w:rPr>
          <w:rFonts w:eastAsia="Times New Roman"/>
          <w:sz w:val="28"/>
          <w:szCs w:val="28"/>
          <w:lang w:eastAsia="ru-RU"/>
        </w:rPr>
        <w:t xml:space="preserve">- </w:t>
      </w:r>
      <w:r w:rsidR="000C2241" w:rsidRPr="00516EDA">
        <w:rPr>
          <w:rFonts w:eastAsia="Times New Roman"/>
          <w:sz w:val="28"/>
          <w:szCs w:val="28"/>
          <w:lang w:eastAsia="ru-RU"/>
        </w:rPr>
        <w:t>развития приоритетных рынков;</w:t>
      </w:r>
    </w:p>
    <w:p w:rsidR="000C2241" w:rsidRPr="00516EDA" w:rsidRDefault="00D5513E" w:rsidP="00D5513E">
      <w:pPr>
        <w:pStyle w:val="Default"/>
        <w:ind w:left="851"/>
        <w:jc w:val="both"/>
        <w:rPr>
          <w:rFonts w:eastAsia="Times New Roman"/>
          <w:sz w:val="28"/>
          <w:szCs w:val="28"/>
          <w:lang w:eastAsia="ru-RU"/>
        </w:rPr>
      </w:pPr>
      <w:r w:rsidRPr="00516EDA">
        <w:rPr>
          <w:rFonts w:eastAsia="Times New Roman"/>
          <w:sz w:val="28"/>
          <w:szCs w:val="28"/>
          <w:lang w:eastAsia="ru-RU"/>
        </w:rPr>
        <w:t xml:space="preserve">- </w:t>
      </w:r>
      <w:r w:rsidR="000C2241" w:rsidRPr="00516EDA">
        <w:rPr>
          <w:rFonts w:eastAsia="Times New Roman"/>
          <w:sz w:val="28"/>
          <w:szCs w:val="28"/>
          <w:lang w:eastAsia="ru-RU"/>
        </w:rPr>
        <w:t>мероприятий в сфере сельского хозяйства;</w:t>
      </w:r>
    </w:p>
    <w:p w:rsidR="000C2241" w:rsidRPr="00516EDA" w:rsidRDefault="00D5513E" w:rsidP="00D5513E">
      <w:pPr>
        <w:pStyle w:val="Default"/>
        <w:ind w:left="851"/>
        <w:jc w:val="both"/>
        <w:rPr>
          <w:rFonts w:eastAsia="Times New Roman"/>
          <w:sz w:val="28"/>
          <w:szCs w:val="28"/>
          <w:lang w:eastAsia="ru-RU"/>
        </w:rPr>
      </w:pPr>
      <w:r w:rsidRPr="00516EDA">
        <w:rPr>
          <w:rFonts w:eastAsia="Times New Roman"/>
          <w:sz w:val="28"/>
          <w:szCs w:val="28"/>
          <w:lang w:eastAsia="ru-RU"/>
        </w:rPr>
        <w:t xml:space="preserve">- </w:t>
      </w:r>
      <w:r w:rsidR="000C2241" w:rsidRPr="00516EDA">
        <w:rPr>
          <w:rFonts w:eastAsia="Times New Roman"/>
          <w:sz w:val="28"/>
          <w:szCs w:val="28"/>
          <w:lang w:eastAsia="ru-RU"/>
        </w:rPr>
        <w:t xml:space="preserve">оказания содействия в реализации инвестиционных проектов; </w:t>
      </w:r>
    </w:p>
    <w:p w:rsidR="000C2241" w:rsidRPr="00516EDA" w:rsidRDefault="00D5513E" w:rsidP="00D5513E">
      <w:pPr>
        <w:pStyle w:val="Default"/>
        <w:ind w:left="851"/>
        <w:jc w:val="both"/>
        <w:rPr>
          <w:rFonts w:eastAsia="Times New Roman"/>
          <w:sz w:val="28"/>
          <w:szCs w:val="28"/>
          <w:lang w:eastAsia="ru-RU"/>
        </w:rPr>
      </w:pPr>
      <w:r w:rsidRPr="00516EDA">
        <w:rPr>
          <w:rFonts w:eastAsia="Times New Roman"/>
          <w:sz w:val="28"/>
          <w:szCs w:val="28"/>
          <w:lang w:eastAsia="ru-RU"/>
        </w:rPr>
        <w:t xml:space="preserve">- </w:t>
      </w:r>
      <w:r w:rsidR="000C2241" w:rsidRPr="00516EDA">
        <w:rPr>
          <w:rFonts w:eastAsia="Times New Roman"/>
          <w:sz w:val="28"/>
          <w:szCs w:val="28"/>
          <w:lang w:eastAsia="ru-RU"/>
        </w:rPr>
        <w:t>расширения мер, направленных на информационную и консультацио</w:t>
      </w:r>
      <w:r w:rsidR="000C2241" w:rsidRPr="00516EDA">
        <w:rPr>
          <w:rFonts w:eastAsia="Times New Roman"/>
          <w:sz w:val="28"/>
          <w:szCs w:val="28"/>
          <w:lang w:eastAsia="ru-RU"/>
        </w:rPr>
        <w:t>н</w:t>
      </w:r>
      <w:r w:rsidR="000C2241" w:rsidRPr="00516EDA">
        <w:rPr>
          <w:rFonts w:eastAsia="Times New Roman"/>
          <w:sz w:val="28"/>
          <w:szCs w:val="28"/>
          <w:lang w:eastAsia="ru-RU"/>
        </w:rPr>
        <w:t>ную поддержку субъектов МСП, в том числе самозанятых граждан;</w:t>
      </w:r>
    </w:p>
    <w:p w:rsidR="000C2241" w:rsidRPr="00516EDA" w:rsidRDefault="00D5513E" w:rsidP="00D5513E">
      <w:pPr>
        <w:pStyle w:val="Default"/>
        <w:ind w:left="851"/>
        <w:jc w:val="both"/>
        <w:rPr>
          <w:rFonts w:eastAsia="Times New Roman"/>
          <w:sz w:val="28"/>
          <w:szCs w:val="28"/>
          <w:lang w:eastAsia="ru-RU"/>
        </w:rPr>
      </w:pPr>
      <w:r w:rsidRPr="00516EDA">
        <w:rPr>
          <w:rFonts w:eastAsia="Times New Roman"/>
          <w:sz w:val="28"/>
          <w:szCs w:val="28"/>
          <w:lang w:eastAsia="ru-RU"/>
        </w:rPr>
        <w:t xml:space="preserve">- </w:t>
      </w:r>
      <w:r w:rsidR="000C2241" w:rsidRPr="00516EDA">
        <w:rPr>
          <w:rFonts w:eastAsia="Times New Roman"/>
          <w:sz w:val="28"/>
          <w:szCs w:val="28"/>
          <w:lang w:eastAsia="ru-RU"/>
        </w:rPr>
        <w:t>оказания содействия помощи руководителям малого и среднего бизн</w:t>
      </w:r>
      <w:r w:rsidR="000C2241" w:rsidRPr="00516EDA">
        <w:rPr>
          <w:rFonts w:eastAsia="Times New Roman"/>
          <w:sz w:val="28"/>
          <w:szCs w:val="28"/>
          <w:lang w:eastAsia="ru-RU"/>
        </w:rPr>
        <w:t>е</w:t>
      </w:r>
      <w:r w:rsidR="000C2241" w:rsidRPr="00516EDA">
        <w:rPr>
          <w:rFonts w:eastAsia="Times New Roman"/>
          <w:sz w:val="28"/>
          <w:szCs w:val="28"/>
          <w:lang w:eastAsia="ru-RU"/>
        </w:rPr>
        <w:t>са по оформлению необходимой документации на получение госпо</w:t>
      </w:r>
      <w:r w:rsidR="000C2241" w:rsidRPr="00516EDA">
        <w:rPr>
          <w:rFonts w:eastAsia="Times New Roman"/>
          <w:sz w:val="28"/>
          <w:szCs w:val="28"/>
          <w:lang w:eastAsia="ru-RU"/>
        </w:rPr>
        <w:t>д</w:t>
      </w:r>
      <w:r w:rsidR="000C2241" w:rsidRPr="00516EDA">
        <w:rPr>
          <w:rFonts w:eastAsia="Times New Roman"/>
          <w:sz w:val="28"/>
          <w:szCs w:val="28"/>
          <w:lang w:eastAsia="ru-RU"/>
        </w:rPr>
        <w:t>держки из бюджетов вышестоящих уровней;</w:t>
      </w:r>
    </w:p>
    <w:p w:rsidR="000C2241" w:rsidRPr="00516EDA" w:rsidRDefault="00D5513E" w:rsidP="00D5513E">
      <w:pPr>
        <w:pStyle w:val="Default"/>
        <w:ind w:left="851"/>
        <w:jc w:val="both"/>
        <w:rPr>
          <w:rFonts w:eastAsia="Times New Roman"/>
          <w:sz w:val="28"/>
          <w:szCs w:val="28"/>
          <w:lang w:eastAsia="ru-RU"/>
        </w:rPr>
      </w:pPr>
      <w:r w:rsidRPr="00516EDA">
        <w:rPr>
          <w:rFonts w:eastAsia="Times New Roman"/>
          <w:sz w:val="28"/>
          <w:szCs w:val="28"/>
          <w:lang w:eastAsia="ru-RU"/>
        </w:rPr>
        <w:t xml:space="preserve">- </w:t>
      </w:r>
      <w:r w:rsidR="000C2241" w:rsidRPr="00516EDA">
        <w:rPr>
          <w:rFonts w:eastAsia="Times New Roman"/>
          <w:sz w:val="28"/>
          <w:szCs w:val="28"/>
          <w:lang w:eastAsia="ru-RU"/>
        </w:rPr>
        <w:t>мероприятий в сфере социальной поддержке граждан;</w:t>
      </w:r>
    </w:p>
    <w:p w:rsidR="000C2241" w:rsidRPr="00516EDA" w:rsidRDefault="00D5513E" w:rsidP="00D5513E">
      <w:pPr>
        <w:pStyle w:val="Default"/>
        <w:ind w:left="851"/>
        <w:jc w:val="both"/>
        <w:rPr>
          <w:rFonts w:eastAsia="Times New Roman"/>
          <w:sz w:val="28"/>
          <w:szCs w:val="28"/>
          <w:lang w:eastAsia="ru-RU"/>
        </w:rPr>
      </w:pPr>
      <w:r w:rsidRPr="00516EDA">
        <w:rPr>
          <w:rFonts w:eastAsia="Times New Roman"/>
          <w:sz w:val="28"/>
          <w:szCs w:val="28"/>
          <w:lang w:eastAsia="ru-RU"/>
        </w:rPr>
        <w:t xml:space="preserve">- </w:t>
      </w:r>
      <w:r w:rsidR="000C2241" w:rsidRPr="00516EDA">
        <w:rPr>
          <w:rFonts w:eastAsia="Times New Roman"/>
          <w:sz w:val="28"/>
          <w:szCs w:val="28"/>
          <w:lang w:eastAsia="ru-RU"/>
        </w:rPr>
        <w:t>мониторинга и контроля ситуации в экономике и социальной сфере района.</w:t>
      </w:r>
    </w:p>
    <w:p w:rsidR="000C2241" w:rsidRPr="00516EDA" w:rsidRDefault="000C2241" w:rsidP="000C2241">
      <w:pPr>
        <w:pStyle w:val="Default"/>
        <w:ind w:firstLine="851"/>
        <w:jc w:val="both"/>
        <w:rPr>
          <w:rFonts w:eastAsia="Times New Roman"/>
          <w:sz w:val="28"/>
          <w:szCs w:val="28"/>
          <w:lang w:eastAsia="ru-RU"/>
        </w:rPr>
      </w:pPr>
      <w:r w:rsidRPr="00516EDA">
        <w:rPr>
          <w:rFonts w:eastAsia="Times New Roman"/>
          <w:sz w:val="28"/>
          <w:szCs w:val="28"/>
          <w:lang w:eastAsia="ru-RU"/>
        </w:rPr>
        <w:t>Вместе с тем в полной мере оценить состояние конкурентной среды в районе не представляется достаточно возможным, так как:</w:t>
      </w:r>
    </w:p>
    <w:p w:rsidR="000C2241" w:rsidRPr="00516EDA" w:rsidRDefault="00D5513E" w:rsidP="00D5513E">
      <w:pPr>
        <w:pStyle w:val="Default"/>
        <w:ind w:left="851"/>
        <w:jc w:val="both"/>
        <w:rPr>
          <w:rFonts w:eastAsia="Times New Roman"/>
          <w:sz w:val="28"/>
          <w:szCs w:val="28"/>
          <w:lang w:eastAsia="ru-RU"/>
        </w:rPr>
      </w:pPr>
      <w:r w:rsidRPr="00516EDA">
        <w:rPr>
          <w:rFonts w:eastAsia="Times New Roman"/>
          <w:sz w:val="28"/>
          <w:szCs w:val="28"/>
          <w:lang w:eastAsia="ru-RU"/>
        </w:rPr>
        <w:t xml:space="preserve">- </w:t>
      </w:r>
      <w:r w:rsidR="000C2241" w:rsidRPr="00516EDA">
        <w:rPr>
          <w:rFonts w:eastAsia="Times New Roman"/>
          <w:sz w:val="28"/>
          <w:szCs w:val="28"/>
          <w:lang w:eastAsia="ru-RU"/>
        </w:rPr>
        <w:t>отсутствует целостность работы</w:t>
      </w:r>
      <w:r w:rsidR="00C128AA" w:rsidRPr="00516EDA">
        <w:rPr>
          <w:rFonts w:eastAsia="Times New Roman"/>
          <w:sz w:val="28"/>
          <w:szCs w:val="28"/>
          <w:lang w:eastAsia="ru-RU"/>
        </w:rPr>
        <w:t xml:space="preserve"> о</w:t>
      </w:r>
      <w:r w:rsidR="00C128AA" w:rsidRPr="00516EDA">
        <w:rPr>
          <w:sz w:val="28"/>
          <w:szCs w:val="28"/>
        </w:rPr>
        <w:t>траслевых (функциональных) по</w:t>
      </w:r>
      <w:r w:rsidR="00C128AA" w:rsidRPr="00516EDA">
        <w:rPr>
          <w:sz w:val="28"/>
          <w:szCs w:val="28"/>
        </w:rPr>
        <w:t>д</w:t>
      </w:r>
      <w:r w:rsidR="00C128AA" w:rsidRPr="00516EDA">
        <w:rPr>
          <w:sz w:val="28"/>
          <w:szCs w:val="28"/>
        </w:rPr>
        <w:t>разделений муниципального образования Апшеронский район.</w:t>
      </w:r>
      <w:r w:rsidR="000C2241" w:rsidRPr="00516EDA">
        <w:rPr>
          <w:rFonts w:eastAsia="Times New Roman"/>
          <w:sz w:val="28"/>
          <w:szCs w:val="28"/>
          <w:lang w:eastAsia="ru-RU"/>
        </w:rPr>
        <w:t xml:space="preserve"> </w:t>
      </w:r>
      <w:r w:rsidR="00C128AA" w:rsidRPr="00516EDA">
        <w:rPr>
          <w:rFonts w:eastAsia="Times New Roman"/>
          <w:sz w:val="28"/>
          <w:szCs w:val="28"/>
          <w:lang w:eastAsia="ru-RU"/>
        </w:rPr>
        <w:t>Отсутс</w:t>
      </w:r>
      <w:r w:rsidR="00C128AA" w:rsidRPr="00516EDA">
        <w:rPr>
          <w:rFonts w:eastAsia="Times New Roman"/>
          <w:sz w:val="28"/>
          <w:szCs w:val="28"/>
          <w:lang w:eastAsia="ru-RU"/>
        </w:rPr>
        <w:t>т</w:t>
      </w:r>
      <w:r w:rsidR="00C128AA" w:rsidRPr="00516EDA">
        <w:rPr>
          <w:rFonts w:eastAsia="Times New Roman"/>
          <w:sz w:val="28"/>
          <w:szCs w:val="28"/>
          <w:lang w:eastAsia="ru-RU"/>
        </w:rPr>
        <w:t xml:space="preserve">вует </w:t>
      </w:r>
      <w:r w:rsidR="000C2241" w:rsidRPr="00516EDA">
        <w:rPr>
          <w:rFonts w:eastAsia="Times New Roman"/>
          <w:sz w:val="28"/>
          <w:szCs w:val="28"/>
          <w:lang w:eastAsia="ru-RU"/>
        </w:rPr>
        <w:t>един</w:t>
      </w:r>
      <w:r w:rsidR="00C128AA" w:rsidRPr="00516EDA">
        <w:rPr>
          <w:rFonts w:eastAsia="Times New Roman"/>
          <w:sz w:val="28"/>
          <w:szCs w:val="28"/>
          <w:lang w:eastAsia="ru-RU"/>
        </w:rPr>
        <w:t>ая</w:t>
      </w:r>
      <w:r w:rsidR="000C2241" w:rsidRPr="00516EDA">
        <w:rPr>
          <w:rFonts w:eastAsia="Times New Roman"/>
          <w:sz w:val="28"/>
          <w:szCs w:val="28"/>
          <w:lang w:eastAsia="ru-RU"/>
        </w:rPr>
        <w:t xml:space="preserve"> методик</w:t>
      </w:r>
      <w:r w:rsidR="00C128AA" w:rsidRPr="00516EDA">
        <w:rPr>
          <w:rFonts w:eastAsia="Times New Roman"/>
          <w:sz w:val="28"/>
          <w:szCs w:val="28"/>
          <w:lang w:eastAsia="ru-RU"/>
        </w:rPr>
        <w:t>а</w:t>
      </w:r>
      <w:r w:rsidR="000C2241" w:rsidRPr="00516EDA">
        <w:rPr>
          <w:rFonts w:eastAsia="Times New Roman"/>
          <w:sz w:val="28"/>
          <w:szCs w:val="28"/>
          <w:lang w:eastAsia="ru-RU"/>
        </w:rPr>
        <w:t xml:space="preserve"> позволяющ</w:t>
      </w:r>
      <w:r w:rsidR="00C128AA" w:rsidRPr="00516EDA">
        <w:rPr>
          <w:rFonts w:eastAsia="Times New Roman"/>
          <w:sz w:val="28"/>
          <w:szCs w:val="28"/>
          <w:lang w:eastAsia="ru-RU"/>
        </w:rPr>
        <w:t>ая</w:t>
      </w:r>
      <w:r w:rsidR="000C2241" w:rsidRPr="00516EDA">
        <w:rPr>
          <w:rFonts w:eastAsia="Times New Roman"/>
          <w:sz w:val="28"/>
          <w:szCs w:val="28"/>
          <w:lang w:eastAsia="ru-RU"/>
        </w:rPr>
        <w:t xml:space="preserve"> оценить уровень развития конк</w:t>
      </w:r>
      <w:r w:rsidR="000C2241" w:rsidRPr="00516EDA">
        <w:rPr>
          <w:rFonts w:eastAsia="Times New Roman"/>
          <w:sz w:val="28"/>
          <w:szCs w:val="28"/>
          <w:lang w:eastAsia="ru-RU"/>
        </w:rPr>
        <w:t>у</w:t>
      </w:r>
      <w:r w:rsidR="000C2241" w:rsidRPr="00516EDA">
        <w:rPr>
          <w:rFonts w:eastAsia="Times New Roman"/>
          <w:sz w:val="28"/>
          <w:szCs w:val="28"/>
          <w:lang w:eastAsia="ru-RU"/>
        </w:rPr>
        <w:t xml:space="preserve">ренции в районе; </w:t>
      </w:r>
    </w:p>
    <w:p w:rsidR="000C2241" w:rsidRPr="00516EDA" w:rsidRDefault="00D5513E" w:rsidP="00D5513E">
      <w:pPr>
        <w:pStyle w:val="Default"/>
        <w:ind w:left="851"/>
        <w:jc w:val="both"/>
        <w:rPr>
          <w:rFonts w:eastAsia="Times New Roman"/>
          <w:sz w:val="28"/>
          <w:szCs w:val="28"/>
          <w:lang w:eastAsia="ru-RU"/>
        </w:rPr>
      </w:pPr>
      <w:r w:rsidRPr="00516EDA">
        <w:rPr>
          <w:rFonts w:eastAsia="Times New Roman"/>
          <w:sz w:val="28"/>
          <w:szCs w:val="28"/>
          <w:lang w:eastAsia="ru-RU"/>
        </w:rPr>
        <w:lastRenderedPageBreak/>
        <w:t xml:space="preserve">- </w:t>
      </w:r>
      <w:r w:rsidR="000C2241" w:rsidRPr="00516EDA">
        <w:rPr>
          <w:rFonts w:eastAsia="Times New Roman"/>
          <w:sz w:val="28"/>
          <w:szCs w:val="28"/>
          <w:lang w:eastAsia="ru-RU"/>
        </w:rPr>
        <w:t>большинство участников процесса по внедрению Стандарта развития конкуренции в районе (о</w:t>
      </w:r>
      <w:r w:rsidR="000C2241" w:rsidRPr="00516EDA">
        <w:rPr>
          <w:sz w:val="28"/>
          <w:szCs w:val="28"/>
        </w:rPr>
        <w:t>траслевые (функциональные) подразделения муниципального образования Апшеронский район</w:t>
      </w:r>
      <w:r w:rsidR="000C2241" w:rsidRPr="00516EDA">
        <w:rPr>
          <w:rFonts w:eastAsia="Times New Roman"/>
          <w:sz w:val="28"/>
          <w:szCs w:val="28"/>
          <w:lang w:eastAsia="ru-RU"/>
        </w:rPr>
        <w:t>, общественные орг</w:t>
      </w:r>
      <w:r w:rsidR="000C2241" w:rsidRPr="00516EDA">
        <w:rPr>
          <w:rFonts w:eastAsia="Times New Roman"/>
          <w:sz w:val="28"/>
          <w:szCs w:val="28"/>
          <w:lang w:eastAsia="ru-RU"/>
        </w:rPr>
        <w:t>а</w:t>
      </w:r>
      <w:r w:rsidR="000C2241" w:rsidRPr="00516EDA">
        <w:rPr>
          <w:rFonts w:eastAsia="Times New Roman"/>
          <w:sz w:val="28"/>
          <w:szCs w:val="28"/>
          <w:lang w:eastAsia="ru-RU"/>
        </w:rPr>
        <w:t>низации и др.) не имеют достаточного уровня компетенции в данном в</w:t>
      </w:r>
      <w:r w:rsidR="000C2241" w:rsidRPr="00516EDA">
        <w:rPr>
          <w:rFonts w:eastAsia="Times New Roman"/>
          <w:sz w:val="28"/>
          <w:szCs w:val="28"/>
          <w:lang w:eastAsia="ru-RU"/>
        </w:rPr>
        <w:t>о</w:t>
      </w:r>
      <w:r w:rsidR="000C2241" w:rsidRPr="00516EDA">
        <w:rPr>
          <w:rFonts w:eastAsia="Times New Roman"/>
          <w:sz w:val="28"/>
          <w:szCs w:val="28"/>
          <w:lang w:eastAsia="ru-RU"/>
        </w:rPr>
        <w:t>просе и зачастую развитие конкуренции отождествляют с уровнем соц</w:t>
      </w:r>
      <w:r w:rsidR="000C2241" w:rsidRPr="00516EDA">
        <w:rPr>
          <w:rFonts w:eastAsia="Times New Roman"/>
          <w:sz w:val="28"/>
          <w:szCs w:val="28"/>
          <w:lang w:eastAsia="ru-RU"/>
        </w:rPr>
        <w:t>и</w:t>
      </w:r>
      <w:r w:rsidR="000C2241" w:rsidRPr="00516EDA">
        <w:rPr>
          <w:rFonts w:eastAsia="Times New Roman"/>
          <w:sz w:val="28"/>
          <w:szCs w:val="28"/>
          <w:lang w:eastAsia="ru-RU"/>
        </w:rPr>
        <w:t>ально-экономического развития района;</w:t>
      </w:r>
    </w:p>
    <w:p w:rsidR="008D239D" w:rsidRPr="00516EDA" w:rsidRDefault="00D5513E" w:rsidP="00D5513E">
      <w:pPr>
        <w:pStyle w:val="Default"/>
        <w:ind w:left="851"/>
        <w:jc w:val="both"/>
        <w:rPr>
          <w:rFonts w:eastAsia="Times New Roman"/>
          <w:sz w:val="28"/>
          <w:szCs w:val="28"/>
          <w:lang w:eastAsia="ru-RU"/>
        </w:rPr>
      </w:pPr>
      <w:r w:rsidRPr="00516EDA">
        <w:rPr>
          <w:rFonts w:eastAsia="Times New Roman"/>
          <w:sz w:val="28"/>
          <w:szCs w:val="28"/>
          <w:lang w:eastAsia="ru-RU"/>
        </w:rPr>
        <w:t xml:space="preserve">- </w:t>
      </w:r>
      <w:r w:rsidR="000C2241" w:rsidRPr="00516EDA">
        <w:rPr>
          <w:rFonts w:eastAsia="Times New Roman"/>
          <w:sz w:val="28"/>
          <w:szCs w:val="28"/>
          <w:lang w:eastAsia="ru-RU"/>
        </w:rPr>
        <w:t>объем статистической информации недостаточен для оценки конк</w:t>
      </w:r>
      <w:r w:rsidR="000C2241" w:rsidRPr="00516EDA">
        <w:rPr>
          <w:rFonts w:eastAsia="Times New Roman"/>
          <w:sz w:val="28"/>
          <w:szCs w:val="28"/>
          <w:lang w:eastAsia="ru-RU"/>
        </w:rPr>
        <w:t>у</w:t>
      </w:r>
      <w:r w:rsidR="000C2241" w:rsidRPr="00516EDA">
        <w:rPr>
          <w:rFonts w:eastAsia="Times New Roman"/>
          <w:sz w:val="28"/>
          <w:szCs w:val="28"/>
          <w:lang w:eastAsia="ru-RU"/>
        </w:rPr>
        <w:t>ренции на товарных рынках района, так как в основном охватывает ан</w:t>
      </w:r>
      <w:r w:rsidR="000C2241" w:rsidRPr="00516EDA">
        <w:rPr>
          <w:rFonts w:eastAsia="Times New Roman"/>
          <w:sz w:val="28"/>
          <w:szCs w:val="28"/>
          <w:lang w:eastAsia="ru-RU"/>
        </w:rPr>
        <w:t>а</w:t>
      </w:r>
      <w:r w:rsidR="000C2241" w:rsidRPr="00516EDA">
        <w:rPr>
          <w:rFonts w:eastAsia="Times New Roman"/>
          <w:sz w:val="28"/>
          <w:szCs w:val="28"/>
          <w:lang w:eastAsia="ru-RU"/>
        </w:rPr>
        <w:t xml:space="preserve">лиз крупных и средних предприятий. </w:t>
      </w:r>
    </w:p>
    <w:p w:rsidR="000C2241" w:rsidRPr="00516EDA" w:rsidRDefault="00D5513E" w:rsidP="00D5513E">
      <w:pPr>
        <w:pStyle w:val="Default"/>
        <w:ind w:left="851"/>
        <w:jc w:val="both"/>
        <w:rPr>
          <w:rFonts w:eastAsia="Times New Roman"/>
          <w:sz w:val="28"/>
          <w:szCs w:val="28"/>
          <w:lang w:eastAsia="ru-RU"/>
        </w:rPr>
      </w:pPr>
      <w:r w:rsidRPr="00516EDA">
        <w:rPr>
          <w:rStyle w:val="FontStyle23"/>
          <w:rFonts w:eastAsia="Times New Roman"/>
          <w:iCs/>
          <w:sz w:val="28"/>
          <w:szCs w:val="28"/>
          <w:lang w:eastAsia="ru-RU"/>
        </w:rPr>
        <w:t xml:space="preserve">- </w:t>
      </w:r>
      <w:r w:rsidR="000C2241" w:rsidRPr="00516EDA">
        <w:rPr>
          <w:rStyle w:val="FontStyle23"/>
          <w:rFonts w:eastAsia="Times New Roman"/>
          <w:iCs/>
          <w:sz w:val="28"/>
          <w:szCs w:val="28"/>
          <w:lang w:eastAsia="ru-RU"/>
        </w:rPr>
        <w:t>сроки предоставления отчета</w:t>
      </w:r>
      <w:r w:rsidR="000C2241" w:rsidRPr="00516EDA">
        <w:rPr>
          <w:rStyle w:val="FontStyle23"/>
          <w:rFonts w:eastAsia="Times New Roman"/>
          <w:sz w:val="28"/>
          <w:szCs w:val="28"/>
          <w:lang w:eastAsia="ru-RU"/>
        </w:rPr>
        <w:t xml:space="preserve"> о внедрении Стандарта развития конк</w:t>
      </w:r>
      <w:r w:rsidR="000C2241" w:rsidRPr="00516EDA">
        <w:rPr>
          <w:rStyle w:val="FontStyle23"/>
          <w:rFonts w:eastAsia="Times New Roman"/>
          <w:sz w:val="28"/>
          <w:szCs w:val="28"/>
          <w:lang w:eastAsia="ru-RU"/>
        </w:rPr>
        <w:t>у</w:t>
      </w:r>
      <w:r w:rsidR="000C2241" w:rsidRPr="00516EDA">
        <w:rPr>
          <w:rStyle w:val="FontStyle23"/>
          <w:rFonts w:eastAsia="Times New Roman"/>
          <w:sz w:val="28"/>
          <w:szCs w:val="28"/>
          <w:lang w:eastAsia="ru-RU"/>
        </w:rPr>
        <w:t xml:space="preserve">ренции на территории муниципального образования. </w:t>
      </w:r>
    </w:p>
    <w:p w:rsidR="008D239D" w:rsidRPr="00516EDA" w:rsidRDefault="000C2241" w:rsidP="00D5513E">
      <w:pPr>
        <w:pStyle w:val="Default"/>
        <w:ind w:firstLine="708"/>
        <w:jc w:val="both"/>
        <w:rPr>
          <w:rFonts w:eastAsia="Times New Roman"/>
          <w:sz w:val="28"/>
          <w:szCs w:val="28"/>
          <w:lang w:eastAsia="ru-RU"/>
        </w:rPr>
      </w:pPr>
      <w:r w:rsidRPr="00516EDA">
        <w:rPr>
          <w:rFonts w:eastAsia="Times New Roman"/>
          <w:sz w:val="28"/>
          <w:szCs w:val="28"/>
          <w:lang w:eastAsia="ru-RU"/>
        </w:rPr>
        <w:t>Исходя из этого, требуется проведение дополнительной обучающей раб</w:t>
      </w:r>
      <w:r w:rsidRPr="00516EDA">
        <w:rPr>
          <w:rFonts w:eastAsia="Times New Roman"/>
          <w:sz w:val="28"/>
          <w:szCs w:val="28"/>
          <w:lang w:eastAsia="ru-RU"/>
        </w:rPr>
        <w:t>о</w:t>
      </w:r>
      <w:r w:rsidRPr="00516EDA">
        <w:rPr>
          <w:rFonts w:eastAsia="Times New Roman"/>
          <w:sz w:val="28"/>
          <w:szCs w:val="28"/>
          <w:lang w:eastAsia="ru-RU"/>
        </w:rPr>
        <w:t>ты, как органу местного самоуправления, в том числе структурным подразд</w:t>
      </w:r>
      <w:r w:rsidRPr="00516EDA">
        <w:rPr>
          <w:rFonts w:eastAsia="Times New Roman"/>
          <w:sz w:val="28"/>
          <w:szCs w:val="28"/>
          <w:lang w:eastAsia="ru-RU"/>
        </w:rPr>
        <w:t>е</w:t>
      </w:r>
      <w:r w:rsidRPr="00516EDA">
        <w:rPr>
          <w:rFonts w:eastAsia="Times New Roman"/>
          <w:sz w:val="28"/>
          <w:szCs w:val="28"/>
          <w:lang w:eastAsia="ru-RU"/>
        </w:rPr>
        <w:t>лениям администрации муниципального образования, так и другим организ</w:t>
      </w:r>
      <w:r w:rsidRPr="00516EDA">
        <w:rPr>
          <w:rFonts w:eastAsia="Times New Roman"/>
          <w:sz w:val="28"/>
          <w:szCs w:val="28"/>
          <w:lang w:eastAsia="ru-RU"/>
        </w:rPr>
        <w:t>а</w:t>
      </w:r>
      <w:r w:rsidRPr="00516EDA">
        <w:rPr>
          <w:rFonts w:eastAsia="Times New Roman"/>
          <w:sz w:val="28"/>
          <w:szCs w:val="28"/>
          <w:lang w:eastAsia="ru-RU"/>
        </w:rPr>
        <w:t>циям, занимающимся вопросами развития конкуренции</w:t>
      </w:r>
      <w:r w:rsidR="008D239D" w:rsidRPr="00516EDA">
        <w:rPr>
          <w:rFonts w:eastAsia="Times New Roman"/>
          <w:sz w:val="28"/>
          <w:szCs w:val="28"/>
          <w:lang w:eastAsia="ru-RU"/>
        </w:rPr>
        <w:t>.</w:t>
      </w:r>
    </w:p>
    <w:p w:rsidR="00216AAE" w:rsidRPr="00516EDA" w:rsidRDefault="00216AAE" w:rsidP="009F3020">
      <w:pPr>
        <w:spacing w:after="0" w:line="240" w:lineRule="auto"/>
        <w:ind w:firstLine="709"/>
        <w:jc w:val="both"/>
        <w:rPr>
          <w:rFonts w:ascii="Times New Roman" w:hAnsi="Times New Roman" w:cs="Times New Roman"/>
          <w:b/>
          <w:sz w:val="28"/>
          <w:szCs w:val="28"/>
        </w:rPr>
      </w:pPr>
    </w:p>
    <w:p w:rsidR="002E15D2" w:rsidRPr="00516EDA" w:rsidRDefault="002E15D2" w:rsidP="00CA07B1">
      <w:pPr>
        <w:spacing w:after="0" w:line="240" w:lineRule="auto"/>
        <w:ind w:firstLine="709"/>
        <w:jc w:val="both"/>
        <w:rPr>
          <w:rFonts w:ascii="Times New Roman" w:hAnsi="Times New Roman" w:cs="Times New Roman"/>
          <w:b/>
          <w:sz w:val="28"/>
          <w:szCs w:val="28"/>
        </w:rPr>
      </w:pPr>
    </w:p>
    <w:p w:rsidR="002E15D2" w:rsidRPr="00516EDA" w:rsidRDefault="002E15D2" w:rsidP="00CA07B1">
      <w:pPr>
        <w:spacing w:after="0" w:line="240" w:lineRule="auto"/>
        <w:ind w:firstLine="709"/>
        <w:jc w:val="both"/>
        <w:rPr>
          <w:rFonts w:ascii="Times New Roman" w:hAnsi="Times New Roman" w:cs="Times New Roman"/>
          <w:b/>
          <w:sz w:val="28"/>
          <w:szCs w:val="28"/>
        </w:rPr>
      </w:pPr>
    </w:p>
    <w:p w:rsidR="00193B26" w:rsidRPr="00516EDA" w:rsidRDefault="008D239D" w:rsidP="00FB4556">
      <w:pPr>
        <w:spacing w:after="0" w:line="240" w:lineRule="auto"/>
        <w:jc w:val="both"/>
        <w:rPr>
          <w:rFonts w:ascii="Times New Roman" w:hAnsi="Times New Roman" w:cs="Times New Roman"/>
          <w:sz w:val="28"/>
          <w:szCs w:val="28"/>
        </w:rPr>
      </w:pPr>
      <w:r w:rsidRPr="00516EDA">
        <w:rPr>
          <w:rFonts w:ascii="Times New Roman" w:hAnsi="Times New Roman" w:cs="Times New Roman"/>
          <w:sz w:val="28"/>
          <w:szCs w:val="28"/>
        </w:rPr>
        <w:t xml:space="preserve">Глава </w:t>
      </w:r>
      <w:r w:rsidR="00193B26" w:rsidRPr="00516EDA">
        <w:rPr>
          <w:rFonts w:ascii="Times New Roman" w:hAnsi="Times New Roman" w:cs="Times New Roman"/>
          <w:sz w:val="28"/>
          <w:szCs w:val="28"/>
        </w:rPr>
        <w:t xml:space="preserve">муниципального образования </w:t>
      </w:r>
    </w:p>
    <w:p w:rsidR="00FB4556" w:rsidRPr="00516EDA" w:rsidRDefault="00193B26" w:rsidP="00FB4556">
      <w:pPr>
        <w:spacing w:after="0" w:line="240" w:lineRule="auto"/>
        <w:jc w:val="both"/>
        <w:rPr>
          <w:rFonts w:ascii="Times New Roman" w:hAnsi="Times New Roman" w:cs="Times New Roman"/>
          <w:sz w:val="28"/>
          <w:szCs w:val="28"/>
        </w:rPr>
      </w:pPr>
      <w:r w:rsidRPr="00516EDA">
        <w:rPr>
          <w:rFonts w:ascii="Times New Roman" w:hAnsi="Times New Roman" w:cs="Times New Roman"/>
          <w:sz w:val="28"/>
          <w:szCs w:val="28"/>
        </w:rPr>
        <w:t>Апшеронский район</w:t>
      </w:r>
      <w:r w:rsidR="00FB4556" w:rsidRPr="00516EDA">
        <w:rPr>
          <w:rFonts w:ascii="Times New Roman" w:hAnsi="Times New Roman" w:cs="Times New Roman"/>
          <w:sz w:val="28"/>
          <w:szCs w:val="28"/>
        </w:rPr>
        <w:t xml:space="preserve">                              </w:t>
      </w:r>
      <w:r w:rsidRPr="00516EDA">
        <w:rPr>
          <w:rFonts w:ascii="Times New Roman" w:hAnsi="Times New Roman" w:cs="Times New Roman"/>
          <w:sz w:val="28"/>
          <w:szCs w:val="28"/>
        </w:rPr>
        <w:t xml:space="preserve">                                      </w:t>
      </w:r>
      <w:r w:rsidR="008D239D" w:rsidRPr="00516EDA">
        <w:rPr>
          <w:rFonts w:ascii="Times New Roman" w:hAnsi="Times New Roman" w:cs="Times New Roman"/>
          <w:sz w:val="28"/>
          <w:szCs w:val="28"/>
        </w:rPr>
        <w:t xml:space="preserve">    </w:t>
      </w:r>
      <w:r w:rsidRPr="00516EDA">
        <w:rPr>
          <w:rFonts w:ascii="Times New Roman" w:hAnsi="Times New Roman" w:cs="Times New Roman"/>
          <w:sz w:val="28"/>
          <w:szCs w:val="28"/>
        </w:rPr>
        <w:t xml:space="preserve">       </w:t>
      </w:r>
      <w:r w:rsidR="00FB4556" w:rsidRPr="00516EDA">
        <w:rPr>
          <w:rFonts w:ascii="Times New Roman" w:hAnsi="Times New Roman" w:cs="Times New Roman"/>
          <w:sz w:val="28"/>
          <w:szCs w:val="28"/>
        </w:rPr>
        <w:t xml:space="preserve"> </w:t>
      </w:r>
      <w:r w:rsidR="008D239D" w:rsidRPr="00516EDA">
        <w:rPr>
          <w:rFonts w:ascii="Times New Roman" w:hAnsi="Times New Roman" w:cs="Times New Roman"/>
          <w:sz w:val="28"/>
          <w:szCs w:val="28"/>
        </w:rPr>
        <w:t>О.Г. Цыпкин</w:t>
      </w:r>
    </w:p>
    <w:sectPr w:rsidR="00FB4556" w:rsidRPr="00516EDA" w:rsidSect="005C39B0">
      <w:headerReference w:type="default" r:id="rId35"/>
      <w:pgSz w:w="11907" w:h="16839"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F20" w:rsidRDefault="00041F20">
      <w:pPr>
        <w:spacing w:after="0" w:line="240" w:lineRule="auto"/>
      </w:pPr>
      <w:r>
        <w:separator/>
      </w:r>
    </w:p>
  </w:endnote>
  <w:endnote w:type="continuationSeparator" w:id="1">
    <w:p w:rsidR="00041F20" w:rsidRDefault="00041F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TimesNewRomanPSMT">
    <w:altName w:val="MS Mincho"/>
    <w:charset w:val="80"/>
    <w:family w:val="roman"/>
    <w:pitch w:val="default"/>
    <w:sig w:usb0="00000000" w:usb1="00000000" w:usb2="00000000" w:usb3="00000000" w:csb0="00000000" w:csb1="00000000"/>
  </w:font>
  <w:font w:name="Haettenschweiler">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F20" w:rsidRDefault="00041F20">
      <w:pPr>
        <w:spacing w:after="0" w:line="240" w:lineRule="auto"/>
      </w:pPr>
      <w:r>
        <w:separator/>
      </w:r>
    </w:p>
  </w:footnote>
  <w:footnote w:type="continuationSeparator" w:id="1">
    <w:p w:rsidR="00041F20" w:rsidRDefault="00041F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797" w:rsidRDefault="00BF6797">
    <w:pPr>
      <w:pStyle w:val="a5"/>
      <w:jc w:val="center"/>
    </w:pPr>
    <w:fldSimple w:instr="PAGE   \* MERGEFORMAT">
      <w:r w:rsidR="00C065C3">
        <w:rPr>
          <w:noProof/>
        </w:rPr>
        <w:t>70</w:t>
      </w:r>
    </w:fldSimple>
  </w:p>
  <w:p w:rsidR="00BF6797" w:rsidRPr="00B760E8" w:rsidRDefault="00BF6797" w:rsidP="003238A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B0157"/>
    <w:multiLevelType w:val="hybridMultilevel"/>
    <w:tmpl w:val="1D9C315A"/>
    <w:lvl w:ilvl="0" w:tplc="D712671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CC50A2A"/>
    <w:multiLevelType w:val="hybridMultilevel"/>
    <w:tmpl w:val="27DEEFA0"/>
    <w:lvl w:ilvl="0" w:tplc="7B4C720E">
      <w:start w:val="1"/>
      <w:numFmt w:val="bullet"/>
      <w:lvlText w:val=""/>
      <w:lvlJc w:val="left"/>
      <w:pPr>
        <w:ind w:left="0" w:firstLine="851"/>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2C70FDC"/>
    <w:multiLevelType w:val="hybridMultilevel"/>
    <w:tmpl w:val="487A0894"/>
    <w:lvl w:ilvl="0" w:tplc="D712671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BED0D98"/>
    <w:multiLevelType w:val="hybridMultilevel"/>
    <w:tmpl w:val="62A26C00"/>
    <w:lvl w:ilvl="0" w:tplc="D712671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D963F5B"/>
    <w:multiLevelType w:val="hybridMultilevel"/>
    <w:tmpl w:val="ABE88C6C"/>
    <w:lvl w:ilvl="0" w:tplc="EB56C236">
      <w:start w:val="1"/>
      <w:numFmt w:val="bullet"/>
      <w:lvlText w:val=""/>
      <w:lvlJc w:val="left"/>
      <w:pPr>
        <w:ind w:left="0" w:firstLine="851"/>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D542460"/>
    <w:multiLevelType w:val="hybridMultilevel"/>
    <w:tmpl w:val="488C7698"/>
    <w:lvl w:ilvl="0" w:tplc="50842BC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0950F7F"/>
    <w:multiLevelType w:val="hybridMultilevel"/>
    <w:tmpl w:val="36C47024"/>
    <w:lvl w:ilvl="0" w:tplc="D712671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3243028F"/>
    <w:multiLevelType w:val="hybridMultilevel"/>
    <w:tmpl w:val="ABDE08DC"/>
    <w:lvl w:ilvl="0" w:tplc="D712671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47112055"/>
    <w:multiLevelType w:val="hybridMultilevel"/>
    <w:tmpl w:val="4D8A1388"/>
    <w:lvl w:ilvl="0" w:tplc="D712671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490472E3"/>
    <w:multiLevelType w:val="hybridMultilevel"/>
    <w:tmpl w:val="672EED44"/>
    <w:lvl w:ilvl="0" w:tplc="D712671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51445E3B"/>
    <w:multiLevelType w:val="hybridMultilevel"/>
    <w:tmpl w:val="951A8C6E"/>
    <w:lvl w:ilvl="0" w:tplc="DBBC7B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51C52964"/>
    <w:multiLevelType w:val="hybridMultilevel"/>
    <w:tmpl w:val="D6E47E20"/>
    <w:lvl w:ilvl="0" w:tplc="E31C3850">
      <w:start w:val="1"/>
      <w:numFmt w:val="decimal"/>
      <w:lvlText w:val="%1."/>
      <w:lvlJc w:val="left"/>
      <w:pPr>
        <w:ind w:left="539" w:hanging="360"/>
      </w:pPr>
      <w:rPr>
        <w:rFonts w:hint="default"/>
      </w:rPr>
    </w:lvl>
    <w:lvl w:ilvl="1" w:tplc="04190019" w:tentative="1">
      <w:start w:val="1"/>
      <w:numFmt w:val="lowerLetter"/>
      <w:lvlText w:val="%2."/>
      <w:lvlJc w:val="left"/>
      <w:pPr>
        <w:ind w:left="1259" w:hanging="360"/>
      </w:pPr>
    </w:lvl>
    <w:lvl w:ilvl="2" w:tplc="0419001B" w:tentative="1">
      <w:start w:val="1"/>
      <w:numFmt w:val="lowerRoman"/>
      <w:lvlText w:val="%3."/>
      <w:lvlJc w:val="right"/>
      <w:pPr>
        <w:ind w:left="1979" w:hanging="180"/>
      </w:pPr>
    </w:lvl>
    <w:lvl w:ilvl="3" w:tplc="0419000F" w:tentative="1">
      <w:start w:val="1"/>
      <w:numFmt w:val="decimal"/>
      <w:lvlText w:val="%4."/>
      <w:lvlJc w:val="left"/>
      <w:pPr>
        <w:ind w:left="2699" w:hanging="360"/>
      </w:pPr>
    </w:lvl>
    <w:lvl w:ilvl="4" w:tplc="04190019" w:tentative="1">
      <w:start w:val="1"/>
      <w:numFmt w:val="lowerLetter"/>
      <w:lvlText w:val="%5."/>
      <w:lvlJc w:val="left"/>
      <w:pPr>
        <w:ind w:left="3419" w:hanging="360"/>
      </w:pPr>
    </w:lvl>
    <w:lvl w:ilvl="5" w:tplc="0419001B" w:tentative="1">
      <w:start w:val="1"/>
      <w:numFmt w:val="lowerRoman"/>
      <w:lvlText w:val="%6."/>
      <w:lvlJc w:val="right"/>
      <w:pPr>
        <w:ind w:left="4139" w:hanging="180"/>
      </w:pPr>
    </w:lvl>
    <w:lvl w:ilvl="6" w:tplc="0419000F" w:tentative="1">
      <w:start w:val="1"/>
      <w:numFmt w:val="decimal"/>
      <w:lvlText w:val="%7."/>
      <w:lvlJc w:val="left"/>
      <w:pPr>
        <w:ind w:left="4859" w:hanging="360"/>
      </w:pPr>
    </w:lvl>
    <w:lvl w:ilvl="7" w:tplc="04190019" w:tentative="1">
      <w:start w:val="1"/>
      <w:numFmt w:val="lowerLetter"/>
      <w:lvlText w:val="%8."/>
      <w:lvlJc w:val="left"/>
      <w:pPr>
        <w:ind w:left="5579" w:hanging="360"/>
      </w:pPr>
    </w:lvl>
    <w:lvl w:ilvl="8" w:tplc="0419001B" w:tentative="1">
      <w:start w:val="1"/>
      <w:numFmt w:val="lowerRoman"/>
      <w:lvlText w:val="%9."/>
      <w:lvlJc w:val="right"/>
      <w:pPr>
        <w:ind w:left="6299" w:hanging="180"/>
      </w:pPr>
    </w:lvl>
  </w:abstractNum>
  <w:abstractNum w:abstractNumId="12">
    <w:nsid w:val="54FC0CCB"/>
    <w:multiLevelType w:val="hybridMultilevel"/>
    <w:tmpl w:val="FFB8C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B685508"/>
    <w:multiLevelType w:val="hybridMultilevel"/>
    <w:tmpl w:val="D6B0C838"/>
    <w:lvl w:ilvl="0" w:tplc="D712671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6D577D04"/>
    <w:multiLevelType w:val="hybridMultilevel"/>
    <w:tmpl w:val="9296EA7A"/>
    <w:lvl w:ilvl="0" w:tplc="64D0E290">
      <w:start w:val="1"/>
      <w:numFmt w:val="bullet"/>
      <w:lvlText w:val=""/>
      <w:lvlJc w:val="left"/>
      <w:pPr>
        <w:ind w:left="720" w:hanging="360"/>
      </w:pPr>
      <w:rPr>
        <w:rFonts w:ascii="Symbol" w:hAnsi="Symbol" w:hint="default"/>
      </w:rPr>
    </w:lvl>
    <w:lvl w:ilvl="1" w:tplc="64D0E290">
      <w:start w:val="1"/>
      <w:numFmt w:val="bullet"/>
      <w:lvlText w:val=""/>
      <w:lvlJc w:val="left"/>
      <w:pPr>
        <w:ind w:left="0" w:firstLine="851"/>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11F7208"/>
    <w:multiLevelType w:val="hybridMultilevel"/>
    <w:tmpl w:val="EA2A13B8"/>
    <w:lvl w:ilvl="0" w:tplc="D71267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F1E6613"/>
    <w:multiLevelType w:val="hybridMultilevel"/>
    <w:tmpl w:val="BC84CE94"/>
    <w:lvl w:ilvl="0" w:tplc="F862625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6"/>
  </w:num>
  <w:num w:numId="2">
    <w:abstractNumId w:val="10"/>
  </w:num>
  <w:num w:numId="3">
    <w:abstractNumId w:val="7"/>
  </w:num>
  <w:num w:numId="4">
    <w:abstractNumId w:val="2"/>
  </w:num>
  <w:num w:numId="5">
    <w:abstractNumId w:val="3"/>
  </w:num>
  <w:num w:numId="6">
    <w:abstractNumId w:val="0"/>
  </w:num>
  <w:num w:numId="7">
    <w:abstractNumId w:val="6"/>
  </w:num>
  <w:num w:numId="8">
    <w:abstractNumId w:val="9"/>
  </w:num>
  <w:num w:numId="9">
    <w:abstractNumId w:val="8"/>
  </w:num>
  <w:num w:numId="10">
    <w:abstractNumId w:val="15"/>
  </w:num>
  <w:num w:numId="11">
    <w:abstractNumId w:val="13"/>
  </w:num>
  <w:num w:numId="12">
    <w:abstractNumId w:val="12"/>
  </w:num>
  <w:num w:numId="13">
    <w:abstractNumId w:val="11"/>
  </w:num>
  <w:num w:numId="14">
    <w:abstractNumId w:val="1"/>
  </w:num>
  <w:num w:numId="15">
    <w:abstractNumId w:val="14"/>
  </w:num>
  <w:num w:numId="16">
    <w:abstractNumId w:val="4"/>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characterSpacingControl w:val="doNotCompress"/>
  <w:footnotePr>
    <w:footnote w:id="0"/>
    <w:footnote w:id="1"/>
  </w:footnotePr>
  <w:endnotePr>
    <w:endnote w:id="0"/>
    <w:endnote w:id="1"/>
  </w:endnotePr>
  <w:compat/>
  <w:rsids>
    <w:rsidRoot w:val="0042027E"/>
    <w:rsid w:val="00005A07"/>
    <w:rsid w:val="00014E0F"/>
    <w:rsid w:val="00017CB4"/>
    <w:rsid w:val="000258E8"/>
    <w:rsid w:val="00041F20"/>
    <w:rsid w:val="00042549"/>
    <w:rsid w:val="00095798"/>
    <w:rsid w:val="00096AC5"/>
    <w:rsid w:val="000971A0"/>
    <w:rsid w:val="000A0E5C"/>
    <w:rsid w:val="000C2241"/>
    <w:rsid w:val="000E1F1F"/>
    <w:rsid w:val="000F43A6"/>
    <w:rsid w:val="000F47CA"/>
    <w:rsid w:val="001019AE"/>
    <w:rsid w:val="00120B82"/>
    <w:rsid w:val="00124A6E"/>
    <w:rsid w:val="00132B7D"/>
    <w:rsid w:val="001363B3"/>
    <w:rsid w:val="00157D2B"/>
    <w:rsid w:val="001609FF"/>
    <w:rsid w:val="001911FD"/>
    <w:rsid w:val="001926D1"/>
    <w:rsid w:val="00193B26"/>
    <w:rsid w:val="001950C5"/>
    <w:rsid w:val="0019540F"/>
    <w:rsid w:val="001A46B0"/>
    <w:rsid w:val="001D07B9"/>
    <w:rsid w:val="001D0C99"/>
    <w:rsid w:val="001F17B9"/>
    <w:rsid w:val="00216AAE"/>
    <w:rsid w:val="0025745D"/>
    <w:rsid w:val="00272501"/>
    <w:rsid w:val="00286819"/>
    <w:rsid w:val="002B0C6F"/>
    <w:rsid w:val="002B6D56"/>
    <w:rsid w:val="002E15D2"/>
    <w:rsid w:val="002E4D3A"/>
    <w:rsid w:val="00306CB7"/>
    <w:rsid w:val="00312073"/>
    <w:rsid w:val="00316013"/>
    <w:rsid w:val="003238A0"/>
    <w:rsid w:val="0032521E"/>
    <w:rsid w:val="00354312"/>
    <w:rsid w:val="00354B64"/>
    <w:rsid w:val="0036750A"/>
    <w:rsid w:val="0037205C"/>
    <w:rsid w:val="00390473"/>
    <w:rsid w:val="00391697"/>
    <w:rsid w:val="00393B55"/>
    <w:rsid w:val="003C1A3B"/>
    <w:rsid w:val="003D1F94"/>
    <w:rsid w:val="0040719E"/>
    <w:rsid w:val="00407942"/>
    <w:rsid w:val="0042027E"/>
    <w:rsid w:val="00435261"/>
    <w:rsid w:val="004646D1"/>
    <w:rsid w:val="004B3128"/>
    <w:rsid w:val="004B34A1"/>
    <w:rsid w:val="004B776C"/>
    <w:rsid w:val="004C2652"/>
    <w:rsid w:val="004D0F07"/>
    <w:rsid w:val="004D15D6"/>
    <w:rsid w:val="004E57FC"/>
    <w:rsid w:val="005102B1"/>
    <w:rsid w:val="00510883"/>
    <w:rsid w:val="005114CC"/>
    <w:rsid w:val="00516EDA"/>
    <w:rsid w:val="005404D1"/>
    <w:rsid w:val="005440D7"/>
    <w:rsid w:val="00546512"/>
    <w:rsid w:val="00564C9B"/>
    <w:rsid w:val="0057171E"/>
    <w:rsid w:val="005748DF"/>
    <w:rsid w:val="005A1DA8"/>
    <w:rsid w:val="005A67A9"/>
    <w:rsid w:val="005C39B0"/>
    <w:rsid w:val="005D5388"/>
    <w:rsid w:val="006116EE"/>
    <w:rsid w:val="006132B9"/>
    <w:rsid w:val="0062521A"/>
    <w:rsid w:val="00636E60"/>
    <w:rsid w:val="00652D23"/>
    <w:rsid w:val="006661D5"/>
    <w:rsid w:val="006728F4"/>
    <w:rsid w:val="006755EF"/>
    <w:rsid w:val="00690CC2"/>
    <w:rsid w:val="00703B5B"/>
    <w:rsid w:val="00707669"/>
    <w:rsid w:val="007163E6"/>
    <w:rsid w:val="007225F7"/>
    <w:rsid w:val="00732840"/>
    <w:rsid w:val="00750C7E"/>
    <w:rsid w:val="007533C7"/>
    <w:rsid w:val="00760FA2"/>
    <w:rsid w:val="00761164"/>
    <w:rsid w:val="00774CAB"/>
    <w:rsid w:val="007B3E95"/>
    <w:rsid w:val="007C2370"/>
    <w:rsid w:val="007C6CD8"/>
    <w:rsid w:val="007D0A17"/>
    <w:rsid w:val="007D5B4A"/>
    <w:rsid w:val="007E06F4"/>
    <w:rsid w:val="00806D2D"/>
    <w:rsid w:val="00856AD2"/>
    <w:rsid w:val="008645C8"/>
    <w:rsid w:val="00865407"/>
    <w:rsid w:val="00866DA5"/>
    <w:rsid w:val="00877242"/>
    <w:rsid w:val="0088386E"/>
    <w:rsid w:val="00891BD8"/>
    <w:rsid w:val="008A02F6"/>
    <w:rsid w:val="008A45CE"/>
    <w:rsid w:val="008A6A2B"/>
    <w:rsid w:val="008C6F67"/>
    <w:rsid w:val="008D239D"/>
    <w:rsid w:val="008E1CCA"/>
    <w:rsid w:val="008E7A5F"/>
    <w:rsid w:val="008F23BE"/>
    <w:rsid w:val="008F7232"/>
    <w:rsid w:val="00903234"/>
    <w:rsid w:val="00912463"/>
    <w:rsid w:val="009228BC"/>
    <w:rsid w:val="00937561"/>
    <w:rsid w:val="00940F91"/>
    <w:rsid w:val="0098313F"/>
    <w:rsid w:val="00997E09"/>
    <w:rsid w:val="009F210A"/>
    <w:rsid w:val="009F3020"/>
    <w:rsid w:val="00A055D9"/>
    <w:rsid w:val="00A34AC1"/>
    <w:rsid w:val="00A34B22"/>
    <w:rsid w:val="00A55CEF"/>
    <w:rsid w:val="00A6216F"/>
    <w:rsid w:val="00A64693"/>
    <w:rsid w:val="00A739C5"/>
    <w:rsid w:val="00A771D9"/>
    <w:rsid w:val="00AA3BC0"/>
    <w:rsid w:val="00AB3798"/>
    <w:rsid w:val="00AB5341"/>
    <w:rsid w:val="00B07581"/>
    <w:rsid w:val="00B1340F"/>
    <w:rsid w:val="00B433A4"/>
    <w:rsid w:val="00B55217"/>
    <w:rsid w:val="00B63BAA"/>
    <w:rsid w:val="00B654E5"/>
    <w:rsid w:val="00BA4571"/>
    <w:rsid w:val="00BA755C"/>
    <w:rsid w:val="00BB46AB"/>
    <w:rsid w:val="00BC1997"/>
    <w:rsid w:val="00BC4CD9"/>
    <w:rsid w:val="00BC4EC0"/>
    <w:rsid w:val="00BD3BFB"/>
    <w:rsid w:val="00BE031B"/>
    <w:rsid w:val="00BF6797"/>
    <w:rsid w:val="00C065C3"/>
    <w:rsid w:val="00C078D8"/>
    <w:rsid w:val="00C12513"/>
    <w:rsid w:val="00C128AA"/>
    <w:rsid w:val="00C30BF0"/>
    <w:rsid w:val="00C33624"/>
    <w:rsid w:val="00C72577"/>
    <w:rsid w:val="00C7542C"/>
    <w:rsid w:val="00C801A9"/>
    <w:rsid w:val="00C9085C"/>
    <w:rsid w:val="00C914C7"/>
    <w:rsid w:val="00C95630"/>
    <w:rsid w:val="00CA07B1"/>
    <w:rsid w:val="00CD49A4"/>
    <w:rsid w:val="00CD59AB"/>
    <w:rsid w:val="00CE22AB"/>
    <w:rsid w:val="00CE32F5"/>
    <w:rsid w:val="00D0032A"/>
    <w:rsid w:val="00D0758C"/>
    <w:rsid w:val="00D32610"/>
    <w:rsid w:val="00D5445A"/>
    <w:rsid w:val="00D5513E"/>
    <w:rsid w:val="00D72D34"/>
    <w:rsid w:val="00D752CE"/>
    <w:rsid w:val="00D82ECA"/>
    <w:rsid w:val="00D8745F"/>
    <w:rsid w:val="00DB0396"/>
    <w:rsid w:val="00DB3D37"/>
    <w:rsid w:val="00DB6EC5"/>
    <w:rsid w:val="00DC5A17"/>
    <w:rsid w:val="00DF5C7B"/>
    <w:rsid w:val="00E324A6"/>
    <w:rsid w:val="00E447A8"/>
    <w:rsid w:val="00E54460"/>
    <w:rsid w:val="00E55578"/>
    <w:rsid w:val="00E62CEF"/>
    <w:rsid w:val="00E66846"/>
    <w:rsid w:val="00E8114F"/>
    <w:rsid w:val="00E85C89"/>
    <w:rsid w:val="00E939D8"/>
    <w:rsid w:val="00ED44A2"/>
    <w:rsid w:val="00EF33C4"/>
    <w:rsid w:val="00F14E7F"/>
    <w:rsid w:val="00F55D5F"/>
    <w:rsid w:val="00F55F64"/>
    <w:rsid w:val="00F6590D"/>
    <w:rsid w:val="00F76DFD"/>
    <w:rsid w:val="00F8633F"/>
    <w:rsid w:val="00FA6D75"/>
    <w:rsid w:val="00FB4556"/>
    <w:rsid w:val="00FC3F20"/>
    <w:rsid w:val="00FD4BEA"/>
    <w:rsid w:val="00FE0FC7"/>
    <w:rsid w:val="00FE0FCF"/>
    <w:rsid w:val="00FE21D0"/>
    <w:rsid w:val="00FE451B"/>
    <w:rsid w:val="00FF48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1D0"/>
    <w:pPr>
      <w:suppressAutoHyphens/>
      <w:spacing w:line="254" w:lineRule="auto"/>
      <w:textAlignment w:val="baseline"/>
    </w:pPr>
    <w:rPr>
      <w:rFonts w:ascii="Calibri" w:eastAsia="SimSun" w:hAnsi="Calibri" w:cs="Calibri"/>
      <w:kern w:val="1"/>
      <w:lang w:eastAsia="ar-SA"/>
    </w:rPr>
  </w:style>
  <w:style w:type="paragraph" w:styleId="1">
    <w:name w:val="heading 1"/>
    <w:basedOn w:val="a"/>
    <w:next w:val="a"/>
    <w:link w:val="10"/>
    <w:qFormat/>
    <w:rsid w:val="00A771D9"/>
    <w:pPr>
      <w:keepNext/>
      <w:suppressAutoHyphens w:val="0"/>
      <w:spacing w:after="0" w:line="348" w:lineRule="auto"/>
      <w:jc w:val="both"/>
      <w:textAlignment w:val="auto"/>
      <w:outlineLvl w:val="0"/>
    </w:pPr>
    <w:rPr>
      <w:rFonts w:ascii="SchoolBook" w:eastAsia="Times New Roman" w:hAnsi="SchoolBook" w:cs="Times New Roman"/>
      <w:kern w:val="0"/>
      <w:sz w:val="26"/>
      <w:szCs w:val="20"/>
      <w:lang w:eastAsia="en-US"/>
    </w:rPr>
  </w:style>
  <w:style w:type="paragraph" w:styleId="2">
    <w:name w:val="heading 2"/>
    <w:basedOn w:val="a"/>
    <w:next w:val="a"/>
    <w:link w:val="20"/>
    <w:unhideWhenUsed/>
    <w:qFormat/>
    <w:rsid w:val="001609FF"/>
    <w:pPr>
      <w:keepNext/>
      <w:suppressAutoHyphens w:val="0"/>
      <w:spacing w:before="240" w:after="60" w:line="240" w:lineRule="auto"/>
      <w:textAlignment w:val="auto"/>
      <w:outlineLvl w:val="1"/>
    </w:pPr>
    <w:rPr>
      <w:rFonts w:ascii="Arial" w:eastAsia="Times New Roman" w:hAnsi="Arial" w:cs="Arial"/>
      <w:b/>
      <w:bCs/>
      <w:i/>
      <w:iCs/>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71D9"/>
    <w:rPr>
      <w:rFonts w:ascii="SchoolBook" w:eastAsia="Times New Roman" w:hAnsi="SchoolBook" w:cs="Times New Roman"/>
      <w:sz w:val="26"/>
      <w:szCs w:val="20"/>
    </w:rPr>
  </w:style>
  <w:style w:type="character" w:customStyle="1" w:styleId="20">
    <w:name w:val="Заголовок 2 Знак"/>
    <w:basedOn w:val="a0"/>
    <w:link w:val="2"/>
    <w:rsid w:val="001609FF"/>
    <w:rPr>
      <w:rFonts w:ascii="Arial" w:eastAsia="Times New Roman" w:hAnsi="Arial" w:cs="Arial"/>
      <w:b/>
      <w:bCs/>
      <w:i/>
      <w:iCs/>
      <w:sz w:val="28"/>
      <w:szCs w:val="28"/>
      <w:lang w:eastAsia="ru-RU"/>
    </w:rPr>
  </w:style>
  <w:style w:type="paragraph" w:customStyle="1" w:styleId="ConsPlusNormal">
    <w:name w:val="ConsPlusNormal"/>
    <w:rsid w:val="00FE21D0"/>
    <w:pPr>
      <w:widowControl w:val="0"/>
      <w:autoSpaceDE w:val="0"/>
      <w:autoSpaceDN w:val="0"/>
      <w:spacing w:after="0" w:line="240" w:lineRule="auto"/>
    </w:pPr>
    <w:rPr>
      <w:rFonts w:ascii="Calibri" w:eastAsia="Times New Roman" w:hAnsi="Calibri" w:cs="Calibri"/>
      <w:szCs w:val="20"/>
      <w:lang w:eastAsia="ru-RU"/>
    </w:rPr>
  </w:style>
  <w:style w:type="character" w:customStyle="1" w:styleId="11">
    <w:name w:val="Основной шрифт абзаца1"/>
    <w:rsid w:val="00FE21D0"/>
  </w:style>
  <w:style w:type="paragraph" w:styleId="a3">
    <w:name w:val="Balloon Text"/>
    <w:basedOn w:val="a"/>
    <w:link w:val="a4"/>
    <w:uiPriority w:val="99"/>
    <w:semiHidden/>
    <w:unhideWhenUsed/>
    <w:rsid w:val="009F210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210A"/>
    <w:rPr>
      <w:rFonts w:ascii="Segoe UI" w:eastAsia="SimSun" w:hAnsi="Segoe UI" w:cs="Segoe UI"/>
      <w:kern w:val="1"/>
      <w:sz w:val="18"/>
      <w:szCs w:val="18"/>
      <w:lang w:eastAsia="ar-SA"/>
    </w:rPr>
  </w:style>
  <w:style w:type="paragraph" w:styleId="a5">
    <w:name w:val="header"/>
    <w:basedOn w:val="a"/>
    <w:link w:val="a6"/>
    <w:uiPriority w:val="99"/>
    <w:rsid w:val="007163E6"/>
    <w:pPr>
      <w:tabs>
        <w:tab w:val="center" w:pos="4677"/>
        <w:tab w:val="right" w:pos="9355"/>
      </w:tabs>
      <w:suppressAutoHyphens w:val="0"/>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6">
    <w:name w:val="Верхний колонтитул Знак"/>
    <w:basedOn w:val="a0"/>
    <w:link w:val="a5"/>
    <w:uiPriority w:val="99"/>
    <w:rsid w:val="007163E6"/>
    <w:rPr>
      <w:rFonts w:ascii="Times New Roman" w:eastAsia="Times New Roman" w:hAnsi="Times New Roman" w:cs="Times New Roman"/>
      <w:sz w:val="24"/>
      <w:szCs w:val="24"/>
      <w:lang w:eastAsia="ru-RU"/>
    </w:rPr>
  </w:style>
  <w:style w:type="paragraph" w:styleId="a7">
    <w:name w:val="List Paragraph"/>
    <w:basedOn w:val="a"/>
    <w:uiPriority w:val="34"/>
    <w:qFormat/>
    <w:rsid w:val="004D0F07"/>
    <w:pPr>
      <w:ind w:left="720"/>
      <w:contextualSpacing/>
    </w:pPr>
  </w:style>
  <w:style w:type="table" w:styleId="a8">
    <w:name w:val="Table Grid"/>
    <w:basedOn w:val="a1"/>
    <w:uiPriority w:val="39"/>
    <w:rsid w:val="00690C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16AAE"/>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footer"/>
    <w:basedOn w:val="a"/>
    <w:link w:val="aa"/>
    <w:uiPriority w:val="99"/>
    <w:unhideWhenUsed/>
    <w:rsid w:val="00354B6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54B64"/>
    <w:rPr>
      <w:rFonts w:ascii="Calibri" w:eastAsia="SimSun" w:hAnsi="Calibri" w:cs="Calibri"/>
      <w:kern w:val="1"/>
      <w:lang w:eastAsia="ar-SA"/>
    </w:rPr>
  </w:style>
  <w:style w:type="paragraph" w:styleId="ab">
    <w:name w:val="footnote text"/>
    <w:basedOn w:val="a"/>
    <w:link w:val="ac"/>
    <w:uiPriority w:val="99"/>
    <w:unhideWhenUsed/>
    <w:rsid w:val="00014E0F"/>
    <w:pPr>
      <w:suppressAutoHyphens w:val="0"/>
      <w:spacing w:after="0" w:line="240" w:lineRule="auto"/>
      <w:textAlignment w:val="auto"/>
    </w:pPr>
    <w:rPr>
      <w:rFonts w:asciiTheme="minorHAnsi" w:eastAsiaTheme="minorHAnsi" w:hAnsiTheme="minorHAnsi" w:cstheme="minorBidi"/>
      <w:kern w:val="0"/>
      <w:sz w:val="20"/>
      <w:szCs w:val="20"/>
      <w:lang w:eastAsia="en-US"/>
    </w:rPr>
  </w:style>
  <w:style w:type="character" w:customStyle="1" w:styleId="ac">
    <w:name w:val="Текст сноски Знак"/>
    <w:basedOn w:val="a0"/>
    <w:link w:val="ab"/>
    <w:uiPriority w:val="99"/>
    <w:rsid w:val="00014E0F"/>
    <w:rPr>
      <w:sz w:val="20"/>
      <w:szCs w:val="20"/>
    </w:rPr>
  </w:style>
  <w:style w:type="character" w:customStyle="1" w:styleId="ad">
    <w:name w:val="Основной текст_"/>
    <w:basedOn w:val="a0"/>
    <w:link w:val="21"/>
    <w:rsid w:val="003238A0"/>
    <w:rPr>
      <w:sz w:val="26"/>
      <w:szCs w:val="26"/>
      <w:shd w:val="clear" w:color="auto" w:fill="FFFFFF"/>
    </w:rPr>
  </w:style>
  <w:style w:type="paragraph" w:customStyle="1" w:styleId="21">
    <w:name w:val="Основной текст2"/>
    <w:basedOn w:val="a"/>
    <w:link w:val="ad"/>
    <w:rsid w:val="003238A0"/>
    <w:pPr>
      <w:widowControl w:val="0"/>
      <w:shd w:val="clear" w:color="auto" w:fill="FFFFFF"/>
      <w:suppressAutoHyphens w:val="0"/>
      <w:spacing w:after="0" w:line="298" w:lineRule="exact"/>
      <w:jc w:val="center"/>
      <w:textAlignment w:val="auto"/>
    </w:pPr>
    <w:rPr>
      <w:rFonts w:asciiTheme="minorHAnsi" w:eastAsiaTheme="minorHAnsi" w:hAnsiTheme="minorHAnsi" w:cstheme="minorBidi"/>
      <w:kern w:val="0"/>
      <w:sz w:val="26"/>
      <w:szCs w:val="26"/>
      <w:lang w:eastAsia="en-US"/>
    </w:rPr>
  </w:style>
  <w:style w:type="paragraph" w:customStyle="1" w:styleId="newsdate1">
    <w:name w:val="newsdate1"/>
    <w:basedOn w:val="a"/>
    <w:rsid w:val="003238A0"/>
    <w:pPr>
      <w:suppressAutoHyphens w:val="0"/>
      <w:spacing w:after="255" w:line="268" w:lineRule="atLeast"/>
      <w:textAlignment w:val="auto"/>
    </w:pPr>
    <w:rPr>
      <w:rFonts w:ascii="Times New Roman" w:eastAsia="Times New Roman" w:hAnsi="Times New Roman" w:cs="Times New Roman"/>
      <w:kern w:val="0"/>
      <w:sz w:val="24"/>
      <w:szCs w:val="24"/>
      <w:lang w:eastAsia="ru-RU"/>
    </w:rPr>
  </w:style>
  <w:style w:type="paragraph" w:styleId="ae">
    <w:name w:val="Normal (Web)"/>
    <w:aliases w:val="Normal (Web) Char1,Normal (Web) Char Char1,Обычный (Web),Знак1,Обычный (веб) Знак,Обычный (веб) Знак1 Знак,Обычный (веб) Знак Знак Знак,Обычный (Web) Знак1 Знак Знак,Знак Знак Знак Знак,Обычный (веб) Знак1 Знак Знак Знак,Знак Знак1"/>
    <w:basedOn w:val="a"/>
    <w:link w:val="12"/>
    <w:uiPriority w:val="99"/>
    <w:unhideWhenUsed/>
    <w:qFormat/>
    <w:rsid w:val="003238A0"/>
    <w:pPr>
      <w:suppressAutoHyphens w:val="0"/>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customStyle="1" w:styleId="12">
    <w:name w:val="Обычный (веб) Знак1"/>
    <w:aliases w:val="Normal (Web) Char1 Знак,Normal (Web) Char Char1 Знак,Обычный (Web) Знак,Знак1 Знак,Обычный (веб) Знак Знак,Обычный (веб) Знак1 Знак Знак,Обычный (веб) Знак Знак Знак Знак,Обычный (Web) Знак1 Знак Знак Знак,Знак Знак Знак Знак Знак"/>
    <w:link w:val="ae"/>
    <w:locked/>
    <w:rsid w:val="003238A0"/>
    <w:rPr>
      <w:rFonts w:ascii="Times New Roman" w:eastAsia="Times New Roman" w:hAnsi="Times New Roman" w:cs="Times New Roman"/>
      <w:sz w:val="24"/>
      <w:szCs w:val="24"/>
      <w:lang w:eastAsia="ru-RU"/>
    </w:rPr>
  </w:style>
  <w:style w:type="character" w:customStyle="1" w:styleId="22">
    <w:name w:val="Основной текст (2)_"/>
    <w:basedOn w:val="a0"/>
    <w:link w:val="23"/>
    <w:rsid w:val="003238A0"/>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3238A0"/>
    <w:pPr>
      <w:widowControl w:val="0"/>
      <w:shd w:val="clear" w:color="auto" w:fill="FFFFFF"/>
      <w:suppressAutoHyphens w:val="0"/>
      <w:spacing w:after="0" w:line="312" w:lineRule="exact"/>
      <w:jc w:val="center"/>
      <w:textAlignment w:val="auto"/>
    </w:pPr>
    <w:rPr>
      <w:rFonts w:ascii="Times New Roman" w:eastAsia="Times New Roman" w:hAnsi="Times New Roman" w:cs="Times New Roman"/>
      <w:kern w:val="0"/>
      <w:sz w:val="28"/>
      <w:szCs w:val="28"/>
      <w:lang w:eastAsia="en-US"/>
    </w:rPr>
  </w:style>
  <w:style w:type="paragraph" w:styleId="af">
    <w:name w:val="Body Text Indent"/>
    <w:basedOn w:val="a"/>
    <w:link w:val="af0"/>
    <w:uiPriority w:val="99"/>
    <w:rsid w:val="005748DF"/>
    <w:pPr>
      <w:suppressAutoHyphens w:val="0"/>
      <w:spacing w:after="120" w:line="240" w:lineRule="auto"/>
      <w:ind w:left="283"/>
      <w:textAlignment w:val="auto"/>
    </w:pPr>
    <w:rPr>
      <w:rFonts w:ascii="Times New Roman" w:eastAsia="Times New Roman" w:hAnsi="Times New Roman" w:cs="Times New Roman"/>
      <w:kern w:val="0"/>
      <w:sz w:val="24"/>
      <w:szCs w:val="24"/>
      <w:lang w:eastAsia="ru-RU"/>
    </w:rPr>
  </w:style>
  <w:style w:type="character" w:customStyle="1" w:styleId="af0">
    <w:name w:val="Основной текст с отступом Знак"/>
    <w:basedOn w:val="a0"/>
    <w:link w:val="af"/>
    <w:uiPriority w:val="99"/>
    <w:rsid w:val="005748DF"/>
    <w:rPr>
      <w:rFonts w:ascii="Times New Roman" w:eastAsia="Times New Roman" w:hAnsi="Times New Roman" w:cs="Times New Roman"/>
      <w:sz w:val="24"/>
      <w:szCs w:val="24"/>
      <w:lang w:eastAsia="ru-RU"/>
    </w:rPr>
  </w:style>
  <w:style w:type="paragraph" w:styleId="af1">
    <w:name w:val="Body Text"/>
    <w:basedOn w:val="a"/>
    <w:link w:val="af2"/>
    <w:uiPriority w:val="99"/>
    <w:unhideWhenUsed/>
    <w:rsid w:val="005748DF"/>
    <w:pPr>
      <w:suppressAutoHyphens w:val="0"/>
      <w:spacing w:after="120" w:line="276" w:lineRule="auto"/>
      <w:textAlignment w:val="auto"/>
    </w:pPr>
    <w:rPr>
      <w:rFonts w:eastAsia="Times New Roman" w:cs="Times New Roman"/>
      <w:kern w:val="0"/>
      <w:lang w:eastAsia="ru-RU"/>
    </w:rPr>
  </w:style>
  <w:style w:type="character" w:customStyle="1" w:styleId="af2">
    <w:name w:val="Основной текст Знак"/>
    <w:basedOn w:val="a0"/>
    <w:link w:val="af1"/>
    <w:uiPriority w:val="99"/>
    <w:rsid w:val="005748DF"/>
    <w:rPr>
      <w:rFonts w:ascii="Calibri" w:eastAsia="Times New Roman" w:hAnsi="Calibri" w:cs="Times New Roman"/>
      <w:lang w:eastAsia="ru-RU"/>
    </w:rPr>
  </w:style>
  <w:style w:type="paragraph" w:styleId="af3">
    <w:name w:val="No Spacing"/>
    <w:link w:val="af4"/>
    <w:qFormat/>
    <w:rsid w:val="008A6A2B"/>
    <w:pPr>
      <w:spacing w:after="0" w:line="240" w:lineRule="auto"/>
    </w:pPr>
  </w:style>
  <w:style w:type="character" w:customStyle="1" w:styleId="af4">
    <w:name w:val="Без интервала Знак"/>
    <w:link w:val="af3"/>
    <w:locked/>
    <w:rsid w:val="008A6A2B"/>
  </w:style>
  <w:style w:type="character" w:customStyle="1" w:styleId="FontStyle23">
    <w:name w:val="Font Style23"/>
    <w:rsid w:val="000C2241"/>
    <w:rPr>
      <w:rFonts w:ascii="Times New Roman" w:hAnsi="Times New Roman" w:cs="Times New Roman"/>
      <w:sz w:val="26"/>
    </w:rPr>
  </w:style>
  <w:style w:type="character" w:styleId="af5">
    <w:name w:val="Hyperlink"/>
    <w:basedOn w:val="a0"/>
    <w:unhideWhenUsed/>
    <w:rsid w:val="00A771D9"/>
    <w:rPr>
      <w:color w:val="0000FF"/>
      <w:u w:val="single"/>
    </w:rPr>
  </w:style>
  <w:style w:type="paragraph" w:customStyle="1" w:styleId="p11">
    <w:name w:val="p11"/>
    <w:basedOn w:val="a"/>
    <w:rsid w:val="00A771D9"/>
    <w:pPr>
      <w:suppressAutoHyphens w:val="0"/>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customStyle="1" w:styleId="s5">
    <w:name w:val="s5"/>
    <w:basedOn w:val="a0"/>
    <w:rsid w:val="00A771D9"/>
  </w:style>
  <w:style w:type="paragraph" w:customStyle="1" w:styleId="p12">
    <w:name w:val="p12"/>
    <w:basedOn w:val="a"/>
    <w:rsid w:val="00A771D9"/>
    <w:pPr>
      <w:suppressAutoHyphens w:val="0"/>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paragraph" w:styleId="3">
    <w:name w:val="Body Text 3"/>
    <w:basedOn w:val="a"/>
    <w:link w:val="30"/>
    <w:rsid w:val="00A771D9"/>
    <w:pPr>
      <w:suppressAutoHyphens w:val="0"/>
      <w:spacing w:before="240" w:after="0" w:line="240" w:lineRule="auto"/>
      <w:jc w:val="both"/>
      <w:textAlignment w:val="auto"/>
    </w:pPr>
    <w:rPr>
      <w:rFonts w:ascii="Times New Roman" w:eastAsia="Times New Roman" w:hAnsi="Times New Roman" w:cs="Times New Roman"/>
      <w:kern w:val="0"/>
      <w:sz w:val="32"/>
      <w:szCs w:val="20"/>
      <w:lang w:eastAsia="ru-RU"/>
    </w:rPr>
  </w:style>
  <w:style w:type="character" w:customStyle="1" w:styleId="30">
    <w:name w:val="Основной текст 3 Знак"/>
    <w:basedOn w:val="a0"/>
    <w:link w:val="3"/>
    <w:rsid w:val="00A771D9"/>
    <w:rPr>
      <w:rFonts w:ascii="Times New Roman" w:eastAsia="Times New Roman" w:hAnsi="Times New Roman" w:cs="Times New Roman"/>
      <w:sz w:val="32"/>
      <w:szCs w:val="20"/>
      <w:lang w:eastAsia="ru-RU"/>
    </w:rPr>
  </w:style>
  <w:style w:type="paragraph" w:customStyle="1" w:styleId="ConsPlusNonformat">
    <w:name w:val="ConsPlusNonformat"/>
    <w:rsid w:val="00A771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
    <w:rsid w:val="00A771D9"/>
    <w:pPr>
      <w:widowControl w:val="0"/>
      <w:suppressAutoHyphens w:val="0"/>
      <w:autoSpaceDE w:val="0"/>
      <w:autoSpaceDN w:val="0"/>
      <w:adjustRightInd w:val="0"/>
      <w:spacing w:after="0" w:line="324" w:lineRule="exact"/>
      <w:ind w:firstLine="691"/>
      <w:jc w:val="both"/>
      <w:textAlignment w:val="auto"/>
    </w:pPr>
    <w:rPr>
      <w:rFonts w:ascii="Times New Roman" w:eastAsia="Times New Roman" w:hAnsi="Times New Roman" w:cs="Times New Roman"/>
      <w:kern w:val="0"/>
      <w:sz w:val="24"/>
      <w:szCs w:val="24"/>
      <w:lang w:eastAsia="ru-RU"/>
    </w:rPr>
  </w:style>
  <w:style w:type="character" w:customStyle="1" w:styleId="FontStyle11">
    <w:name w:val="Font Style11"/>
    <w:rsid w:val="00A771D9"/>
    <w:rPr>
      <w:rFonts w:ascii="Times New Roman" w:hAnsi="Times New Roman" w:cs="Times New Roman" w:hint="default"/>
      <w:sz w:val="24"/>
      <w:szCs w:val="24"/>
    </w:rPr>
  </w:style>
  <w:style w:type="paragraph" w:styleId="31">
    <w:name w:val="Body Text Indent 3"/>
    <w:basedOn w:val="a"/>
    <w:link w:val="32"/>
    <w:unhideWhenUsed/>
    <w:rsid w:val="00A771D9"/>
    <w:pPr>
      <w:spacing w:after="120"/>
      <w:ind w:left="283"/>
    </w:pPr>
    <w:rPr>
      <w:sz w:val="16"/>
      <w:szCs w:val="16"/>
    </w:rPr>
  </w:style>
  <w:style w:type="character" w:customStyle="1" w:styleId="32">
    <w:name w:val="Основной текст с отступом 3 Знак"/>
    <w:basedOn w:val="a0"/>
    <w:link w:val="31"/>
    <w:rsid w:val="00A771D9"/>
    <w:rPr>
      <w:rFonts w:ascii="Calibri" w:eastAsia="SimSun" w:hAnsi="Calibri" w:cs="Calibri"/>
      <w:kern w:val="1"/>
      <w:sz w:val="16"/>
      <w:szCs w:val="16"/>
      <w:lang w:eastAsia="ar-SA"/>
    </w:rPr>
  </w:style>
  <w:style w:type="paragraph" w:customStyle="1" w:styleId="5">
    <w:name w:val="Абзац списка5"/>
    <w:basedOn w:val="a"/>
    <w:rsid w:val="00A771D9"/>
    <w:pPr>
      <w:suppressAutoHyphens w:val="0"/>
      <w:spacing w:after="200" w:line="276" w:lineRule="auto"/>
      <w:ind w:left="720"/>
      <w:contextualSpacing/>
      <w:textAlignment w:val="auto"/>
    </w:pPr>
    <w:rPr>
      <w:rFonts w:eastAsia="Times New Roman" w:cs="Times New Roman"/>
      <w:kern w:val="0"/>
      <w:lang w:eastAsia="en-US"/>
    </w:rPr>
  </w:style>
  <w:style w:type="paragraph" w:customStyle="1" w:styleId="p15">
    <w:name w:val="p15"/>
    <w:basedOn w:val="a"/>
    <w:rsid w:val="00A771D9"/>
    <w:pPr>
      <w:suppressAutoHyphens w:val="0"/>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paragraph" w:customStyle="1" w:styleId="styletext01">
    <w:name w:val="style_text01"/>
    <w:rsid w:val="00A771D9"/>
    <w:pPr>
      <w:spacing w:after="240" w:line="240" w:lineRule="auto"/>
      <w:jc w:val="both"/>
    </w:pPr>
    <w:rPr>
      <w:rFonts w:ascii="Arial" w:eastAsia="Times New Roman" w:hAnsi="Arial" w:cs="Times New Roman"/>
      <w:sz w:val="20"/>
      <w:szCs w:val="20"/>
      <w:lang w:eastAsia="ru-RU"/>
    </w:rPr>
  </w:style>
  <w:style w:type="paragraph" w:customStyle="1" w:styleId="13">
    <w:name w:val="Абзац списка1"/>
    <w:basedOn w:val="a"/>
    <w:uiPriority w:val="99"/>
    <w:qFormat/>
    <w:rsid w:val="00A771D9"/>
    <w:pPr>
      <w:suppressAutoHyphens w:val="0"/>
      <w:spacing w:after="200" w:line="276" w:lineRule="auto"/>
      <w:ind w:left="720"/>
      <w:contextualSpacing/>
      <w:textAlignment w:val="auto"/>
    </w:pPr>
    <w:rPr>
      <w:rFonts w:eastAsia="Times New Roman" w:cs="Times New Roman"/>
      <w:kern w:val="0"/>
      <w:lang w:eastAsia="en-US"/>
    </w:rPr>
  </w:style>
  <w:style w:type="character" w:customStyle="1" w:styleId="extended-textfull">
    <w:name w:val="extended-text__full"/>
    <w:basedOn w:val="a0"/>
    <w:rsid w:val="00A771D9"/>
  </w:style>
  <w:style w:type="character" w:customStyle="1" w:styleId="Bodytext2">
    <w:name w:val="Body text (2)_"/>
    <w:basedOn w:val="a0"/>
    <w:link w:val="Bodytext20"/>
    <w:rsid w:val="00A771D9"/>
    <w:rPr>
      <w:rFonts w:ascii="Calibri" w:eastAsia="Calibri" w:hAnsi="Calibri" w:cs="Calibri"/>
      <w:sz w:val="20"/>
      <w:szCs w:val="20"/>
      <w:shd w:val="clear" w:color="auto" w:fill="FFFFFF"/>
    </w:rPr>
  </w:style>
  <w:style w:type="paragraph" w:customStyle="1" w:styleId="Bodytext20">
    <w:name w:val="Body text (2)"/>
    <w:basedOn w:val="a"/>
    <w:link w:val="Bodytext2"/>
    <w:rsid w:val="00A771D9"/>
    <w:pPr>
      <w:widowControl w:val="0"/>
      <w:shd w:val="clear" w:color="auto" w:fill="FFFFFF"/>
      <w:suppressAutoHyphens w:val="0"/>
      <w:spacing w:before="180" w:after="0" w:line="259" w:lineRule="exact"/>
      <w:ind w:firstLine="220"/>
      <w:jc w:val="both"/>
      <w:textAlignment w:val="auto"/>
    </w:pPr>
    <w:rPr>
      <w:rFonts w:eastAsia="Calibri"/>
      <w:kern w:val="0"/>
      <w:sz w:val="20"/>
      <w:szCs w:val="20"/>
      <w:lang w:eastAsia="en-US"/>
    </w:rPr>
  </w:style>
  <w:style w:type="character" w:styleId="af6">
    <w:name w:val="Strong"/>
    <w:basedOn w:val="a0"/>
    <w:uiPriority w:val="22"/>
    <w:qFormat/>
    <w:rsid w:val="00A771D9"/>
    <w:rPr>
      <w:b/>
      <w:bCs/>
    </w:rPr>
  </w:style>
  <w:style w:type="paragraph" w:customStyle="1" w:styleId="24">
    <w:name w:val="Абзац списка2"/>
    <w:basedOn w:val="a"/>
    <w:rsid w:val="00A771D9"/>
    <w:pPr>
      <w:suppressAutoHyphens w:val="0"/>
      <w:spacing w:after="200" w:line="276" w:lineRule="auto"/>
      <w:ind w:left="720"/>
      <w:contextualSpacing/>
      <w:textAlignment w:val="auto"/>
    </w:pPr>
    <w:rPr>
      <w:rFonts w:eastAsia="Times New Roman" w:cs="Times New Roman"/>
      <w:kern w:val="0"/>
      <w:lang w:eastAsia="en-US"/>
    </w:rPr>
  </w:style>
  <w:style w:type="character" w:customStyle="1" w:styleId="apple-converted-space">
    <w:name w:val="apple-converted-space"/>
    <w:basedOn w:val="a0"/>
    <w:rsid w:val="00A771D9"/>
  </w:style>
  <w:style w:type="paragraph" w:customStyle="1" w:styleId="14">
    <w:name w:val="Без интервала1"/>
    <w:link w:val="NoSpacingChar"/>
    <w:rsid w:val="00A771D9"/>
    <w:pPr>
      <w:suppressAutoHyphens/>
      <w:spacing w:after="0" w:line="100" w:lineRule="atLeast"/>
    </w:pPr>
    <w:rPr>
      <w:rFonts w:ascii="Calibri" w:eastAsia="Times New Roman" w:hAnsi="Calibri" w:cs="Times New Roman"/>
      <w:kern w:val="1"/>
      <w:sz w:val="24"/>
      <w:szCs w:val="24"/>
      <w:lang w:val="de-DE" w:eastAsia="fa-IR" w:bidi="fa-IR"/>
    </w:rPr>
  </w:style>
  <w:style w:type="character" w:customStyle="1" w:styleId="NoSpacingChar">
    <w:name w:val="No Spacing Char"/>
    <w:link w:val="14"/>
    <w:locked/>
    <w:rsid w:val="00A771D9"/>
    <w:rPr>
      <w:rFonts w:ascii="Calibri" w:eastAsia="Times New Roman" w:hAnsi="Calibri" w:cs="Times New Roman"/>
      <w:kern w:val="1"/>
      <w:sz w:val="24"/>
      <w:szCs w:val="24"/>
      <w:lang w:val="de-DE" w:eastAsia="fa-IR" w:bidi="fa-IR"/>
    </w:rPr>
  </w:style>
  <w:style w:type="paragraph" w:styleId="af7">
    <w:name w:val="Title"/>
    <w:basedOn w:val="a"/>
    <w:next w:val="a"/>
    <w:link w:val="af8"/>
    <w:uiPriority w:val="10"/>
    <w:qFormat/>
    <w:rsid w:val="00A771D9"/>
    <w:pPr>
      <w:pBdr>
        <w:bottom w:val="single" w:sz="8" w:space="4" w:color="5B9BD5" w:themeColor="accent1"/>
      </w:pBdr>
      <w:suppressAutoHyphens w:val="0"/>
      <w:spacing w:after="300" w:line="240" w:lineRule="auto"/>
      <w:contextualSpacing/>
      <w:textAlignment w:val="auto"/>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af8">
    <w:name w:val="Название Знак"/>
    <w:basedOn w:val="a0"/>
    <w:link w:val="af7"/>
    <w:uiPriority w:val="10"/>
    <w:rsid w:val="00A771D9"/>
    <w:rPr>
      <w:rFonts w:asciiTheme="majorHAnsi" w:eastAsiaTheme="majorEastAsia" w:hAnsiTheme="majorHAnsi" w:cstheme="majorBidi"/>
      <w:color w:val="323E4F" w:themeColor="text2" w:themeShade="BF"/>
      <w:spacing w:val="5"/>
      <w:kern w:val="28"/>
      <w:sz w:val="52"/>
      <w:szCs w:val="52"/>
    </w:rPr>
  </w:style>
  <w:style w:type="character" w:customStyle="1" w:styleId="c6">
    <w:name w:val="c6"/>
    <w:basedOn w:val="a0"/>
    <w:rsid w:val="00A771D9"/>
  </w:style>
  <w:style w:type="paragraph" w:styleId="af9">
    <w:name w:val="Intense Quote"/>
    <w:basedOn w:val="a"/>
    <w:next w:val="a"/>
    <w:link w:val="afa"/>
    <w:uiPriority w:val="30"/>
    <w:qFormat/>
    <w:rsid w:val="00A771D9"/>
    <w:pPr>
      <w:pBdr>
        <w:bottom w:val="single" w:sz="4" w:space="4" w:color="5B9BD5" w:themeColor="accent1"/>
      </w:pBdr>
      <w:suppressAutoHyphens w:val="0"/>
      <w:spacing w:before="200" w:after="280" w:line="276" w:lineRule="auto"/>
      <w:ind w:left="936" w:right="936"/>
      <w:textAlignment w:val="auto"/>
    </w:pPr>
    <w:rPr>
      <w:rFonts w:asciiTheme="minorHAnsi" w:eastAsiaTheme="minorHAnsi" w:hAnsiTheme="minorHAnsi" w:cstheme="minorBidi"/>
      <w:b/>
      <w:bCs/>
      <w:i/>
      <w:iCs/>
      <w:color w:val="5B9BD5" w:themeColor="accent1"/>
      <w:kern w:val="0"/>
      <w:lang w:eastAsia="en-US"/>
    </w:rPr>
  </w:style>
  <w:style w:type="character" w:customStyle="1" w:styleId="afa">
    <w:name w:val="Выделенная цитата Знак"/>
    <w:basedOn w:val="a0"/>
    <w:link w:val="af9"/>
    <w:uiPriority w:val="30"/>
    <w:rsid w:val="00A771D9"/>
    <w:rPr>
      <w:b/>
      <w:bCs/>
      <w:i/>
      <w:iCs/>
      <w:color w:val="5B9BD5" w:themeColor="accent1"/>
    </w:rPr>
  </w:style>
  <w:style w:type="paragraph" w:customStyle="1" w:styleId="15">
    <w:name w:val="1.Текст"/>
    <w:rsid w:val="00A771D9"/>
    <w:pPr>
      <w:widowControl w:val="0"/>
      <w:spacing w:before="120" w:after="0" w:line="240" w:lineRule="auto"/>
      <w:ind w:firstLine="284"/>
      <w:jc w:val="both"/>
    </w:pPr>
    <w:rPr>
      <w:rFonts w:ascii="Arial" w:eastAsia="Times New Roman" w:hAnsi="Arial" w:cs="Times New Roman"/>
      <w:sz w:val="18"/>
      <w:szCs w:val="20"/>
      <w:lang w:eastAsia="ru-RU"/>
    </w:rPr>
  </w:style>
  <w:style w:type="paragraph" w:styleId="afb">
    <w:name w:val="Plain Text"/>
    <w:basedOn w:val="a"/>
    <w:link w:val="afc"/>
    <w:rsid w:val="00A771D9"/>
    <w:pPr>
      <w:suppressAutoHyphens w:val="0"/>
      <w:spacing w:after="0" w:line="240" w:lineRule="auto"/>
      <w:textAlignment w:val="auto"/>
    </w:pPr>
    <w:rPr>
      <w:rFonts w:ascii="Courier New" w:eastAsia="Times New Roman" w:hAnsi="Courier New" w:cs="Courier New"/>
      <w:kern w:val="0"/>
      <w:sz w:val="20"/>
      <w:szCs w:val="20"/>
      <w:lang w:eastAsia="ru-RU"/>
    </w:rPr>
  </w:style>
  <w:style w:type="character" w:customStyle="1" w:styleId="afc">
    <w:name w:val="Текст Знак"/>
    <w:basedOn w:val="a0"/>
    <w:link w:val="afb"/>
    <w:rsid w:val="00A771D9"/>
    <w:rPr>
      <w:rFonts w:ascii="Courier New" w:eastAsia="Times New Roman" w:hAnsi="Courier New" w:cs="Courier New"/>
      <w:sz w:val="20"/>
      <w:szCs w:val="20"/>
      <w:lang w:eastAsia="ru-RU"/>
    </w:rPr>
  </w:style>
  <w:style w:type="paragraph" w:customStyle="1" w:styleId="33">
    <w:name w:val="Абзац списка3"/>
    <w:basedOn w:val="a"/>
    <w:rsid w:val="00A771D9"/>
    <w:pPr>
      <w:suppressAutoHyphens w:val="0"/>
      <w:spacing w:after="200" w:line="276" w:lineRule="auto"/>
      <w:ind w:left="720"/>
      <w:contextualSpacing/>
      <w:textAlignment w:val="auto"/>
    </w:pPr>
    <w:rPr>
      <w:rFonts w:eastAsia="Times New Roman" w:cs="Times New Roman"/>
      <w:kern w:val="0"/>
      <w:lang w:eastAsia="en-US"/>
    </w:rPr>
  </w:style>
  <w:style w:type="paragraph" w:customStyle="1" w:styleId="4">
    <w:name w:val="Абзац списка4"/>
    <w:basedOn w:val="a"/>
    <w:rsid w:val="00A771D9"/>
    <w:pPr>
      <w:suppressAutoHyphens w:val="0"/>
      <w:spacing w:after="200" w:line="276" w:lineRule="auto"/>
      <w:ind w:left="720"/>
      <w:contextualSpacing/>
      <w:textAlignment w:val="auto"/>
    </w:pPr>
    <w:rPr>
      <w:rFonts w:eastAsia="Times New Roman" w:cs="Times New Roman"/>
      <w:kern w:val="0"/>
      <w:lang w:eastAsia="en-US"/>
    </w:rPr>
  </w:style>
  <w:style w:type="paragraph" w:customStyle="1" w:styleId="afd">
    <w:name w:val="Содержимое таблицы"/>
    <w:basedOn w:val="a"/>
    <w:rsid w:val="00A771D9"/>
    <w:pPr>
      <w:suppressLineNumbers/>
      <w:spacing w:after="0" w:line="240" w:lineRule="auto"/>
      <w:textAlignment w:val="auto"/>
    </w:pPr>
    <w:rPr>
      <w:rFonts w:ascii="Times New Roman" w:eastAsia="Calibri" w:hAnsi="Times New Roman" w:cs="Times New Roman"/>
      <w:kern w:val="0"/>
      <w:sz w:val="24"/>
      <w:szCs w:val="24"/>
      <w:lang w:eastAsia="zh-CN"/>
    </w:rPr>
  </w:style>
  <w:style w:type="character" w:customStyle="1" w:styleId="extended-textshort">
    <w:name w:val="extended-text__short"/>
    <w:basedOn w:val="a0"/>
    <w:rsid w:val="00A771D9"/>
  </w:style>
  <w:style w:type="paragraph" w:customStyle="1" w:styleId="c0">
    <w:name w:val="c0"/>
    <w:basedOn w:val="a"/>
    <w:uiPriority w:val="99"/>
    <w:qFormat/>
    <w:rsid w:val="00096AC5"/>
    <w:pPr>
      <w:suppressAutoHyphens w:val="0"/>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customStyle="1" w:styleId="fontstyle01">
    <w:name w:val="fontstyle01"/>
    <w:rsid w:val="00096AC5"/>
    <w:rPr>
      <w:rFonts w:ascii="TimesNewRomanPSMT" w:eastAsia="TimesNewRomanPSMT" w:hAnsi="TimesNewRomanPSMT" w:hint="eastAsia"/>
      <w:b w:val="0"/>
      <w:bCs w:val="0"/>
      <w:i w:val="0"/>
      <w:iCs w:val="0"/>
      <w:color w:val="000000"/>
      <w:sz w:val="28"/>
      <w:szCs w:val="28"/>
    </w:rPr>
  </w:style>
  <w:style w:type="paragraph" w:customStyle="1" w:styleId="16">
    <w:name w:val="Основной текст1"/>
    <w:link w:val="Bodytext"/>
    <w:uiPriority w:val="99"/>
    <w:qFormat/>
    <w:rsid w:val="001D0C99"/>
    <w:pPr>
      <w:spacing w:after="0" w:line="240" w:lineRule="auto"/>
    </w:pPr>
    <w:rPr>
      <w:rFonts w:ascii="Haettenschweiler" w:eastAsia="Times New Roman" w:hAnsi="Haettenschweiler" w:cs="Times New Roman"/>
      <w:position w:val="6"/>
      <w:sz w:val="24"/>
      <w:szCs w:val="20"/>
      <w:lang w:eastAsia="ru-RU"/>
    </w:rPr>
  </w:style>
  <w:style w:type="character" w:customStyle="1" w:styleId="Bodytext">
    <w:name w:val="Body text_"/>
    <w:link w:val="16"/>
    <w:uiPriority w:val="99"/>
    <w:locked/>
    <w:rsid w:val="001D0C99"/>
    <w:rPr>
      <w:rFonts w:ascii="Haettenschweiler" w:eastAsia="Times New Roman" w:hAnsi="Haettenschweiler" w:cs="Times New Roman"/>
      <w:position w:val="6"/>
      <w:sz w:val="24"/>
      <w:szCs w:val="20"/>
      <w:lang w:eastAsia="ru-RU"/>
    </w:rPr>
  </w:style>
  <w:style w:type="character" w:customStyle="1" w:styleId="FontStyle17">
    <w:name w:val="Font Style17"/>
    <w:rsid w:val="001D0C99"/>
    <w:rPr>
      <w:rFonts w:ascii="Times New Roman" w:hAnsi="Times New Roman" w:cs="Times New Roman" w:hint="default"/>
      <w:b/>
      <w:bCs/>
      <w:sz w:val="26"/>
      <w:szCs w:val="26"/>
    </w:rPr>
  </w:style>
  <w:style w:type="character" w:customStyle="1" w:styleId="afe">
    <w:name w:val="Основной текст + Полужирный"/>
    <w:rsid w:val="001D0C99"/>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25">
    <w:name w:val="Основной текст (2) + Не полужирный"/>
    <w:rsid w:val="001D0C99"/>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s>
</file>

<file path=word/webSettings.xml><?xml version="1.0" encoding="utf-8"?>
<w:webSettings xmlns:r="http://schemas.openxmlformats.org/officeDocument/2006/relationships" xmlns:w="http://schemas.openxmlformats.org/wordprocessingml/2006/main">
  <w:divs>
    <w:div w:id="201642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hyperlink" Target="http://www.proektirovanie-krasnodar.ru/?p=2094"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Office_Excel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Office_Excel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Office_Excel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Office_Excel16.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Office_Excel17.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Office_Excel18.xlsx"/><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Office_Excel19.xlsx"/><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Office_Excel20.xlsx"/><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Office_Excel21.xlsx"/><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package" Target="../embeddings/_____Microsoft_Office_Excel22.xlsx"/><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2" Type="http://schemas.openxmlformats.org/officeDocument/2006/relationships/package" Target="../embeddings/_____Microsoft_Office_Excel23.xlsx"/><Relationship Id="rId1" Type="http://schemas.openxmlformats.org/officeDocument/2006/relationships/themeOverride" Target="../theme/themeOverride23.xml"/></Relationships>
</file>

<file path=word/charts/_rels/chart24.xml.rels><?xml version="1.0" encoding="UTF-8" standalone="yes"?>
<Relationships xmlns="http://schemas.openxmlformats.org/package/2006/relationships"><Relationship Id="rId2" Type="http://schemas.openxmlformats.org/officeDocument/2006/relationships/package" Target="../embeddings/_____Microsoft_Office_Excel24.xlsx"/><Relationship Id="rId1" Type="http://schemas.openxmlformats.org/officeDocument/2006/relationships/themeOverride" Target="../theme/themeOverride24.xml"/></Relationships>
</file>

<file path=word/charts/_rels/chart25.xml.rels><?xml version="1.0" encoding="UTF-8" standalone="yes"?>
<Relationships xmlns="http://schemas.openxmlformats.org/package/2006/relationships"><Relationship Id="rId2" Type="http://schemas.openxmlformats.org/officeDocument/2006/relationships/package" Target="../embeddings/_____Microsoft_Office_Excel25.xlsx"/><Relationship Id="rId1" Type="http://schemas.openxmlformats.org/officeDocument/2006/relationships/themeOverride" Target="../theme/themeOverride25.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plotArea>
      <c:layout/>
      <c:pieChart>
        <c:varyColors val="1"/>
        <c:ser>
          <c:idx val="0"/>
          <c:order val="0"/>
          <c:tx>
            <c:strRef>
              <c:f>Лист1!$B$1</c:f>
              <c:strCache>
                <c:ptCount val="1"/>
                <c:pt idx="0">
                  <c:v>Теплоснабжение</c:v>
                </c:pt>
              </c:strCache>
            </c:strRef>
          </c:tx>
          <c:dLbls>
            <c:spPr>
              <a:noFill/>
              <a:ln w="25376">
                <a:noFill/>
              </a:ln>
            </c:spPr>
            <c:showPercent val="1"/>
          </c:dLbls>
          <c:cat>
            <c:strRef>
              <c:f>Лист1!$A$2:$A$5</c:f>
              <c:strCache>
                <c:ptCount val="4"/>
                <c:pt idx="0">
                  <c:v>Удовлетворительно</c:v>
                </c:pt>
                <c:pt idx="1">
                  <c:v>Скорее удовлетворительно</c:v>
                </c:pt>
                <c:pt idx="2">
                  <c:v>Скорее не удовлетворительно</c:v>
                </c:pt>
                <c:pt idx="3">
                  <c:v>Затрудняюсь ответить</c:v>
                </c:pt>
              </c:strCache>
            </c:strRef>
          </c:cat>
          <c:val>
            <c:numRef>
              <c:f>Лист1!$B$2:$B$5</c:f>
              <c:numCache>
                <c:formatCode>General</c:formatCode>
                <c:ptCount val="4"/>
                <c:pt idx="0">
                  <c:v>22</c:v>
                </c:pt>
                <c:pt idx="1">
                  <c:v>231</c:v>
                </c:pt>
                <c:pt idx="2">
                  <c:v>12</c:v>
                </c:pt>
                <c:pt idx="3">
                  <c:v>1</c:v>
                </c:pt>
              </c:numCache>
            </c:numRef>
          </c:val>
        </c:ser>
        <c:dLbls>
          <c:showPercent val="1"/>
        </c:dLbls>
        <c:firstSliceAng val="0"/>
      </c:pieChart>
      <c:spPr>
        <a:noFill/>
        <a:ln w="25376">
          <a:noFill/>
        </a:ln>
      </c:spPr>
    </c:plotArea>
    <c:legend>
      <c:legendPos val="r"/>
      <c:layout>
        <c:manualLayout>
          <c:xMode val="edge"/>
          <c:yMode val="edge"/>
          <c:x val="0.59363278043852752"/>
          <c:y val="0.31052207110475327"/>
          <c:w val="0.32977243823903685"/>
          <c:h val="0.41939871152469854"/>
        </c:manualLayout>
      </c:layout>
    </c:legend>
    <c:plotVisOnly val="1"/>
    <c:dispBlanksAs val="zero"/>
  </c:chart>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view3D>
      <c:rotX val="30"/>
      <c:perspective val="30"/>
    </c:view3D>
    <c:plotArea>
      <c:layout/>
      <c:pie3DChart>
        <c:varyColors val="1"/>
        <c:ser>
          <c:idx val="0"/>
          <c:order val="0"/>
          <c:tx>
            <c:strRef>
              <c:f>Лист1!$B$1</c:f>
              <c:strCache>
                <c:ptCount val="1"/>
                <c:pt idx="0">
                  <c:v>Водоочистка</c:v>
                </c:pt>
              </c:strCache>
            </c:strRef>
          </c:tx>
          <c:dLbls>
            <c:spPr>
              <a:noFill/>
              <a:ln w="25392">
                <a:noFill/>
              </a:ln>
            </c:spPr>
            <c:showPercent val="1"/>
          </c:dLbls>
          <c:cat>
            <c:strRef>
              <c:f>Лист1!$A$2:$A$5</c:f>
              <c:strCache>
                <c:ptCount val="4"/>
                <c:pt idx="0">
                  <c:v>Удовлетворительно</c:v>
                </c:pt>
                <c:pt idx="1">
                  <c:v>Скорее удовлетворительно</c:v>
                </c:pt>
                <c:pt idx="2">
                  <c:v>Скорее не удовлетворительно</c:v>
                </c:pt>
                <c:pt idx="3">
                  <c:v>Затрудняюсь ответить</c:v>
                </c:pt>
              </c:strCache>
            </c:strRef>
          </c:cat>
          <c:val>
            <c:numRef>
              <c:f>Лист1!$B$2:$B$5</c:f>
              <c:numCache>
                <c:formatCode>General</c:formatCode>
                <c:ptCount val="4"/>
                <c:pt idx="0">
                  <c:v>23</c:v>
                </c:pt>
                <c:pt idx="1">
                  <c:v>232</c:v>
                </c:pt>
                <c:pt idx="2">
                  <c:v>11</c:v>
                </c:pt>
                <c:pt idx="3">
                  <c:v>1</c:v>
                </c:pt>
              </c:numCache>
            </c:numRef>
          </c:val>
        </c:ser>
        <c:dLbls>
          <c:showPercent val="1"/>
        </c:dLbls>
      </c:pie3DChart>
      <c:spPr>
        <a:noFill/>
        <a:ln w="25392">
          <a:noFill/>
        </a:ln>
      </c:spPr>
    </c:plotArea>
    <c:legend>
      <c:legendPos val="r"/>
      <c:layout>
        <c:manualLayout>
          <c:xMode val="edge"/>
          <c:yMode val="edge"/>
          <c:x val="0.58520339966955859"/>
          <c:y val="0.22483286287327289"/>
          <c:w val="0.37524611880982012"/>
          <c:h val="0.72424949239836289"/>
        </c:manualLayout>
      </c:layout>
    </c:legend>
    <c:plotVisOnly val="1"/>
    <c:dispBlanksAs val="zero"/>
  </c:chart>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view3D>
      <c:rotX val="30"/>
      <c:perspective val="30"/>
    </c:view3D>
    <c:plotArea>
      <c:layout/>
      <c:pie3DChart>
        <c:varyColors val="1"/>
        <c:ser>
          <c:idx val="0"/>
          <c:order val="0"/>
          <c:tx>
            <c:strRef>
              <c:f>Лист1!$B$1</c:f>
              <c:strCache>
                <c:ptCount val="1"/>
                <c:pt idx="0">
                  <c:v>Газоснабжение</c:v>
                </c:pt>
              </c:strCache>
            </c:strRef>
          </c:tx>
          <c:explosion val="25"/>
          <c:dLbls>
            <c:spPr>
              <a:noFill/>
              <a:ln w="25392">
                <a:noFill/>
              </a:ln>
            </c:spPr>
            <c:showPercent val="1"/>
          </c:dLbls>
          <c:cat>
            <c:strRef>
              <c:f>Лист1!$A$2:$A$5</c:f>
              <c:strCache>
                <c:ptCount val="4"/>
                <c:pt idx="0">
                  <c:v>Удовлетворительно</c:v>
                </c:pt>
                <c:pt idx="1">
                  <c:v>Скорее удовлетворительно</c:v>
                </c:pt>
                <c:pt idx="2">
                  <c:v>Скорее не удовлетворительно</c:v>
                </c:pt>
                <c:pt idx="3">
                  <c:v>Затрудняюсь ответить</c:v>
                </c:pt>
              </c:strCache>
            </c:strRef>
          </c:cat>
          <c:val>
            <c:numRef>
              <c:f>Лист1!$B$2:$B$5</c:f>
              <c:numCache>
                <c:formatCode>General</c:formatCode>
                <c:ptCount val="4"/>
                <c:pt idx="0">
                  <c:v>23</c:v>
                </c:pt>
                <c:pt idx="1">
                  <c:v>230</c:v>
                </c:pt>
                <c:pt idx="2">
                  <c:v>12</c:v>
                </c:pt>
                <c:pt idx="3">
                  <c:v>2</c:v>
                </c:pt>
              </c:numCache>
            </c:numRef>
          </c:val>
        </c:ser>
        <c:dLbls>
          <c:showPercent val="1"/>
        </c:dLbls>
      </c:pie3DChart>
      <c:spPr>
        <a:noFill/>
        <a:ln w="25392">
          <a:noFill/>
        </a:ln>
      </c:spPr>
    </c:plotArea>
    <c:legend>
      <c:legendPos val="r"/>
      <c:layout>
        <c:manualLayout>
          <c:xMode val="edge"/>
          <c:yMode val="edge"/>
          <c:x val="0.58739423167567195"/>
          <c:y val="0.24371361651542603"/>
          <c:w val="0.39776411691449948"/>
          <c:h val="0.68959664795263442"/>
        </c:manualLayout>
      </c:layout>
    </c:legend>
    <c:plotVisOnly val="1"/>
    <c:dispBlanksAs val="zero"/>
  </c:chart>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plotArea>
      <c:layout/>
      <c:pieChart>
        <c:varyColors val="1"/>
        <c:ser>
          <c:idx val="0"/>
          <c:order val="0"/>
          <c:tx>
            <c:strRef>
              <c:f>Лист1!$B$1</c:f>
              <c:strCache>
                <c:ptCount val="1"/>
                <c:pt idx="0">
                  <c:v>Электроснабжение</c:v>
                </c:pt>
              </c:strCache>
            </c:strRef>
          </c:tx>
          <c:explosion val="25"/>
          <c:dLbls>
            <c:spPr>
              <a:noFill/>
              <a:ln w="25392">
                <a:noFill/>
              </a:ln>
            </c:spPr>
            <c:showPercent val="1"/>
          </c:dLbls>
          <c:cat>
            <c:strRef>
              <c:f>Лист1!$A$2:$A$5</c:f>
              <c:strCache>
                <c:ptCount val="4"/>
                <c:pt idx="0">
                  <c:v>Удовлетворительно</c:v>
                </c:pt>
                <c:pt idx="1">
                  <c:v>Скорее удовлетворительно</c:v>
                </c:pt>
                <c:pt idx="2">
                  <c:v>Скорее не удовлетворительно</c:v>
                </c:pt>
                <c:pt idx="3">
                  <c:v>Затрудняюсь ответить</c:v>
                </c:pt>
              </c:strCache>
            </c:strRef>
          </c:cat>
          <c:val>
            <c:numRef>
              <c:f>Лист1!$B$2:$B$5</c:f>
              <c:numCache>
                <c:formatCode>General</c:formatCode>
                <c:ptCount val="4"/>
                <c:pt idx="0">
                  <c:v>23</c:v>
                </c:pt>
                <c:pt idx="1">
                  <c:v>230</c:v>
                </c:pt>
                <c:pt idx="2">
                  <c:v>12</c:v>
                </c:pt>
                <c:pt idx="3">
                  <c:v>2</c:v>
                </c:pt>
              </c:numCache>
            </c:numRef>
          </c:val>
        </c:ser>
        <c:dLbls>
          <c:showPercent val="1"/>
        </c:dLbls>
        <c:firstSliceAng val="0"/>
      </c:pieChart>
      <c:spPr>
        <a:noFill/>
        <a:ln w="25392">
          <a:noFill/>
        </a:ln>
      </c:spPr>
    </c:plotArea>
    <c:legend>
      <c:legendPos val="r"/>
      <c:layout>
        <c:manualLayout>
          <c:xMode val="edge"/>
          <c:yMode val="edge"/>
          <c:x val="0.58218874814560806"/>
          <c:y val="0.28744477051069889"/>
          <c:w val="0.40296047115093864"/>
          <c:h val="0.5719270515539846"/>
        </c:manualLayout>
      </c:layout>
    </c:legend>
    <c:plotVisOnly val="1"/>
    <c:dispBlanksAs val="zero"/>
  </c:chart>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view3D>
      <c:rotX val="75"/>
      <c:perspective val="30"/>
    </c:view3D>
    <c:plotArea>
      <c:layout/>
      <c:pie3DChart>
        <c:varyColors val="1"/>
        <c:ser>
          <c:idx val="0"/>
          <c:order val="0"/>
          <c:tx>
            <c:strRef>
              <c:f>Лист1!$B$1</c:f>
              <c:strCache>
                <c:ptCount val="1"/>
                <c:pt idx="0">
                  <c:v>Телефонная связь</c:v>
                </c:pt>
              </c:strCache>
            </c:strRef>
          </c:tx>
          <c:dLbls>
            <c:spPr>
              <a:noFill/>
              <a:ln w="25416">
                <a:noFill/>
              </a:ln>
            </c:spPr>
            <c:showPercent val="1"/>
          </c:dLbls>
          <c:cat>
            <c:strRef>
              <c:f>Лист1!$A$2:$A$5</c:f>
              <c:strCache>
                <c:ptCount val="4"/>
                <c:pt idx="0">
                  <c:v>Удовлетворительно</c:v>
                </c:pt>
                <c:pt idx="1">
                  <c:v>Скорее удовлетворительно</c:v>
                </c:pt>
                <c:pt idx="2">
                  <c:v>Скорее не удовлетворительно</c:v>
                </c:pt>
                <c:pt idx="3">
                  <c:v>Затрудняюсь ответить</c:v>
                </c:pt>
              </c:strCache>
            </c:strRef>
          </c:cat>
          <c:val>
            <c:numRef>
              <c:f>Лист1!$B$2:$B$5</c:f>
              <c:numCache>
                <c:formatCode>General</c:formatCode>
                <c:ptCount val="4"/>
                <c:pt idx="0">
                  <c:v>24</c:v>
                </c:pt>
                <c:pt idx="1">
                  <c:v>233</c:v>
                </c:pt>
                <c:pt idx="2">
                  <c:v>9</c:v>
                </c:pt>
                <c:pt idx="3">
                  <c:v>1</c:v>
                </c:pt>
              </c:numCache>
            </c:numRef>
          </c:val>
        </c:ser>
        <c:dLbls>
          <c:showPercent val="1"/>
        </c:dLbls>
      </c:pie3DChart>
      <c:spPr>
        <a:noFill/>
        <a:ln w="25416">
          <a:noFill/>
        </a:ln>
      </c:spPr>
    </c:plotArea>
    <c:legend>
      <c:legendPos val="r"/>
      <c:layout>
        <c:manualLayout>
          <c:xMode val="edge"/>
          <c:yMode val="edge"/>
          <c:x val="0.60203674540682417"/>
          <c:y val="0.18742547425474254"/>
          <c:w val="0.38329688228224013"/>
          <c:h val="0.78671190491432452"/>
        </c:manualLayout>
      </c:layout>
    </c:legend>
    <c:plotVisOnly val="1"/>
    <c:dispBlanksAs val="zero"/>
  </c:chart>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plotArea>
      <c:layout/>
      <c:pieChart>
        <c:varyColors val="1"/>
        <c:ser>
          <c:idx val="0"/>
          <c:order val="0"/>
          <c:tx>
            <c:strRef>
              <c:f>Лист1!$B$1</c:f>
              <c:strCache>
                <c:ptCount val="1"/>
                <c:pt idx="0">
                  <c:v>Водоснабжение, водоотведение</c:v>
                </c:pt>
              </c:strCache>
            </c:strRef>
          </c:tx>
          <c:dLbls>
            <c:spPr>
              <a:noFill/>
              <a:ln w="25395">
                <a:noFill/>
              </a:ln>
            </c:spPr>
            <c:showPercent val="1"/>
          </c:dLbls>
          <c:cat>
            <c:strRef>
              <c:f>Лист1!$A$2:$A$5</c:f>
              <c:strCache>
                <c:ptCount val="4"/>
                <c:pt idx="0">
                  <c:v>Удовлетворительно</c:v>
                </c:pt>
                <c:pt idx="1">
                  <c:v> Скорее удовлетворительно</c:v>
                </c:pt>
                <c:pt idx="2">
                  <c:v>Скорее не удовлетворительно</c:v>
                </c:pt>
                <c:pt idx="3">
                  <c:v>Затрудняюсь ответить</c:v>
                </c:pt>
              </c:strCache>
            </c:strRef>
          </c:cat>
          <c:val>
            <c:numRef>
              <c:f>Лист1!$B$2:$B$5</c:f>
              <c:numCache>
                <c:formatCode>General</c:formatCode>
                <c:ptCount val="4"/>
                <c:pt idx="0">
                  <c:v>22</c:v>
                </c:pt>
                <c:pt idx="1">
                  <c:v>233</c:v>
                </c:pt>
                <c:pt idx="2">
                  <c:v>11</c:v>
                </c:pt>
                <c:pt idx="3">
                  <c:v>1</c:v>
                </c:pt>
              </c:numCache>
            </c:numRef>
          </c:val>
        </c:ser>
        <c:dLbls>
          <c:showPercent val="1"/>
        </c:dLbls>
        <c:firstSliceAng val="0"/>
      </c:pieChart>
      <c:spPr>
        <a:noFill/>
        <a:ln w="25395">
          <a:noFill/>
        </a:ln>
      </c:spPr>
    </c:plotArea>
    <c:legend>
      <c:legendPos val="r"/>
    </c:legend>
    <c:plotVisOnly val="1"/>
    <c:dispBlanksAs val="zero"/>
  </c:chart>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view3D>
      <c:rotX val="30"/>
      <c:perspective val="30"/>
    </c:view3D>
    <c:plotArea>
      <c:layout/>
      <c:pie3DChart>
        <c:varyColors val="1"/>
        <c:ser>
          <c:idx val="0"/>
          <c:order val="0"/>
          <c:tx>
            <c:strRef>
              <c:f>Лист1!$B$1</c:f>
              <c:strCache>
                <c:ptCount val="1"/>
                <c:pt idx="0">
                  <c:v>Водоочистка</c:v>
                </c:pt>
              </c:strCache>
            </c:strRef>
          </c:tx>
          <c:dLbls>
            <c:spPr>
              <a:noFill/>
              <a:ln w="25392">
                <a:noFill/>
              </a:ln>
            </c:spPr>
            <c:showPercent val="1"/>
          </c:dLbls>
          <c:cat>
            <c:strRef>
              <c:f>Лист1!$A$2:$A$5</c:f>
              <c:strCache>
                <c:ptCount val="4"/>
                <c:pt idx="0">
                  <c:v>Удовлетворительно</c:v>
                </c:pt>
                <c:pt idx="1">
                  <c:v>Скорее удовлетворительно</c:v>
                </c:pt>
                <c:pt idx="2">
                  <c:v>Скорее не удовлетворительно</c:v>
                </c:pt>
                <c:pt idx="3">
                  <c:v>Затрудняюсь ответить</c:v>
                </c:pt>
              </c:strCache>
            </c:strRef>
          </c:cat>
          <c:val>
            <c:numRef>
              <c:f>Лист1!$B$2:$B$5</c:f>
              <c:numCache>
                <c:formatCode>General</c:formatCode>
                <c:ptCount val="4"/>
                <c:pt idx="0">
                  <c:v>22</c:v>
                </c:pt>
                <c:pt idx="1">
                  <c:v>229</c:v>
                </c:pt>
                <c:pt idx="2">
                  <c:v>14</c:v>
                </c:pt>
                <c:pt idx="3">
                  <c:v>2</c:v>
                </c:pt>
              </c:numCache>
            </c:numRef>
          </c:val>
        </c:ser>
        <c:dLbls>
          <c:showPercent val="1"/>
        </c:dLbls>
      </c:pie3DChart>
      <c:spPr>
        <a:noFill/>
        <a:ln w="25392">
          <a:noFill/>
        </a:ln>
      </c:spPr>
    </c:plotArea>
    <c:legend>
      <c:legendPos val="r"/>
      <c:layout>
        <c:manualLayout>
          <c:xMode val="edge"/>
          <c:yMode val="edge"/>
          <c:x val="0.58520339966955859"/>
          <c:y val="0.22483286287327289"/>
          <c:w val="0.37524611880982012"/>
          <c:h val="0.72424949239836289"/>
        </c:manualLayout>
      </c:layout>
    </c:legend>
    <c:plotVisOnly val="1"/>
    <c:dispBlanksAs val="zero"/>
  </c:chart>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view3D>
      <c:rotX val="30"/>
      <c:perspective val="30"/>
    </c:view3D>
    <c:plotArea>
      <c:layout/>
      <c:pie3DChart>
        <c:varyColors val="1"/>
        <c:ser>
          <c:idx val="0"/>
          <c:order val="0"/>
          <c:tx>
            <c:strRef>
              <c:f>Лист1!$B$1</c:f>
              <c:strCache>
                <c:ptCount val="1"/>
                <c:pt idx="0">
                  <c:v>Газоснабжение</c:v>
                </c:pt>
              </c:strCache>
            </c:strRef>
          </c:tx>
          <c:explosion val="25"/>
          <c:dLbls>
            <c:spPr>
              <a:noFill/>
              <a:ln w="25392">
                <a:noFill/>
              </a:ln>
            </c:spPr>
            <c:showPercent val="1"/>
          </c:dLbls>
          <c:cat>
            <c:strRef>
              <c:f>Лист1!$A$2:$A$5</c:f>
              <c:strCache>
                <c:ptCount val="4"/>
                <c:pt idx="0">
                  <c:v>Удовлетворительно</c:v>
                </c:pt>
                <c:pt idx="1">
                  <c:v>Скорее удовлетворительно</c:v>
                </c:pt>
                <c:pt idx="2">
                  <c:v>Скорее не удовлетворительно</c:v>
                </c:pt>
                <c:pt idx="3">
                  <c:v>Затрудняюсь ответить</c:v>
                </c:pt>
              </c:strCache>
            </c:strRef>
          </c:cat>
          <c:val>
            <c:numRef>
              <c:f>Лист1!$B$2:$B$5</c:f>
              <c:numCache>
                <c:formatCode>General</c:formatCode>
                <c:ptCount val="4"/>
                <c:pt idx="0">
                  <c:v>22</c:v>
                </c:pt>
                <c:pt idx="1">
                  <c:v>229</c:v>
                </c:pt>
                <c:pt idx="2">
                  <c:v>13</c:v>
                </c:pt>
                <c:pt idx="3">
                  <c:v>3</c:v>
                </c:pt>
              </c:numCache>
            </c:numRef>
          </c:val>
        </c:ser>
        <c:dLbls>
          <c:showPercent val="1"/>
        </c:dLbls>
      </c:pie3DChart>
      <c:spPr>
        <a:noFill/>
        <a:ln w="25392">
          <a:noFill/>
        </a:ln>
      </c:spPr>
    </c:plotArea>
    <c:legend>
      <c:legendPos val="r"/>
      <c:layout>
        <c:manualLayout>
          <c:xMode val="edge"/>
          <c:yMode val="edge"/>
          <c:x val="0.58739423167567195"/>
          <c:y val="0.24371361651542603"/>
          <c:w val="0.39776411691449948"/>
          <c:h val="0.68959664795263442"/>
        </c:manualLayout>
      </c:layout>
    </c:legend>
    <c:plotVisOnly val="1"/>
    <c:dispBlanksAs val="zero"/>
  </c:chart>
  <c:externalData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plotArea>
      <c:layout/>
      <c:pieChart>
        <c:varyColors val="1"/>
        <c:ser>
          <c:idx val="0"/>
          <c:order val="0"/>
          <c:tx>
            <c:strRef>
              <c:f>Лист1!$B$1</c:f>
              <c:strCache>
                <c:ptCount val="1"/>
                <c:pt idx="0">
                  <c:v>Электроснабжение</c:v>
                </c:pt>
              </c:strCache>
            </c:strRef>
          </c:tx>
          <c:explosion val="25"/>
          <c:dLbls>
            <c:spPr>
              <a:noFill/>
              <a:ln w="25392">
                <a:noFill/>
              </a:ln>
            </c:spPr>
            <c:showPercent val="1"/>
          </c:dLbls>
          <c:cat>
            <c:strRef>
              <c:f>Лист1!$A$2:$A$5</c:f>
              <c:strCache>
                <c:ptCount val="4"/>
                <c:pt idx="0">
                  <c:v>Удовлетворительно</c:v>
                </c:pt>
                <c:pt idx="1">
                  <c:v>Скорее удовлетворительно</c:v>
                </c:pt>
                <c:pt idx="2">
                  <c:v>Скорее не удовлетворительно</c:v>
                </c:pt>
                <c:pt idx="3">
                  <c:v>Затрудняюсь ответить</c:v>
                </c:pt>
              </c:strCache>
            </c:strRef>
          </c:cat>
          <c:val>
            <c:numRef>
              <c:f>Лист1!$B$2:$B$5</c:f>
              <c:numCache>
                <c:formatCode>General</c:formatCode>
                <c:ptCount val="4"/>
                <c:pt idx="0">
                  <c:v>22</c:v>
                </c:pt>
                <c:pt idx="1">
                  <c:v>231</c:v>
                </c:pt>
                <c:pt idx="2">
                  <c:v>11</c:v>
                </c:pt>
                <c:pt idx="3">
                  <c:v>3</c:v>
                </c:pt>
              </c:numCache>
            </c:numRef>
          </c:val>
        </c:ser>
        <c:dLbls>
          <c:showPercent val="1"/>
        </c:dLbls>
        <c:firstSliceAng val="0"/>
      </c:pieChart>
      <c:spPr>
        <a:noFill/>
        <a:ln w="25392">
          <a:noFill/>
        </a:ln>
      </c:spPr>
    </c:plotArea>
    <c:legend>
      <c:legendPos val="r"/>
      <c:layout>
        <c:manualLayout>
          <c:xMode val="edge"/>
          <c:yMode val="edge"/>
          <c:x val="0.58218874814560806"/>
          <c:y val="0.28744477051069889"/>
          <c:w val="0.40296047115093864"/>
          <c:h val="0.5719270515539846"/>
        </c:manualLayout>
      </c:layout>
    </c:legend>
    <c:plotVisOnly val="1"/>
    <c:dispBlanksAs val="zero"/>
  </c:chart>
  <c:externalData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view3D>
      <c:rotX val="75"/>
      <c:perspective val="30"/>
    </c:view3D>
    <c:plotArea>
      <c:layout/>
      <c:pie3DChart>
        <c:varyColors val="1"/>
        <c:ser>
          <c:idx val="0"/>
          <c:order val="0"/>
          <c:tx>
            <c:strRef>
              <c:f>Лист1!$B$1</c:f>
              <c:strCache>
                <c:ptCount val="1"/>
                <c:pt idx="0">
                  <c:v>Телефонная связь</c:v>
                </c:pt>
              </c:strCache>
            </c:strRef>
          </c:tx>
          <c:dLbls>
            <c:spPr>
              <a:noFill/>
              <a:ln w="25416">
                <a:noFill/>
              </a:ln>
            </c:spPr>
            <c:showPercent val="1"/>
          </c:dLbls>
          <c:cat>
            <c:strRef>
              <c:f>Лист1!$A$2:$A$5</c:f>
              <c:strCache>
                <c:ptCount val="4"/>
                <c:pt idx="0">
                  <c:v>Удовлетворительно</c:v>
                </c:pt>
                <c:pt idx="1">
                  <c:v>Скорее удовлетворительно</c:v>
                </c:pt>
                <c:pt idx="2">
                  <c:v>Скорее не удовлетворительно</c:v>
                </c:pt>
                <c:pt idx="3">
                  <c:v>Затрудняюсь ответить</c:v>
                </c:pt>
              </c:strCache>
            </c:strRef>
          </c:cat>
          <c:val>
            <c:numRef>
              <c:f>Лист1!$B$2:$B$5</c:f>
              <c:numCache>
                <c:formatCode>General</c:formatCode>
                <c:ptCount val="4"/>
                <c:pt idx="0">
                  <c:v>22</c:v>
                </c:pt>
                <c:pt idx="1">
                  <c:v>231</c:v>
                </c:pt>
                <c:pt idx="2">
                  <c:v>13</c:v>
                </c:pt>
                <c:pt idx="3">
                  <c:v>1</c:v>
                </c:pt>
              </c:numCache>
            </c:numRef>
          </c:val>
        </c:ser>
        <c:dLbls>
          <c:showPercent val="1"/>
        </c:dLbls>
      </c:pie3DChart>
      <c:spPr>
        <a:noFill/>
        <a:ln w="25416">
          <a:noFill/>
        </a:ln>
      </c:spPr>
    </c:plotArea>
    <c:legend>
      <c:legendPos val="r"/>
      <c:layout>
        <c:manualLayout>
          <c:xMode val="edge"/>
          <c:yMode val="edge"/>
          <c:x val="0.60203674540682417"/>
          <c:y val="0.18742547425474254"/>
          <c:w val="0.38329688228224013"/>
          <c:h val="0.78671190491432452"/>
        </c:manualLayout>
      </c:layout>
    </c:legend>
    <c:plotVisOnly val="1"/>
    <c:dispBlanksAs val="zero"/>
  </c:chart>
  <c:externalData r:id="rId2"/>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plotArea>
      <c:layout>
        <c:manualLayout>
          <c:layoutTarget val="inner"/>
          <c:xMode val="edge"/>
          <c:yMode val="edge"/>
          <c:x val="8.5714285714285715E-2"/>
          <c:y val="4.5307443365695803E-2"/>
          <c:w val="0.69075630252100861"/>
          <c:h val="0.56310679611650483"/>
        </c:manualLayout>
      </c:layout>
      <c:barChart>
        <c:barDir val="col"/>
        <c:grouping val="clustered"/>
        <c:ser>
          <c:idx val="0"/>
          <c:order val="0"/>
          <c:tx>
            <c:strRef>
              <c:f>Лист1!$B$1</c:f>
              <c:strCache>
                <c:ptCount val="1"/>
                <c:pt idx="0">
                  <c:v>Увеличилось </c:v>
                </c:pt>
              </c:strCache>
            </c:strRef>
          </c:tx>
          <c:cat>
            <c:strRef>
              <c:f>Лист1!$A$2:$A$7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Лист1!$B$2:$B$7</c:f>
              <c:numCache>
                <c:formatCode>General</c:formatCode>
                <c:ptCount val="6"/>
                <c:pt idx="0">
                  <c:v>205</c:v>
                </c:pt>
                <c:pt idx="1">
                  <c:v>206</c:v>
                </c:pt>
                <c:pt idx="2">
                  <c:v>210</c:v>
                </c:pt>
                <c:pt idx="3">
                  <c:v>211</c:v>
                </c:pt>
                <c:pt idx="4">
                  <c:v>207</c:v>
                </c:pt>
                <c:pt idx="5">
                  <c:v>207</c:v>
                </c:pt>
              </c:numCache>
            </c:numRef>
          </c:val>
        </c:ser>
        <c:ser>
          <c:idx val="1"/>
          <c:order val="1"/>
          <c:tx>
            <c:strRef>
              <c:f>Лист1!$C$1</c:f>
              <c:strCache>
                <c:ptCount val="1"/>
                <c:pt idx="0">
                  <c:v>Снизилось</c:v>
                </c:pt>
              </c:strCache>
            </c:strRef>
          </c:tx>
          <c:cat>
            <c:strRef>
              <c:f>Лист1!$A$2:$A$7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Лист1!$C$2:$C$7</c:f>
              <c:numCache>
                <c:formatCode>General</c:formatCode>
                <c:ptCount val="6"/>
                <c:pt idx="0">
                  <c:v>16</c:v>
                </c:pt>
                <c:pt idx="1">
                  <c:v>16</c:v>
                </c:pt>
                <c:pt idx="2">
                  <c:v>13</c:v>
                </c:pt>
                <c:pt idx="3">
                  <c:v>13</c:v>
                </c:pt>
                <c:pt idx="4">
                  <c:v>16</c:v>
                </c:pt>
                <c:pt idx="5">
                  <c:v>16</c:v>
                </c:pt>
              </c:numCache>
            </c:numRef>
          </c:val>
        </c:ser>
        <c:ser>
          <c:idx val="2"/>
          <c:order val="2"/>
          <c:tx>
            <c:strRef>
              <c:f>Лист1!$D$1</c:f>
              <c:strCache>
                <c:ptCount val="1"/>
                <c:pt idx="0">
                  <c:v>Не изменилось</c:v>
                </c:pt>
              </c:strCache>
            </c:strRef>
          </c:tx>
          <c:cat>
            <c:strRef>
              <c:f>Лист1!$A$2:$A$7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Лист1!$D$2:$D$7</c:f>
              <c:numCache>
                <c:formatCode>General</c:formatCode>
                <c:ptCount val="6"/>
                <c:pt idx="0">
                  <c:v>41</c:v>
                </c:pt>
                <c:pt idx="1">
                  <c:v>40</c:v>
                </c:pt>
                <c:pt idx="2">
                  <c:v>39</c:v>
                </c:pt>
                <c:pt idx="3">
                  <c:v>38</c:v>
                </c:pt>
                <c:pt idx="4">
                  <c:v>39</c:v>
                </c:pt>
                <c:pt idx="5">
                  <c:v>39</c:v>
                </c:pt>
              </c:numCache>
            </c:numRef>
          </c:val>
        </c:ser>
        <c:axId val="137589120"/>
        <c:axId val="137590656"/>
      </c:barChart>
      <c:catAx>
        <c:axId val="137589120"/>
        <c:scaling>
          <c:orientation val="minMax"/>
        </c:scaling>
        <c:axPos val="b"/>
        <c:numFmt formatCode="General" sourceLinked="1"/>
        <c:tickLblPos val="nextTo"/>
        <c:crossAx val="137590656"/>
        <c:crosses val="autoZero"/>
        <c:auto val="1"/>
        <c:lblAlgn val="ctr"/>
        <c:lblOffset val="100"/>
      </c:catAx>
      <c:valAx>
        <c:axId val="137590656"/>
        <c:scaling>
          <c:orientation val="minMax"/>
        </c:scaling>
        <c:axPos val="l"/>
        <c:majorGridlines/>
        <c:numFmt formatCode="General" sourceLinked="1"/>
        <c:tickLblPos val="nextTo"/>
        <c:crossAx val="137589120"/>
        <c:crosses val="autoZero"/>
        <c:crossBetween val="between"/>
      </c:valAx>
    </c:plotArea>
    <c:legend>
      <c:legendPos val="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plotArea>
      <c:layout/>
      <c:pieChart>
        <c:varyColors val="1"/>
        <c:ser>
          <c:idx val="0"/>
          <c:order val="0"/>
          <c:tx>
            <c:strRef>
              <c:f>Лист1!$B$1</c:f>
              <c:strCache>
                <c:ptCount val="1"/>
                <c:pt idx="0">
                  <c:v>Теплоснабжение</c:v>
                </c:pt>
              </c:strCache>
            </c:strRef>
          </c:tx>
          <c:dLbls>
            <c:spPr>
              <a:noFill/>
              <a:ln w="25376">
                <a:noFill/>
              </a:ln>
            </c:spPr>
            <c:showPercent val="1"/>
          </c:dLbls>
          <c:cat>
            <c:strRef>
              <c:f>Лист1!$A$2:$A$5</c:f>
              <c:strCache>
                <c:ptCount val="4"/>
                <c:pt idx="0">
                  <c:v>Удовлетворительно</c:v>
                </c:pt>
                <c:pt idx="1">
                  <c:v>Скорее удовлетворительно</c:v>
                </c:pt>
                <c:pt idx="2">
                  <c:v>Скорее не удовлетворительно</c:v>
                </c:pt>
                <c:pt idx="3">
                  <c:v>Затрудняюсь ответить</c:v>
                </c:pt>
              </c:strCache>
            </c:strRef>
          </c:cat>
          <c:val>
            <c:numRef>
              <c:f>Лист1!$B$2:$B$5</c:f>
              <c:numCache>
                <c:formatCode>General</c:formatCode>
                <c:ptCount val="4"/>
                <c:pt idx="0">
                  <c:v>23</c:v>
                </c:pt>
                <c:pt idx="1">
                  <c:v>231</c:v>
                </c:pt>
                <c:pt idx="2">
                  <c:v>12</c:v>
                </c:pt>
                <c:pt idx="3">
                  <c:v>1</c:v>
                </c:pt>
              </c:numCache>
            </c:numRef>
          </c:val>
        </c:ser>
        <c:dLbls>
          <c:showPercent val="1"/>
        </c:dLbls>
        <c:firstSliceAng val="0"/>
      </c:pieChart>
      <c:spPr>
        <a:noFill/>
        <a:ln w="25376">
          <a:noFill/>
        </a:ln>
      </c:spPr>
    </c:plotArea>
    <c:legend>
      <c:legendPos val="r"/>
      <c:layout>
        <c:manualLayout>
          <c:xMode val="edge"/>
          <c:yMode val="edge"/>
          <c:x val="0.59363278043852752"/>
          <c:y val="0.31052207110475361"/>
          <c:w val="0.32977243823903696"/>
          <c:h val="0.41939871152469876"/>
        </c:manualLayout>
      </c:layout>
    </c:legend>
    <c:plotVisOnly val="1"/>
    <c:dispBlanksAs val="zero"/>
  </c:chart>
  <c:externalData r:id="rId2"/>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view3D>
      <c:depthPercent val="100"/>
      <c:rAngAx val="1"/>
    </c:view3D>
    <c:plotArea>
      <c:layout/>
      <c:bar3DChart>
        <c:barDir val="col"/>
        <c:grouping val="clustered"/>
        <c:ser>
          <c:idx val="0"/>
          <c:order val="0"/>
          <c:tx>
            <c:strRef>
              <c:f>Лист1!$B$1</c:f>
              <c:strCache>
                <c:ptCount val="1"/>
                <c:pt idx="0">
                  <c:v>Ухудшилось</c:v>
                </c:pt>
              </c:strCache>
            </c:strRef>
          </c:tx>
          <c:cat>
            <c:strRef>
              <c:f>Лист1!$A$2:$A$7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Лист1!$B$2:$B$7</c:f>
              <c:numCache>
                <c:formatCode>General</c:formatCode>
                <c:ptCount val="6"/>
                <c:pt idx="0">
                  <c:v>18</c:v>
                </c:pt>
                <c:pt idx="1">
                  <c:v>17</c:v>
                </c:pt>
                <c:pt idx="2">
                  <c:v>16</c:v>
                </c:pt>
                <c:pt idx="3">
                  <c:v>16</c:v>
                </c:pt>
                <c:pt idx="4">
                  <c:v>18</c:v>
                </c:pt>
                <c:pt idx="5">
                  <c:v>17</c:v>
                </c:pt>
              </c:numCache>
            </c:numRef>
          </c:val>
        </c:ser>
        <c:ser>
          <c:idx val="1"/>
          <c:order val="1"/>
          <c:tx>
            <c:strRef>
              <c:f>Лист1!$C$1</c:f>
              <c:strCache>
                <c:ptCount val="1"/>
                <c:pt idx="0">
                  <c:v>Улучшилось</c:v>
                </c:pt>
              </c:strCache>
            </c:strRef>
          </c:tx>
          <c:cat>
            <c:strRef>
              <c:f>Лист1!$A$2:$A$7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Лист1!$C$2:$C$7</c:f>
              <c:numCache>
                <c:formatCode>General</c:formatCode>
                <c:ptCount val="6"/>
                <c:pt idx="0">
                  <c:v>204</c:v>
                </c:pt>
                <c:pt idx="1">
                  <c:v>207</c:v>
                </c:pt>
                <c:pt idx="2">
                  <c:v>206</c:v>
                </c:pt>
                <c:pt idx="3">
                  <c:v>205</c:v>
                </c:pt>
                <c:pt idx="4">
                  <c:v>203</c:v>
                </c:pt>
                <c:pt idx="5">
                  <c:v>203</c:v>
                </c:pt>
              </c:numCache>
            </c:numRef>
          </c:val>
        </c:ser>
        <c:ser>
          <c:idx val="2"/>
          <c:order val="2"/>
          <c:tx>
            <c:strRef>
              <c:f>Лист1!$D$1</c:f>
              <c:strCache>
                <c:ptCount val="1"/>
                <c:pt idx="0">
                  <c:v>Не изменилось</c:v>
                </c:pt>
              </c:strCache>
            </c:strRef>
          </c:tx>
          <c:cat>
            <c:strRef>
              <c:f>Лист1!$A$2:$A$7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Лист1!$D$2:$D$7</c:f>
              <c:numCache>
                <c:formatCode>General</c:formatCode>
                <c:ptCount val="6"/>
                <c:pt idx="0">
                  <c:v>42</c:v>
                </c:pt>
                <c:pt idx="1">
                  <c:v>40</c:v>
                </c:pt>
                <c:pt idx="2">
                  <c:v>42</c:v>
                </c:pt>
                <c:pt idx="3">
                  <c:v>42</c:v>
                </c:pt>
                <c:pt idx="4">
                  <c:v>43</c:v>
                </c:pt>
                <c:pt idx="5">
                  <c:v>44</c:v>
                </c:pt>
              </c:numCache>
            </c:numRef>
          </c:val>
        </c:ser>
        <c:shape val="cylinder"/>
        <c:axId val="137862144"/>
        <c:axId val="137868032"/>
        <c:axId val="0"/>
      </c:bar3DChart>
      <c:catAx>
        <c:axId val="137862144"/>
        <c:scaling>
          <c:orientation val="minMax"/>
        </c:scaling>
        <c:axPos val="b"/>
        <c:numFmt formatCode="General" sourceLinked="1"/>
        <c:majorTickMark val="none"/>
        <c:tickLblPos val="nextTo"/>
        <c:crossAx val="137868032"/>
        <c:crosses val="autoZero"/>
        <c:auto val="1"/>
        <c:lblAlgn val="ctr"/>
        <c:lblOffset val="100"/>
      </c:catAx>
      <c:valAx>
        <c:axId val="137868032"/>
        <c:scaling>
          <c:orientation val="minMax"/>
        </c:scaling>
        <c:axPos val="l"/>
        <c:majorGridlines/>
        <c:numFmt formatCode="General" sourceLinked="1"/>
        <c:majorTickMark val="none"/>
        <c:tickLblPos val="nextTo"/>
        <c:crossAx val="137862144"/>
        <c:crosses val="autoZero"/>
        <c:crossBetween val="between"/>
      </c:valAx>
      <c:spPr>
        <a:noFill/>
        <a:ln w="25388">
          <a:noFill/>
        </a:ln>
      </c:spPr>
    </c:plotArea>
    <c:legend>
      <c:legendPos val="r"/>
    </c:legend>
    <c:plotVisOnly val="1"/>
    <c:dispBlanksAs val="gap"/>
  </c:chart>
  <c:externalData r:id="rId2"/>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0.19787985865724381"/>
          <c:y val="4.2944785276073615E-2"/>
          <c:w val="0.56890459363958346"/>
          <c:h val="0.44785276073619634"/>
        </c:manualLayout>
      </c:layout>
      <c:barChart>
        <c:barDir val="col"/>
        <c:grouping val="clustered"/>
        <c:ser>
          <c:idx val="0"/>
          <c:order val="0"/>
          <c:tx>
            <c:strRef>
              <c:f>Лист1!$B$1</c:f>
              <c:strCache>
                <c:ptCount val="1"/>
                <c:pt idx="0">
                  <c:v>Увеличился </c:v>
                </c:pt>
              </c:strCache>
            </c:strRef>
          </c:tx>
          <c:cat>
            <c:strRef>
              <c:f>Лист1!$A$2:$A$7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Лист1!$B$2:$B$7</c:f>
              <c:numCache>
                <c:formatCode>General</c:formatCode>
                <c:ptCount val="6"/>
                <c:pt idx="0">
                  <c:v>216</c:v>
                </c:pt>
                <c:pt idx="1">
                  <c:v>214</c:v>
                </c:pt>
                <c:pt idx="2">
                  <c:v>215</c:v>
                </c:pt>
                <c:pt idx="3">
                  <c:v>214</c:v>
                </c:pt>
                <c:pt idx="4">
                  <c:v>217</c:v>
                </c:pt>
                <c:pt idx="5">
                  <c:v>217</c:v>
                </c:pt>
              </c:numCache>
            </c:numRef>
          </c:val>
        </c:ser>
        <c:ser>
          <c:idx val="1"/>
          <c:order val="1"/>
          <c:tx>
            <c:strRef>
              <c:f>Лист1!$C$1</c:f>
              <c:strCache>
                <c:ptCount val="1"/>
                <c:pt idx="0">
                  <c:v>Снизился</c:v>
                </c:pt>
              </c:strCache>
            </c:strRef>
          </c:tx>
          <c:cat>
            <c:strRef>
              <c:f>Лист1!$A$2:$A$7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Лист1!$C$2:$C$7</c:f>
              <c:numCache>
                <c:formatCode>General</c:formatCode>
                <c:ptCount val="6"/>
                <c:pt idx="0">
                  <c:v>12</c:v>
                </c:pt>
                <c:pt idx="1">
                  <c:v>12</c:v>
                </c:pt>
                <c:pt idx="2">
                  <c:v>12</c:v>
                </c:pt>
                <c:pt idx="3">
                  <c:v>12</c:v>
                </c:pt>
                <c:pt idx="4">
                  <c:v>12</c:v>
                </c:pt>
                <c:pt idx="5">
                  <c:v>12</c:v>
                </c:pt>
              </c:numCache>
            </c:numRef>
          </c:val>
        </c:ser>
        <c:ser>
          <c:idx val="2"/>
          <c:order val="2"/>
          <c:tx>
            <c:strRef>
              <c:f>Лист1!$D$1</c:f>
              <c:strCache>
                <c:ptCount val="1"/>
                <c:pt idx="0">
                  <c:v>Не изменилось</c:v>
                </c:pt>
              </c:strCache>
            </c:strRef>
          </c:tx>
          <c:cat>
            <c:strRef>
              <c:f>Лист1!$A$2:$A$7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Лист1!$D$2:$D$7</c:f>
              <c:numCache>
                <c:formatCode>General</c:formatCode>
                <c:ptCount val="6"/>
                <c:pt idx="0">
                  <c:v>35</c:v>
                </c:pt>
                <c:pt idx="1">
                  <c:v>37</c:v>
                </c:pt>
                <c:pt idx="2">
                  <c:v>37</c:v>
                </c:pt>
                <c:pt idx="3">
                  <c:v>38</c:v>
                </c:pt>
                <c:pt idx="4">
                  <c:v>35</c:v>
                </c:pt>
                <c:pt idx="5">
                  <c:v>35</c:v>
                </c:pt>
              </c:numCache>
            </c:numRef>
          </c:val>
        </c:ser>
        <c:axId val="137836032"/>
        <c:axId val="137837568"/>
      </c:barChart>
      <c:catAx>
        <c:axId val="137836032"/>
        <c:scaling>
          <c:orientation val="minMax"/>
        </c:scaling>
        <c:axPos val="b"/>
        <c:numFmt formatCode="General" sourceLinked="0"/>
        <c:majorTickMark val="none"/>
        <c:tickLblPos val="nextTo"/>
        <c:crossAx val="137837568"/>
        <c:crosses val="autoZero"/>
        <c:auto val="1"/>
        <c:lblAlgn val="ctr"/>
        <c:lblOffset val="100"/>
      </c:catAx>
      <c:valAx>
        <c:axId val="137837568"/>
        <c:scaling>
          <c:orientation val="minMax"/>
        </c:scaling>
        <c:axPos val="l"/>
        <c:majorGridlines/>
        <c:numFmt formatCode="General" sourceLinked="1"/>
        <c:majorTickMark val="none"/>
        <c:tickLblPos val="nextTo"/>
        <c:crossAx val="137836032"/>
        <c:crosses val="autoZero"/>
        <c:crossBetween val="between"/>
      </c:valAx>
    </c:plotArea>
    <c:legend>
      <c:legendPos val="r"/>
    </c:legend>
    <c:plotVisOnly val="1"/>
    <c:dispBlanksAs val="gap"/>
  </c:chart>
  <c:externalData r:id="rId2"/>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a:t>Качество</a:t>
            </a:r>
          </a:p>
        </c:rich>
      </c:tx>
    </c:title>
    <c:plotArea>
      <c:layout/>
      <c:barChart>
        <c:barDir val="col"/>
        <c:grouping val="clustered"/>
        <c:ser>
          <c:idx val="0"/>
          <c:order val="0"/>
          <c:tx>
            <c:strRef>
              <c:f>Лист1!$B$1</c:f>
              <c:strCache>
                <c:ptCount val="1"/>
                <c:pt idx="0">
                  <c:v>Улучшилось</c:v>
                </c:pt>
              </c:strCache>
            </c:strRef>
          </c:tx>
          <c:cat>
            <c:strRef>
              <c:f>Лист1!$A$2:$A$5</c:f>
              <c:strCache>
                <c:ptCount val="4"/>
                <c:pt idx="0">
                  <c:v>Водоснабжение, 
водоотведение</c:v>
                </c:pt>
                <c:pt idx="1">
                  <c:v>Газоснабжение</c:v>
                </c:pt>
                <c:pt idx="2">
                  <c:v>Электроснабжение</c:v>
                </c:pt>
                <c:pt idx="3">
                  <c:v>Теплоснабжение</c:v>
                </c:pt>
              </c:strCache>
            </c:strRef>
          </c:cat>
          <c:val>
            <c:numRef>
              <c:f>Лист1!$B$2:$B$5</c:f>
              <c:numCache>
                <c:formatCode>General</c:formatCode>
                <c:ptCount val="4"/>
                <c:pt idx="0">
                  <c:v>231</c:v>
                </c:pt>
                <c:pt idx="1">
                  <c:v>231</c:v>
                </c:pt>
                <c:pt idx="2">
                  <c:v>233</c:v>
                </c:pt>
                <c:pt idx="3">
                  <c:v>233</c:v>
                </c:pt>
              </c:numCache>
            </c:numRef>
          </c:val>
        </c:ser>
        <c:ser>
          <c:idx val="1"/>
          <c:order val="1"/>
          <c:tx>
            <c:strRef>
              <c:f>Лист1!$C$1</c:f>
              <c:strCache>
                <c:ptCount val="1"/>
                <c:pt idx="0">
                  <c:v>Ухудшилось</c:v>
                </c:pt>
              </c:strCache>
            </c:strRef>
          </c:tx>
          <c:cat>
            <c:strRef>
              <c:f>Лист1!$A$2:$A$5</c:f>
              <c:strCache>
                <c:ptCount val="4"/>
                <c:pt idx="0">
                  <c:v>Водоснабжение, 
водоотведение</c:v>
                </c:pt>
                <c:pt idx="1">
                  <c:v>Газоснабжение</c:v>
                </c:pt>
                <c:pt idx="2">
                  <c:v>Электроснабжение</c:v>
                </c:pt>
                <c:pt idx="3">
                  <c:v>Теплоснабжение</c:v>
                </c:pt>
              </c:strCache>
            </c:strRef>
          </c:cat>
          <c:val>
            <c:numRef>
              <c:f>Лист1!$C$2:$C$5</c:f>
              <c:numCache>
                <c:formatCode>General</c:formatCode>
                <c:ptCount val="4"/>
                <c:pt idx="0">
                  <c:v>19</c:v>
                </c:pt>
                <c:pt idx="1">
                  <c:v>19</c:v>
                </c:pt>
                <c:pt idx="2">
                  <c:v>17</c:v>
                </c:pt>
                <c:pt idx="3">
                  <c:v>18</c:v>
                </c:pt>
              </c:numCache>
            </c:numRef>
          </c:val>
        </c:ser>
        <c:ser>
          <c:idx val="2"/>
          <c:order val="2"/>
          <c:tx>
            <c:strRef>
              <c:f>Лист1!$D$1</c:f>
              <c:strCache>
                <c:ptCount val="1"/>
                <c:pt idx="0">
                  <c:v>Не изменилось</c:v>
                </c:pt>
              </c:strCache>
            </c:strRef>
          </c:tx>
          <c:cat>
            <c:strRef>
              <c:f>Лист1!$A$2:$A$5</c:f>
              <c:strCache>
                <c:ptCount val="4"/>
                <c:pt idx="0">
                  <c:v>Водоснабжение, 
водоотведение</c:v>
                </c:pt>
                <c:pt idx="1">
                  <c:v>Газоснабжение</c:v>
                </c:pt>
                <c:pt idx="2">
                  <c:v>Электроснабжение</c:v>
                </c:pt>
                <c:pt idx="3">
                  <c:v>Теплоснабжение</c:v>
                </c:pt>
              </c:strCache>
            </c:strRef>
          </c:cat>
          <c:val>
            <c:numRef>
              <c:f>Лист1!$D$2:$D$5</c:f>
              <c:numCache>
                <c:formatCode>General</c:formatCode>
                <c:ptCount val="4"/>
                <c:pt idx="0">
                  <c:v>17</c:v>
                </c:pt>
                <c:pt idx="1">
                  <c:v>17</c:v>
                </c:pt>
                <c:pt idx="2">
                  <c:v>17</c:v>
                </c:pt>
                <c:pt idx="3">
                  <c:v>16</c:v>
                </c:pt>
              </c:numCache>
            </c:numRef>
          </c:val>
        </c:ser>
        <c:axId val="138211328"/>
        <c:axId val="138212864"/>
      </c:barChart>
      <c:catAx>
        <c:axId val="138211328"/>
        <c:scaling>
          <c:orientation val="minMax"/>
        </c:scaling>
        <c:axPos val="b"/>
        <c:numFmt formatCode="General" sourceLinked="0"/>
        <c:majorTickMark val="none"/>
        <c:tickLblPos val="nextTo"/>
        <c:crossAx val="138212864"/>
        <c:crosses val="autoZero"/>
        <c:auto val="1"/>
        <c:lblAlgn val="ctr"/>
        <c:lblOffset val="100"/>
      </c:catAx>
      <c:valAx>
        <c:axId val="138212864"/>
        <c:scaling>
          <c:orientation val="minMax"/>
        </c:scaling>
        <c:axPos val="l"/>
        <c:majorGridlines/>
        <c:numFmt formatCode="General" sourceLinked="1"/>
        <c:majorTickMark val="none"/>
        <c:tickLblPos val="nextTo"/>
        <c:crossAx val="138211328"/>
        <c:crosses val="autoZero"/>
        <c:crossBetween val="between"/>
      </c:valAx>
    </c:plotArea>
    <c:legend>
      <c:legendPos val="r"/>
    </c:legend>
    <c:plotVisOnly val="1"/>
    <c:dispBlanksAs val="gap"/>
  </c:chart>
  <c:externalData r:id="rId2"/>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a:t>Цена</a:t>
            </a:r>
          </a:p>
        </c:rich>
      </c:tx>
      <c:layout>
        <c:manualLayout>
          <c:xMode val="edge"/>
          <c:yMode val="edge"/>
          <c:x val="0.42504585947564388"/>
          <c:y val="0"/>
        </c:manualLayout>
      </c:layout>
    </c:title>
    <c:plotArea>
      <c:layout/>
      <c:barChart>
        <c:barDir val="col"/>
        <c:grouping val="clustered"/>
        <c:ser>
          <c:idx val="0"/>
          <c:order val="0"/>
          <c:tx>
            <c:strRef>
              <c:f>Лист1!$B$1</c:f>
              <c:strCache>
                <c:ptCount val="1"/>
                <c:pt idx="0">
                  <c:v>Увеличился </c:v>
                </c:pt>
              </c:strCache>
            </c:strRef>
          </c:tx>
          <c:cat>
            <c:strRef>
              <c:f>Лист1!$A$2:$A$5</c:f>
              <c:strCache>
                <c:ptCount val="4"/>
                <c:pt idx="0">
                  <c:v>Водоснабжение,
водоотведение</c:v>
                </c:pt>
                <c:pt idx="1">
                  <c:v>Газоснабжение</c:v>
                </c:pt>
                <c:pt idx="2">
                  <c:v>Электроснабжение</c:v>
                </c:pt>
                <c:pt idx="3">
                  <c:v>Теплоснабжение</c:v>
                </c:pt>
              </c:strCache>
            </c:strRef>
          </c:cat>
          <c:val>
            <c:numRef>
              <c:f>Лист1!$B$2:$B$5</c:f>
              <c:numCache>
                <c:formatCode>General</c:formatCode>
                <c:ptCount val="4"/>
                <c:pt idx="0">
                  <c:v>229</c:v>
                </c:pt>
                <c:pt idx="1">
                  <c:v>226</c:v>
                </c:pt>
                <c:pt idx="2">
                  <c:v>230</c:v>
                </c:pt>
                <c:pt idx="3">
                  <c:v>229</c:v>
                </c:pt>
              </c:numCache>
            </c:numRef>
          </c:val>
        </c:ser>
        <c:ser>
          <c:idx val="1"/>
          <c:order val="1"/>
          <c:tx>
            <c:strRef>
              <c:f>Лист1!$C$1</c:f>
              <c:strCache>
                <c:ptCount val="1"/>
                <c:pt idx="0">
                  <c:v>Снизился</c:v>
                </c:pt>
              </c:strCache>
            </c:strRef>
          </c:tx>
          <c:cat>
            <c:strRef>
              <c:f>Лист1!$A$2:$A$5</c:f>
              <c:strCache>
                <c:ptCount val="4"/>
                <c:pt idx="0">
                  <c:v>Водоснабжение,
водоотведение</c:v>
                </c:pt>
                <c:pt idx="1">
                  <c:v>Газоснабжение</c:v>
                </c:pt>
                <c:pt idx="2">
                  <c:v>Электроснабжение</c:v>
                </c:pt>
                <c:pt idx="3">
                  <c:v>Теплоснабжение</c:v>
                </c:pt>
              </c:strCache>
            </c:strRef>
          </c:cat>
          <c:val>
            <c:numRef>
              <c:f>Лист1!$C$2:$C$5</c:f>
              <c:numCache>
                <c:formatCode>General</c:formatCode>
                <c:ptCount val="4"/>
                <c:pt idx="0">
                  <c:v>25</c:v>
                </c:pt>
                <c:pt idx="1">
                  <c:v>25</c:v>
                </c:pt>
                <c:pt idx="2">
                  <c:v>24</c:v>
                </c:pt>
                <c:pt idx="3">
                  <c:v>24</c:v>
                </c:pt>
              </c:numCache>
            </c:numRef>
          </c:val>
        </c:ser>
        <c:ser>
          <c:idx val="2"/>
          <c:order val="2"/>
          <c:tx>
            <c:strRef>
              <c:f>Лист1!$D$1</c:f>
              <c:strCache>
                <c:ptCount val="1"/>
                <c:pt idx="0">
                  <c:v>Не изменился</c:v>
                </c:pt>
              </c:strCache>
            </c:strRef>
          </c:tx>
          <c:cat>
            <c:strRef>
              <c:f>Лист1!$A$2:$A$5</c:f>
              <c:strCache>
                <c:ptCount val="4"/>
                <c:pt idx="0">
                  <c:v>Водоснабжение,
водоотведение</c:v>
                </c:pt>
                <c:pt idx="1">
                  <c:v>Газоснабжение</c:v>
                </c:pt>
                <c:pt idx="2">
                  <c:v>Электроснабжение</c:v>
                </c:pt>
                <c:pt idx="3">
                  <c:v>Теплоснабжение</c:v>
                </c:pt>
              </c:strCache>
            </c:strRef>
          </c:cat>
          <c:val>
            <c:numRef>
              <c:f>Лист1!$D$2:$D$5</c:f>
              <c:numCache>
                <c:formatCode>General</c:formatCode>
                <c:ptCount val="4"/>
                <c:pt idx="0">
                  <c:v>13</c:v>
                </c:pt>
                <c:pt idx="1">
                  <c:v>16</c:v>
                </c:pt>
                <c:pt idx="2">
                  <c:v>13</c:v>
                </c:pt>
                <c:pt idx="3">
                  <c:v>14</c:v>
                </c:pt>
              </c:numCache>
            </c:numRef>
          </c:val>
        </c:ser>
        <c:axId val="138242688"/>
        <c:axId val="138330496"/>
      </c:barChart>
      <c:catAx>
        <c:axId val="138242688"/>
        <c:scaling>
          <c:orientation val="minMax"/>
        </c:scaling>
        <c:axPos val="b"/>
        <c:numFmt formatCode="General" sourceLinked="0"/>
        <c:majorTickMark val="none"/>
        <c:tickLblPos val="nextTo"/>
        <c:crossAx val="138330496"/>
        <c:crosses val="autoZero"/>
        <c:auto val="1"/>
        <c:lblAlgn val="ctr"/>
        <c:lblOffset val="100"/>
      </c:catAx>
      <c:valAx>
        <c:axId val="138330496"/>
        <c:scaling>
          <c:orientation val="minMax"/>
        </c:scaling>
        <c:axPos val="l"/>
        <c:majorGridlines/>
        <c:numFmt formatCode="General" sourceLinked="1"/>
        <c:majorTickMark val="none"/>
        <c:tickLblPos val="nextTo"/>
        <c:crossAx val="138242688"/>
        <c:crosses val="autoZero"/>
        <c:crossBetween val="between"/>
      </c:valAx>
    </c:plotArea>
    <c:legend>
      <c:legendPos val="r"/>
    </c:legend>
    <c:plotVisOnly val="1"/>
    <c:dispBlanksAs val="gap"/>
  </c:chart>
  <c:externalData r:id="rId2"/>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style val="18"/>
  <c:clrMapOvr bg1="lt1" tx1="dk1" bg2="lt2" tx2="dk2" accent1="accent1" accent2="accent2" accent3="accent3" accent4="accent4" accent5="accent5" accent6="accent6" hlink="hlink" folHlink="folHlink"/>
  <c:chart>
    <c:title/>
    <c:plotArea>
      <c:layout/>
      <c:pieChart>
        <c:varyColors val="1"/>
        <c:ser>
          <c:idx val="0"/>
          <c:order val="0"/>
          <c:tx>
            <c:strRef>
              <c:f>Лист1!$B$1</c:f>
              <c:strCache>
                <c:ptCount val="1"/>
                <c:pt idx="0">
                  <c:v>Наиболее существенные препятствия</c:v>
                </c:pt>
              </c:strCache>
            </c:strRef>
          </c:tx>
          <c:dPt>
            <c:idx val="2"/>
            <c:explosion val="1"/>
          </c:dPt>
          <c:dLbls>
            <c:showPercent val="1"/>
          </c:dLbls>
          <c:cat>
            <c:strRef>
              <c:f>Лист1!$A$2:$A$8</c:f>
              <c:strCache>
                <c:ptCount val="7"/>
                <c:pt idx="0">
                  <c:v>Нехватка квалифицированных кадров</c:v>
                </c:pt>
                <c:pt idx="1">
                  <c:v>Неэффективная система управления</c:v>
                </c:pt>
                <c:pt idx="2">
                  <c:v>Устаревшие бизнес-модели</c:v>
                </c:pt>
                <c:pt idx="3">
                  <c:v>Нехватка финансов</c:v>
                </c:pt>
                <c:pt idx="4">
                  <c:v>Специфика культуры деятельности, отсутствие личной мотивации</c:v>
                </c:pt>
                <c:pt idx="5">
                  <c:v>Проблемы развития системы образования</c:v>
                </c:pt>
                <c:pt idx="6">
                  <c:v>Устаревшие стандарты и нормативное правовое обеспечение</c:v>
                </c:pt>
              </c:strCache>
            </c:strRef>
          </c:cat>
          <c:val>
            <c:numRef>
              <c:f>Лист1!$B$2:$B$8</c:f>
              <c:numCache>
                <c:formatCode>General</c:formatCode>
                <c:ptCount val="7"/>
                <c:pt idx="0">
                  <c:v>20</c:v>
                </c:pt>
                <c:pt idx="1">
                  <c:v>66</c:v>
                </c:pt>
                <c:pt idx="2">
                  <c:v>68</c:v>
                </c:pt>
                <c:pt idx="3">
                  <c:v>20</c:v>
                </c:pt>
                <c:pt idx="4">
                  <c:v>7</c:v>
                </c:pt>
                <c:pt idx="5">
                  <c:v>36</c:v>
                </c:pt>
                <c:pt idx="6">
                  <c:v>34</c:v>
                </c:pt>
              </c:numCache>
            </c:numRef>
          </c:val>
        </c:ser>
        <c:dLbls>
          <c:showPercent val="1"/>
        </c:dLbls>
        <c:firstSliceAng val="0"/>
      </c:pieChart>
      <c:spPr>
        <a:noFill/>
        <a:ln w="25395">
          <a:noFill/>
        </a:ln>
      </c:spPr>
    </c:plotArea>
    <c:legend>
      <c:legendPos val="r"/>
      <c:layout>
        <c:manualLayout>
          <c:xMode val="edge"/>
          <c:yMode val="edge"/>
          <c:x val="0.51029383511253945"/>
          <c:y val="0.12388792315975485"/>
          <c:w val="0.48828515407700068"/>
          <c:h val="0.86139926910942011"/>
        </c:manualLayout>
      </c:layout>
    </c:legend>
    <c:plotVisOnly val="1"/>
    <c:dispBlanksAs val="zero"/>
  </c:chart>
  <c:externalData r:id="rId2"/>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plotArea>
      <c:layout>
        <c:manualLayout>
          <c:layoutTarget val="inner"/>
          <c:xMode val="edge"/>
          <c:yMode val="edge"/>
          <c:x val="3.6334913112164489E-2"/>
          <c:y val="0.20474777448071221"/>
          <c:w val="0.35545023696682482"/>
          <c:h val="0.66765578635015299"/>
        </c:manualLayout>
      </c:layout>
      <c:pieChart>
        <c:varyColors val="1"/>
        <c:ser>
          <c:idx val="0"/>
          <c:order val="0"/>
          <c:tx>
            <c:strRef>
              <c:f>Лист1!$B$1</c:f>
              <c:strCache>
                <c:ptCount val="1"/>
                <c:pt idx="0">
                  <c:v>Основные проблемы</c:v>
                </c:pt>
              </c:strCache>
            </c:strRef>
          </c:tx>
          <c:explosion val="25"/>
          <c:dLbls>
            <c:spPr>
              <a:noFill/>
              <a:ln w="25395">
                <a:noFill/>
              </a:ln>
            </c:spPr>
            <c:showPercent val="1"/>
          </c:dLbls>
          <c:cat>
            <c:strRef>
              <c:f>Лист1!$A$2:$A$8</c:f>
              <c:strCache>
                <c:ptCount val="7"/>
                <c:pt idx="0">
                  <c:v>Нестабильная макроэкономическая ситуация в стране</c:v>
                </c:pt>
                <c:pt idx="1">
                  <c:v>Отсутствие полноценных российских TMS-решений</c:v>
                </c:pt>
                <c:pt idx="2">
                  <c:v>Низкий уровень образования в сфере логистики</c:v>
                </c:pt>
                <c:pt idx="3">
                  <c:v>Снижение деловой активности компаний</c:v>
                </c:pt>
                <c:pt idx="4">
                  <c:v>Снижение платежеспособности потребителей/клиентов; недостаточно развитая логистическая и дорожная инфраструктура</c:v>
                </c:pt>
                <c:pt idx="5">
                  <c:v>Недостаточный уровень господдержки логистики</c:v>
                </c:pt>
                <c:pt idx="6">
                  <c:v>Высокая стоимость заемных средств</c:v>
                </c:pt>
              </c:strCache>
            </c:strRef>
          </c:cat>
          <c:val>
            <c:numRef>
              <c:f>Лист1!$B$2:$B$8</c:f>
              <c:numCache>
                <c:formatCode>General</c:formatCode>
                <c:ptCount val="7"/>
                <c:pt idx="0">
                  <c:v>12</c:v>
                </c:pt>
                <c:pt idx="1">
                  <c:v>52</c:v>
                </c:pt>
                <c:pt idx="2">
                  <c:v>37</c:v>
                </c:pt>
                <c:pt idx="3">
                  <c:v>42</c:v>
                </c:pt>
                <c:pt idx="4">
                  <c:v>58</c:v>
                </c:pt>
                <c:pt idx="5">
                  <c:v>28</c:v>
                </c:pt>
                <c:pt idx="6">
                  <c:v>22</c:v>
                </c:pt>
              </c:numCache>
            </c:numRef>
          </c:val>
        </c:ser>
        <c:dLbls>
          <c:showPercent val="1"/>
        </c:dLbls>
        <c:firstSliceAng val="0"/>
      </c:pieChart>
      <c:spPr>
        <a:noFill/>
        <a:ln w="25395">
          <a:noFill/>
        </a:ln>
      </c:spPr>
    </c:plotArea>
    <c:legend>
      <c:legendPos val="r"/>
      <c:layout>
        <c:manualLayout>
          <c:xMode val="edge"/>
          <c:yMode val="edge"/>
          <c:x val="0.41074249605055291"/>
          <c:y val="0.12462908011869468"/>
          <c:w val="0.58135860979462572"/>
          <c:h val="0.87833827893175076"/>
        </c:manualLayout>
      </c:layout>
      <c:overlay val="1"/>
    </c:legend>
    <c:plotVisOnly val="1"/>
    <c:dispBlanksAs val="zero"/>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plotArea>
      <c:layout/>
      <c:pieChart>
        <c:varyColors val="1"/>
        <c:ser>
          <c:idx val="0"/>
          <c:order val="0"/>
          <c:tx>
            <c:strRef>
              <c:f>Лист1!$B$1</c:f>
              <c:strCache>
                <c:ptCount val="1"/>
                <c:pt idx="0">
                  <c:v>Теплоснабжение</c:v>
                </c:pt>
              </c:strCache>
            </c:strRef>
          </c:tx>
          <c:dLbls>
            <c:spPr>
              <a:noFill/>
              <a:ln w="25376">
                <a:noFill/>
              </a:ln>
            </c:spPr>
            <c:showPercent val="1"/>
          </c:dLbls>
          <c:cat>
            <c:strRef>
              <c:f>Лист1!$A$2:$A$5</c:f>
              <c:strCache>
                <c:ptCount val="4"/>
                <c:pt idx="0">
                  <c:v>Удовлетворительно</c:v>
                </c:pt>
                <c:pt idx="1">
                  <c:v>Скорее удовлетворительно</c:v>
                </c:pt>
                <c:pt idx="2">
                  <c:v>Скорее не удовлетворительно</c:v>
                </c:pt>
                <c:pt idx="3">
                  <c:v>Затрудняюсь ответить</c:v>
                </c:pt>
              </c:strCache>
            </c:strRef>
          </c:cat>
          <c:val>
            <c:numRef>
              <c:f>Лист1!$B$2:$B$5</c:f>
              <c:numCache>
                <c:formatCode>General</c:formatCode>
                <c:ptCount val="4"/>
                <c:pt idx="0">
                  <c:v>23</c:v>
                </c:pt>
                <c:pt idx="1">
                  <c:v>231</c:v>
                </c:pt>
                <c:pt idx="2">
                  <c:v>12</c:v>
                </c:pt>
                <c:pt idx="3">
                  <c:v>1</c:v>
                </c:pt>
              </c:numCache>
            </c:numRef>
          </c:val>
        </c:ser>
        <c:dLbls>
          <c:showPercent val="1"/>
        </c:dLbls>
        <c:firstSliceAng val="0"/>
      </c:pieChart>
      <c:spPr>
        <a:noFill/>
        <a:ln w="25376">
          <a:noFill/>
        </a:ln>
      </c:spPr>
    </c:plotArea>
    <c:legend>
      <c:legendPos val="r"/>
      <c:layout>
        <c:manualLayout>
          <c:xMode val="edge"/>
          <c:yMode val="edge"/>
          <c:x val="0.59363278043852752"/>
          <c:y val="0.31052207110475361"/>
          <c:w val="0.32977243823903696"/>
          <c:h val="0.41939871152469876"/>
        </c:manualLayout>
      </c:layout>
    </c:legend>
    <c:plotVisOnly val="1"/>
    <c:dispBlanksAs val="zero"/>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plotArea>
      <c:layout/>
      <c:pieChart>
        <c:varyColors val="1"/>
        <c:ser>
          <c:idx val="0"/>
          <c:order val="0"/>
          <c:tx>
            <c:strRef>
              <c:f>Лист1!$B$1</c:f>
              <c:strCache>
                <c:ptCount val="1"/>
                <c:pt idx="0">
                  <c:v>Электроснабжение</c:v>
                </c:pt>
              </c:strCache>
            </c:strRef>
          </c:tx>
          <c:explosion val="25"/>
          <c:dLbls>
            <c:spPr>
              <a:noFill/>
              <a:ln w="25392">
                <a:noFill/>
              </a:ln>
            </c:spPr>
            <c:showPercent val="1"/>
          </c:dLbls>
          <c:cat>
            <c:strRef>
              <c:f>Лист1!$A$2:$A$5</c:f>
              <c:strCache>
                <c:ptCount val="4"/>
                <c:pt idx="0">
                  <c:v>Удовлетворительно</c:v>
                </c:pt>
                <c:pt idx="1">
                  <c:v>Скорее удовлетворительно</c:v>
                </c:pt>
                <c:pt idx="2">
                  <c:v>Скорее не удовлетворительно</c:v>
                </c:pt>
                <c:pt idx="3">
                  <c:v>Затрудняюсь ответить</c:v>
                </c:pt>
              </c:strCache>
            </c:strRef>
          </c:cat>
          <c:val>
            <c:numRef>
              <c:f>Лист1!$B$2:$B$5</c:f>
              <c:numCache>
                <c:formatCode>General</c:formatCode>
                <c:ptCount val="4"/>
                <c:pt idx="0">
                  <c:v>22</c:v>
                </c:pt>
                <c:pt idx="1">
                  <c:v>232</c:v>
                </c:pt>
                <c:pt idx="2">
                  <c:v>11</c:v>
                </c:pt>
                <c:pt idx="3">
                  <c:v>1</c:v>
                </c:pt>
              </c:numCache>
            </c:numRef>
          </c:val>
        </c:ser>
        <c:dLbls>
          <c:showPercent val="1"/>
        </c:dLbls>
        <c:firstSliceAng val="0"/>
      </c:pieChart>
      <c:spPr>
        <a:noFill/>
        <a:ln w="25392">
          <a:noFill/>
        </a:ln>
      </c:spPr>
    </c:plotArea>
    <c:legend>
      <c:legendPos val="r"/>
      <c:layout>
        <c:manualLayout>
          <c:xMode val="edge"/>
          <c:yMode val="edge"/>
          <c:x val="0.58218874814560806"/>
          <c:y val="0.28744477051069889"/>
          <c:w val="0.40296047115093864"/>
          <c:h val="0.5719270515539846"/>
        </c:manualLayout>
      </c:layout>
    </c:legend>
    <c:plotVisOnly val="1"/>
    <c:dispBlanksAs val="zero"/>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view3D>
      <c:rotX val="30"/>
      <c:perspective val="30"/>
    </c:view3D>
    <c:plotArea>
      <c:layout/>
      <c:pie3DChart>
        <c:varyColors val="1"/>
        <c:ser>
          <c:idx val="0"/>
          <c:order val="0"/>
          <c:tx>
            <c:strRef>
              <c:f>Лист1!$B$1</c:f>
              <c:strCache>
                <c:ptCount val="1"/>
                <c:pt idx="0">
                  <c:v>Газоснабжение</c:v>
                </c:pt>
              </c:strCache>
            </c:strRef>
          </c:tx>
          <c:explosion val="25"/>
          <c:dLbls>
            <c:spPr>
              <a:noFill/>
              <a:ln w="25392">
                <a:noFill/>
              </a:ln>
            </c:spPr>
            <c:showPercent val="1"/>
          </c:dLbls>
          <c:cat>
            <c:strRef>
              <c:f>Лист1!$A$2:$A$5</c:f>
              <c:strCache>
                <c:ptCount val="4"/>
                <c:pt idx="0">
                  <c:v>Удовлетворительно</c:v>
                </c:pt>
                <c:pt idx="1">
                  <c:v>Скорее удовлетворительно</c:v>
                </c:pt>
                <c:pt idx="2">
                  <c:v>Скорее не удовлетворительно</c:v>
                </c:pt>
                <c:pt idx="3">
                  <c:v>Затрудняюсь ответить</c:v>
                </c:pt>
              </c:strCache>
            </c:strRef>
          </c:cat>
          <c:val>
            <c:numRef>
              <c:f>Лист1!$B$2:$B$5</c:f>
              <c:numCache>
                <c:formatCode>General</c:formatCode>
                <c:ptCount val="4"/>
                <c:pt idx="0">
                  <c:v>22</c:v>
                </c:pt>
                <c:pt idx="1">
                  <c:v>234</c:v>
                </c:pt>
                <c:pt idx="2">
                  <c:v>9</c:v>
                </c:pt>
                <c:pt idx="3">
                  <c:v>2</c:v>
                </c:pt>
              </c:numCache>
            </c:numRef>
          </c:val>
        </c:ser>
        <c:dLbls>
          <c:showPercent val="1"/>
        </c:dLbls>
      </c:pie3DChart>
      <c:spPr>
        <a:noFill/>
        <a:ln w="25392">
          <a:noFill/>
        </a:ln>
      </c:spPr>
    </c:plotArea>
    <c:legend>
      <c:legendPos val="r"/>
      <c:layout>
        <c:manualLayout>
          <c:xMode val="edge"/>
          <c:yMode val="edge"/>
          <c:x val="0.58739423167567195"/>
          <c:y val="0.24371361651542603"/>
          <c:w val="0.39776411691449948"/>
          <c:h val="0.68959664795263442"/>
        </c:manualLayout>
      </c:layout>
    </c:legend>
    <c:plotVisOnly val="1"/>
    <c:dispBlanksAs val="zero"/>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plotArea>
      <c:layout>
        <c:manualLayout>
          <c:layoutTarget val="inner"/>
          <c:xMode val="edge"/>
          <c:yMode val="edge"/>
          <c:x val="0.22735042735042751"/>
          <c:y val="0.30952380952381203"/>
          <c:w val="0.18119658119658141"/>
          <c:h val="0.50476190476190097"/>
        </c:manualLayout>
      </c:layout>
      <c:pieChart>
        <c:varyColors val="1"/>
        <c:ser>
          <c:idx val="0"/>
          <c:order val="0"/>
          <c:tx>
            <c:strRef>
              <c:f>Лист1!$B$1</c:f>
              <c:strCache>
                <c:ptCount val="1"/>
                <c:pt idx="0">
                  <c:v>Водоснабжение, водоотведение</c:v>
                </c:pt>
              </c:strCache>
            </c:strRef>
          </c:tx>
          <c:dLbls>
            <c:spPr>
              <a:noFill/>
              <a:ln w="25257">
                <a:noFill/>
              </a:ln>
            </c:spPr>
            <c:showPercent val="1"/>
          </c:dLbls>
          <c:cat>
            <c:strRef>
              <c:f>Лист1!$A$2:$A$5</c:f>
              <c:strCache>
                <c:ptCount val="4"/>
                <c:pt idx="0">
                  <c:v>Удовлетворительно</c:v>
                </c:pt>
                <c:pt idx="1">
                  <c:v> Скорее удовлетворительно</c:v>
                </c:pt>
                <c:pt idx="2">
                  <c:v>Скорее не удовлетворительно</c:v>
                </c:pt>
                <c:pt idx="3">
                  <c:v>Затрудняюсь ответить</c:v>
                </c:pt>
              </c:strCache>
            </c:strRef>
          </c:cat>
          <c:val>
            <c:numRef>
              <c:f>Лист1!$B$2:$B$5</c:f>
              <c:numCache>
                <c:formatCode>General</c:formatCode>
                <c:ptCount val="4"/>
                <c:pt idx="0">
                  <c:v>23</c:v>
                </c:pt>
                <c:pt idx="1">
                  <c:v>233</c:v>
                </c:pt>
                <c:pt idx="2">
                  <c:v>9</c:v>
                </c:pt>
                <c:pt idx="3">
                  <c:v>1</c:v>
                </c:pt>
              </c:numCache>
            </c:numRef>
          </c:val>
        </c:ser>
        <c:dLbls>
          <c:showPercent val="1"/>
        </c:dLbls>
        <c:firstSliceAng val="0"/>
      </c:pieChart>
      <c:spPr>
        <a:noFill/>
        <a:ln w="25257">
          <a:noFill/>
        </a:ln>
      </c:spPr>
    </c:plotArea>
    <c:legend>
      <c:legendPos val="r"/>
      <c:layout>
        <c:manualLayout>
          <c:xMode val="edge"/>
          <c:yMode val="edge"/>
          <c:x val="0.64957264957264949"/>
          <c:y val="0.36666666666666914"/>
          <c:w val="0.33006648971584784"/>
          <c:h val="0.43757806136302291"/>
        </c:manualLayout>
      </c:layout>
    </c:legend>
    <c:plotVisOnly val="1"/>
    <c:dispBlanksAs val="zero"/>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view3D>
      <c:rotX val="30"/>
      <c:perspective val="30"/>
    </c:view3D>
    <c:plotArea>
      <c:layout/>
      <c:pie3DChart>
        <c:varyColors val="1"/>
        <c:ser>
          <c:idx val="0"/>
          <c:order val="0"/>
          <c:tx>
            <c:strRef>
              <c:f>Лист1!$B$1</c:f>
              <c:strCache>
                <c:ptCount val="1"/>
                <c:pt idx="0">
                  <c:v>Водоочистка</c:v>
                </c:pt>
              </c:strCache>
            </c:strRef>
          </c:tx>
          <c:dLbls>
            <c:spPr>
              <a:noFill/>
              <a:ln w="25392">
                <a:noFill/>
              </a:ln>
            </c:spPr>
            <c:showPercent val="1"/>
          </c:dLbls>
          <c:cat>
            <c:strRef>
              <c:f>Лист1!$A$2:$A$5</c:f>
              <c:strCache>
                <c:ptCount val="4"/>
                <c:pt idx="0">
                  <c:v>Удовлетворительно</c:v>
                </c:pt>
                <c:pt idx="1">
                  <c:v>Скорее удовлетворительно</c:v>
                </c:pt>
                <c:pt idx="2">
                  <c:v>Скорее не удовлетворительно</c:v>
                </c:pt>
                <c:pt idx="3">
                  <c:v>Затрудняюсь ответить</c:v>
                </c:pt>
              </c:strCache>
            </c:strRef>
          </c:cat>
          <c:val>
            <c:numRef>
              <c:f>Лист1!$B$2:$B$5</c:f>
              <c:numCache>
                <c:formatCode>General</c:formatCode>
                <c:ptCount val="4"/>
                <c:pt idx="0">
                  <c:v>22</c:v>
                </c:pt>
                <c:pt idx="1">
                  <c:v>234</c:v>
                </c:pt>
                <c:pt idx="2">
                  <c:v>9</c:v>
                </c:pt>
                <c:pt idx="3">
                  <c:v>2</c:v>
                </c:pt>
              </c:numCache>
            </c:numRef>
          </c:val>
        </c:ser>
        <c:dLbls>
          <c:showPercent val="1"/>
        </c:dLbls>
      </c:pie3DChart>
      <c:spPr>
        <a:noFill/>
        <a:ln w="25392">
          <a:noFill/>
        </a:ln>
      </c:spPr>
    </c:plotArea>
    <c:legend>
      <c:legendPos val="r"/>
      <c:layout>
        <c:manualLayout>
          <c:xMode val="edge"/>
          <c:yMode val="edge"/>
          <c:x val="0.58520339966955859"/>
          <c:y val="0.22483286287327289"/>
          <c:w val="0.37524611880982012"/>
          <c:h val="0.72424949239836289"/>
        </c:manualLayout>
      </c:layout>
    </c:legend>
    <c:plotVisOnly val="1"/>
    <c:dispBlanksAs val="zero"/>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view3D>
      <c:rotX val="75"/>
      <c:perspective val="30"/>
    </c:view3D>
    <c:plotArea>
      <c:layout/>
      <c:pie3DChart>
        <c:varyColors val="1"/>
        <c:ser>
          <c:idx val="0"/>
          <c:order val="0"/>
          <c:tx>
            <c:strRef>
              <c:f>Лист1!$B$1</c:f>
              <c:strCache>
                <c:ptCount val="1"/>
                <c:pt idx="0">
                  <c:v>Телефонная связь</c:v>
                </c:pt>
              </c:strCache>
            </c:strRef>
          </c:tx>
          <c:dLbls>
            <c:spPr>
              <a:noFill/>
              <a:ln w="25416">
                <a:noFill/>
              </a:ln>
            </c:spPr>
            <c:showPercent val="1"/>
          </c:dLbls>
          <c:cat>
            <c:strRef>
              <c:f>Лист1!$A$2:$A$5</c:f>
              <c:strCache>
                <c:ptCount val="4"/>
                <c:pt idx="0">
                  <c:v>Удовлетворительно</c:v>
                </c:pt>
                <c:pt idx="1">
                  <c:v>Скорее удовлетворительно</c:v>
                </c:pt>
                <c:pt idx="2">
                  <c:v>Скорее не удовлетворительно</c:v>
                </c:pt>
                <c:pt idx="3">
                  <c:v>Затрудняюсь ответить</c:v>
                </c:pt>
              </c:strCache>
            </c:strRef>
          </c:cat>
          <c:val>
            <c:numRef>
              <c:f>Лист1!$B$2:$B$5</c:f>
              <c:numCache>
                <c:formatCode>General</c:formatCode>
                <c:ptCount val="4"/>
                <c:pt idx="0">
                  <c:v>22</c:v>
                </c:pt>
                <c:pt idx="1">
                  <c:v>232</c:v>
                </c:pt>
                <c:pt idx="2">
                  <c:v>11</c:v>
                </c:pt>
                <c:pt idx="3">
                  <c:v>1</c:v>
                </c:pt>
              </c:numCache>
            </c:numRef>
          </c:val>
        </c:ser>
        <c:dLbls>
          <c:showPercent val="1"/>
        </c:dLbls>
      </c:pie3DChart>
      <c:spPr>
        <a:noFill/>
        <a:ln w="25416">
          <a:noFill/>
        </a:ln>
      </c:spPr>
    </c:plotArea>
    <c:legend>
      <c:legendPos val="r"/>
      <c:layout>
        <c:manualLayout>
          <c:xMode val="edge"/>
          <c:yMode val="edge"/>
          <c:x val="0.60203674540682417"/>
          <c:y val="0.18742547425474254"/>
          <c:w val="0.38329688228224013"/>
          <c:h val="0.78671190491432452"/>
        </c:manualLayout>
      </c:layout>
    </c:legend>
    <c:plotVisOnly val="1"/>
    <c:dispBlanksAs val="zero"/>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plotArea>
      <c:layout/>
      <c:pieChart>
        <c:varyColors val="1"/>
        <c:ser>
          <c:idx val="0"/>
          <c:order val="0"/>
          <c:tx>
            <c:strRef>
              <c:f>Лист1!$B$1</c:f>
              <c:strCache>
                <c:ptCount val="1"/>
                <c:pt idx="0">
                  <c:v>Водоснабжение, водоотведение</c:v>
                </c:pt>
              </c:strCache>
            </c:strRef>
          </c:tx>
          <c:dLbls>
            <c:spPr>
              <a:noFill/>
              <a:ln w="25395">
                <a:noFill/>
              </a:ln>
            </c:spPr>
            <c:showPercent val="1"/>
          </c:dLbls>
          <c:cat>
            <c:strRef>
              <c:f>Лист1!$A$2:$A$5</c:f>
              <c:strCache>
                <c:ptCount val="4"/>
                <c:pt idx="0">
                  <c:v>Удовлетворительно</c:v>
                </c:pt>
                <c:pt idx="1">
                  <c:v> Скорее удовлетворительно</c:v>
                </c:pt>
                <c:pt idx="2">
                  <c:v>Скорее не удовлетворительно</c:v>
                </c:pt>
                <c:pt idx="3">
                  <c:v>Затрудняюсь ответить</c:v>
                </c:pt>
              </c:strCache>
            </c:strRef>
          </c:cat>
          <c:val>
            <c:numRef>
              <c:f>Лист1!$B$2:$B$5</c:f>
              <c:numCache>
                <c:formatCode>General</c:formatCode>
                <c:ptCount val="4"/>
                <c:pt idx="0">
                  <c:v>23</c:v>
                </c:pt>
                <c:pt idx="1">
                  <c:v>232</c:v>
                </c:pt>
                <c:pt idx="2">
                  <c:v>11</c:v>
                </c:pt>
                <c:pt idx="3">
                  <c:v>1</c:v>
                </c:pt>
              </c:numCache>
            </c:numRef>
          </c:val>
        </c:ser>
        <c:dLbls>
          <c:showPercent val="1"/>
        </c:dLbls>
        <c:firstSliceAng val="0"/>
      </c:pieChart>
      <c:spPr>
        <a:noFill/>
        <a:ln w="25395">
          <a:noFill/>
        </a:ln>
      </c:spPr>
    </c:plotArea>
    <c:legend>
      <c:legendPos val="r"/>
    </c:legend>
    <c:plotVisOnly val="1"/>
    <c:dispBlanksAs val="zero"/>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30D4A-30B7-40A6-995E-D345C8993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72</Pages>
  <Words>20992</Words>
  <Characters>119660</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140372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Ю. Шумко</dc:creator>
  <cp:lastModifiedBy>user</cp:lastModifiedBy>
  <cp:revision>13</cp:revision>
  <cp:lastPrinted>2021-01-15T11:32:00Z</cp:lastPrinted>
  <dcterms:created xsi:type="dcterms:W3CDTF">2022-02-08T07:28:00Z</dcterms:created>
  <dcterms:modified xsi:type="dcterms:W3CDTF">2022-02-08T09:12:00Z</dcterms:modified>
</cp:coreProperties>
</file>