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4308" w:type="dxa"/>
        <w:tblLayout w:type="fixed"/>
        <w:tblCellMar>
          <w:top w:w="55" w:type="dxa"/>
          <w:left w:w="55" w:type="dxa"/>
          <w:bottom w:w="55" w:type="dxa"/>
          <w:right w:w="55" w:type="dxa"/>
        </w:tblCellMar>
        <w:tblLook w:val="0000" w:firstRow="0" w:lastRow="0" w:firstColumn="0" w:lastColumn="0" w:noHBand="0" w:noVBand="0"/>
      </w:tblPr>
      <w:tblGrid>
        <w:gridCol w:w="5386"/>
      </w:tblGrid>
      <w:tr w:rsidR="00962B01" w:rsidRPr="0072553E" w:rsidTr="000612C6">
        <w:tc>
          <w:tcPr>
            <w:tcW w:w="5386" w:type="dxa"/>
            <w:shd w:val="clear" w:color="auto" w:fill="auto"/>
          </w:tcPr>
          <w:p w:rsidR="00962B01" w:rsidRPr="0072553E" w:rsidRDefault="00962B01">
            <w:pPr>
              <w:pStyle w:val="afb"/>
              <w:pageBreakBefore/>
              <w:snapToGrid w:val="0"/>
              <w:jc w:val="center"/>
              <w:rPr>
                <w:sz w:val="28"/>
                <w:szCs w:val="28"/>
              </w:rPr>
            </w:pPr>
            <w:bookmarkStart w:id="0" w:name="_GoBack"/>
            <w:bookmarkEnd w:id="0"/>
            <w:r w:rsidRPr="0072553E">
              <w:rPr>
                <w:sz w:val="28"/>
                <w:szCs w:val="28"/>
              </w:rPr>
              <w:t>УТВЕРЖДЕНО</w:t>
            </w:r>
          </w:p>
          <w:p w:rsidR="00962B01" w:rsidRPr="0072553E" w:rsidRDefault="00962B01">
            <w:pPr>
              <w:pStyle w:val="afb"/>
              <w:jc w:val="center"/>
              <w:rPr>
                <w:sz w:val="28"/>
                <w:szCs w:val="28"/>
              </w:rPr>
            </w:pPr>
            <w:r w:rsidRPr="0072553E">
              <w:rPr>
                <w:sz w:val="28"/>
                <w:szCs w:val="28"/>
              </w:rPr>
              <w:t xml:space="preserve">распоряжением Контрольно-счетной палаты муниципального образования Апшеронский район </w:t>
            </w:r>
          </w:p>
          <w:p w:rsidR="00962B01" w:rsidRPr="0072553E" w:rsidRDefault="00962B01" w:rsidP="00924F9F">
            <w:pPr>
              <w:pStyle w:val="afb"/>
              <w:jc w:val="center"/>
              <w:rPr>
                <w:sz w:val="28"/>
                <w:szCs w:val="28"/>
              </w:rPr>
            </w:pPr>
            <w:r w:rsidRPr="00924F9F">
              <w:rPr>
                <w:sz w:val="28"/>
                <w:szCs w:val="28"/>
              </w:rPr>
              <w:t xml:space="preserve">от </w:t>
            </w:r>
            <w:r w:rsidR="0019140C" w:rsidRPr="00924F9F">
              <w:rPr>
                <w:sz w:val="28"/>
                <w:szCs w:val="28"/>
              </w:rPr>
              <w:t>2</w:t>
            </w:r>
            <w:r w:rsidR="000E2712" w:rsidRPr="00924F9F">
              <w:rPr>
                <w:sz w:val="28"/>
                <w:szCs w:val="28"/>
              </w:rPr>
              <w:t>6</w:t>
            </w:r>
            <w:r w:rsidR="0044730F" w:rsidRPr="00924F9F">
              <w:rPr>
                <w:sz w:val="28"/>
                <w:szCs w:val="28"/>
              </w:rPr>
              <w:t>.04.20</w:t>
            </w:r>
            <w:r w:rsidR="00C70403" w:rsidRPr="00924F9F">
              <w:rPr>
                <w:sz w:val="28"/>
                <w:szCs w:val="28"/>
              </w:rPr>
              <w:t>2</w:t>
            </w:r>
            <w:r w:rsidR="00924F9F" w:rsidRPr="00924F9F">
              <w:rPr>
                <w:sz w:val="28"/>
                <w:szCs w:val="28"/>
              </w:rPr>
              <w:t>2</w:t>
            </w:r>
            <w:r w:rsidRPr="00924F9F">
              <w:rPr>
                <w:sz w:val="28"/>
                <w:szCs w:val="28"/>
              </w:rPr>
              <w:t xml:space="preserve"> № </w:t>
            </w:r>
            <w:r w:rsidR="0019140C" w:rsidRPr="00924F9F">
              <w:rPr>
                <w:sz w:val="28"/>
                <w:szCs w:val="28"/>
              </w:rPr>
              <w:t>2</w:t>
            </w:r>
            <w:r w:rsidR="00924F9F" w:rsidRPr="00924F9F">
              <w:rPr>
                <w:sz w:val="28"/>
                <w:szCs w:val="28"/>
              </w:rPr>
              <w:t>5</w:t>
            </w:r>
          </w:p>
        </w:tc>
      </w:tr>
    </w:tbl>
    <w:p w:rsidR="00962B01" w:rsidRPr="0072553E" w:rsidRDefault="00962B01">
      <w:pPr>
        <w:tabs>
          <w:tab w:val="left" w:pos="5103"/>
        </w:tabs>
        <w:jc w:val="center"/>
        <w:rPr>
          <w:sz w:val="28"/>
          <w:szCs w:val="28"/>
        </w:rPr>
      </w:pPr>
    </w:p>
    <w:p w:rsidR="00962B01" w:rsidRPr="0072553E" w:rsidRDefault="00962B01">
      <w:pPr>
        <w:ind w:left="-855"/>
        <w:jc w:val="center"/>
        <w:rPr>
          <w:b/>
        </w:rPr>
      </w:pPr>
    </w:p>
    <w:p w:rsidR="00962B01" w:rsidRPr="0072553E" w:rsidRDefault="00962B01">
      <w:pPr>
        <w:ind w:left="-855"/>
        <w:jc w:val="center"/>
        <w:rPr>
          <w:b/>
        </w:rPr>
      </w:pPr>
    </w:p>
    <w:p w:rsidR="00962B01" w:rsidRPr="0004713C" w:rsidRDefault="00962B01">
      <w:pPr>
        <w:pStyle w:val="ae"/>
        <w:widowControl w:val="0"/>
        <w:rPr>
          <w:b/>
          <w:bCs/>
          <w:iCs/>
          <w:szCs w:val="28"/>
        </w:rPr>
      </w:pPr>
      <w:r w:rsidRPr="0004713C">
        <w:rPr>
          <w:b/>
          <w:bCs/>
          <w:iCs/>
          <w:szCs w:val="28"/>
        </w:rPr>
        <w:t>ЗАКЛЮЧЕНИЕ</w:t>
      </w:r>
    </w:p>
    <w:p w:rsidR="00962B01" w:rsidRPr="0004713C" w:rsidRDefault="00962B01">
      <w:pPr>
        <w:pStyle w:val="ae"/>
        <w:widowControl w:val="0"/>
        <w:rPr>
          <w:b/>
          <w:bCs/>
          <w:iCs/>
          <w:szCs w:val="28"/>
        </w:rPr>
      </w:pPr>
      <w:r w:rsidRPr="0004713C">
        <w:rPr>
          <w:b/>
          <w:bCs/>
          <w:iCs/>
          <w:szCs w:val="28"/>
        </w:rPr>
        <w:t>Контрольно-счетной палаты муниципального образова</w:t>
      </w:r>
      <w:r w:rsidR="00F577B8">
        <w:rPr>
          <w:b/>
          <w:bCs/>
          <w:iCs/>
          <w:szCs w:val="28"/>
        </w:rPr>
        <w:t>ния Апшеронский район на</w:t>
      </w:r>
      <w:r w:rsidRPr="0004713C">
        <w:rPr>
          <w:b/>
          <w:bCs/>
          <w:iCs/>
          <w:szCs w:val="28"/>
        </w:rPr>
        <w:t xml:space="preserve"> отчет об исполнении бюджета Нефтегорского городского посе</w:t>
      </w:r>
      <w:r w:rsidR="006121C6" w:rsidRPr="0004713C">
        <w:rPr>
          <w:b/>
          <w:bCs/>
          <w:iCs/>
          <w:szCs w:val="28"/>
        </w:rPr>
        <w:t>л</w:t>
      </w:r>
      <w:r w:rsidR="0032711F" w:rsidRPr="0004713C">
        <w:rPr>
          <w:b/>
          <w:bCs/>
          <w:iCs/>
          <w:szCs w:val="28"/>
        </w:rPr>
        <w:t>ения Апшеронского района за 2021</w:t>
      </w:r>
      <w:r w:rsidRPr="0004713C">
        <w:rPr>
          <w:b/>
          <w:bCs/>
          <w:iCs/>
          <w:szCs w:val="28"/>
        </w:rPr>
        <w:t xml:space="preserve"> год</w:t>
      </w:r>
    </w:p>
    <w:p w:rsidR="00962B01" w:rsidRPr="0004713C" w:rsidRDefault="00962B01">
      <w:pPr>
        <w:pStyle w:val="ae"/>
        <w:widowControl w:val="0"/>
        <w:ind w:firstLine="720"/>
        <w:rPr>
          <w:b/>
          <w:bCs/>
          <w:color w:val="000000"/>
          <w:szCs w:val="28"/>
        </w:rPr>
      </w:pPr>
    </w:p>
    <w:p w:rsidR="00962B01" w:rsidRPr="0004713C" w:rsidRDefault="00962B01">
      <w:pPr>
        <w:pStyle w:val="ae"/>
        <w:widowControl w:val="0"/>
        <w:ind w:firstLine="720"/>
        <w:rPr>
          <w:b/>
          <w:bCs/>
          <w:color w:val="000000"/>
          <w:szCs w:val="28"/>
        </w:rPr>
      </w:pPr>
    </w:p>
    <w:p w:rsidR="00962B01" w:rsidRPr="0004713C" w:rsidRDefault="00962B01" w:rsidP="006121C6">
      <w:pPr>
        <w:pStyle w:val="ae"/>
        <w:widowControl w:val="0"/>
        <w:tabs>
          <w:tab w:val="left" w:pos="717"/>
        </w:tabs>
        <w:ind w:firstLine="709"/>
        <w:jc w:val="left"/>
        <w:rPr>
          <w:b/>
          <w:bCs/>
          <w:color w:val="000000"/>
          <w:szCs w:val="28"/>
        </w:rPr>
      </w:pPr>
      <w:r w:rsidRPr="0004713C">
        <w:rPr>
          <w:b/>
          <w:bCs/>
          <w:color w:val="000000"/>
          <w:szCs w:val="28"/>
        </w:rPr>
        <w:tab/>
        <w:t>1.Общие положения</w:t>
      </w:r>
    </w:p>
    <w:p w:rsidR="00C14B6F" w:rsidRPr="0004713C" w:rsidRDefault="00C14B6F" w:rsidP="006121C6">
      <w:pPr>
        <w:pStyle w:val="ae"/>
        <w:widowControl w:val="0"/>
        <w:tabs>
          <w:tab w:val="left" w:pos="717"/>
        </w:tabs>
        <w:ind w:firstLine="709"/>
        <w:jc w:val="left"/>
        <w:rPr>
          <w:b/>
          <w:bCs/>
          <w:color w:val="000000"/>
          <w:szCs w:val="28"/>
        </w:rPr>
      </w:pPr>
    </w:p>
    <w:p w:rsidR="00962B01" w:rsidRPr="0004713C" w:rsidRDefault="00962B01" w:rsidP="006121C6">
      <w:pPr>
        <w:pStyle w:val="ae"/>
        <w:widowControl w:val="0"/>
        <w:tabs>
          <w:tab w:val="left" w:pos="717"/>
        </w:tabs>
        <w:ind w:firstLine="709"/>
        <w:jc w:val="both"/>
        <w:rPr>
          <w:rStyle w:val="30"/>
          <w:szCs w:val="28"/>
        </w:rPr>
      </w:pPr>
      <w:r w:rsidRPr="0004713C">
        <w:rPr>
          <w:rStyle w:val="30"/>
          <w:color w:val="000000"/>
          <w:szCs w:val="28"/>
        </w:rPr>
        <w:tab/>
      </w:r>
      <w:proofErr w:type="gramStart"/>
      <w:r w:rsidRPr="0004713C">
        <w:rPr>
          <w:rStyle w:val="30"/>
          <w:color w:val="000000"/>
          <w:szCs w:val="28"/>
        </w:rPr>
        <w:t>Заключение Контрольно-счетной палаты муниципального образования Апшеронский район (далее</w:t>
      </w:r>
      <w:r w:rsidR="0032711F" w:rsidRPr="0004713C">
        <w:rPr>
          <w:rStyle w:val="30"/>
          <w:color w:val="000000"/>
          <w:szCs w:val="28"/>
        </w:rPr>
        <w:t xml:space="preserve"> также</w:t>
      </w:r>
      <w:r w:rsidRPr="0004713C">
        <w:rPr>
          <w:rStyle w:val="30"/>
          <w:color w:val="000000"/>
          <w:szCs w:val="28"/>
        </w:rPr>
        <w:t xml:space="preserve"> - Контрольно-счетная палата) на отчет об исполнении бюджета Нефтегорского городского поселения</w:t>
      </w:r>
      <w:r w:rsidRPr="0004713C">
        <w:rPr>
          <w:rStyle w:val="30"/>
          <w:iCs/>
          <w:color w:val="000000"/>
          <w:szCs w:val="28"/>
        </w:rPr>
        <w:t xml:space="preserve"> Апшеронского района (</w:t>
      </w:r>
      <w:r w:rsidR="006121C6" w:rsidRPr="0004713C">
        <w:rPr>
          <w:rStyle w:val="30"/>
          <w:iCs/>
          <w:color w:val="000000"/>
          <w:szCs w:val="28"/>
        </w:rPr>
        <w:t>д</w:t>
      </w:r>
      <w:r w:rsidR="0032711F" w:rsidRPr="0004713C">
        <w:rPr>
          <w:rStyle w:val="30"/>
          <w:iCs/>
          <w:color w:val="000000"/>
          <w:szCs w:val="28"/>
        </w:rPr>
        <w:t>алее — бюджет поселения) за 2021</w:t>
      </w:r>
      <w:r w:rsidRPr="0004713C">
        <w:rPr>
          <w:rStyle w:val="30"/>
          <w:iCs/>
          <w:color w:val="000000"/>
          <w:szCs w:val="28"/>
        </w:rPr>
        <w:t xml:space="preserve"> год </w:t>
      </w:r>
      <w:r w:rsidRPr="0004713C">
        <w:rPr>
          <w:rStyle w:val="30"/>
          <w:szCs w:val="28"/>
        </w:rPr>
        <w:t xml:space="preserve">подготовлено в соответствии </w:t>
      </w:r>
      <w:r w:rsidRPr="0004713C">
        <w:rPr>
          <w:rStyle w:val="30"/>
          <w:color w:val="000000"/>
          <w:szCs w:val="28"/>
        </w:rPr>
        <w:t>с Бюджетным кодексом Российской Федерации</w:t>
      </w:r>
      <w:r w:rsidR="0032711F" w:rsidRPr="0004713C">
        <w:rPr>
          <w:rStyle w:val="30"/>
          <w:color w:val="000000"/>
          <w:szCs w:val="28"/>
        </w:rPr>
        <w:t xml:space="preserve"> (далее – БК РФ)</w:t>
      </w:r>
      <w:r w:rsidRPr="0004713C">
        <w:rPr>
          <w:rStyle w:val="30"/>
          <w:color w:val="000000"/>
          <w:szCs w:val="28"/>
        </w:rPr>
        <w:t xml:space="preserve">, </w:t>
      </w:r>
      <w:r w:rsidR="0032711F" w:rsidRPr="0004713C">
        <w:rPr>
          <w:rStyle w:val="30"/>
          <w:color w:val="000000"/>
          <w:szCs w:val="28"/>
        </w:rPr>
        <w:t>Положением о бюджетном процессе в Нефтегорском городском поселении Апшеронского района, утвержденным решением Совета Нефтегорского городского поселения</w:t>
      </w:r>
      <w:proofErr w:type="gramEnd"/>
      <w:r w:rsidR="0032711F" w:rsidRPr="0004713C">
        <w:rPr>
          <w:rStyle w:val="30"/>
          <w:color w:val="000000"/>
          <w:szCs w:val="28"/>
        </w:rPr>
        <w:t xml:space="preserve"> </w:t>
      </w:r>
      <w:proofErr w:type="gramStart"/>
      <w:r w:rsidR="0032711F" w:rsidRPr="0004713C">
        <w:rPr>
          <w:rStyle w:val="30"/>
          <w:color w:val="000000"/>
          <w:szCs w:val="28"/>
        </w:rPr>
        <w:t>Апшеронского района (далее также –</w:t>
      </w:r>
      <w:r w:rsidR="007B7D20" w:rsidRPr="0004713C">
        <w:rPr>
          <w:rStyle w:val="30"/>
          <w:color w:val="000000"/>
          <w:szCs w:val="28"/>
        </w:rPr>
        <w:t xml:space="preserve"> Совет поселения) от 19.11.2021</w:t>
      </w:r>
      <w:r w:rsidR="0032711F" w:rsidRPr="0004713C">
        <w:rPr>
          <w:rStyle w:val="30"/>
          <w:color w:val="000000"/>
          <w:szCs w:val="28"/>
        </w:rPr>
        <w:t xml:space="preserve"> </w:t>
      </w:r>
      <w:r w:rsidR="007B7D20" w:rsidRPr="0004713C">
        <w:rPr>
          <w:rStyle w:val="30"/>
          <w:color w:val="000000"/>
          <w:szCs w:val="28"/>
        </w:rPr>
        <w:t xml:space="preserve">№ 77 </w:t>
      </w:r>
      <w:r w:rsidR="0032711F" w:rsidRPr="0004713C">
        <w:rPr>
          <w:rStyle w:val="30"/>
          <w:color w:val="000000"/>
          <w:szCs w:val="28"/>
        </w:rPr>
        <w:t xml:space="preserve">(далее – Положение о бюджетном процессе), </w:t>
      </w:r>
      <w:r w:rsidRPr="0004713C">
        <w:rPr>
          <w:rStyle w:val="30"/>
          <w:color w:val="000000"/>
          <w:szCs w:val="28"/>
        </w:rPr>
        <w:t xml:space="preserve">Положением о </w:t>
      </w:r>
      <w:r w:rsidR="002B0E6E" w:rsidRPr="0004713C">
        <w:rPr>
          <w:rStyle w:val="30"/>
          <w:color w:val="000000"/>
          <w:szCs w:val="28"/>
        </w:rPr>
        <w:t>К</w:t>
      </w:r>
      <w:r w:rsidRPr="0004713C">
        <w:rPr>
          <w:rStyle w:val="30"/>
          <w:color w:val="000000"/>
          <w:szCs w:val="28"/>
        </w:rPr>
        <w:t xml:space="preserve">онтрольно-счетной палате муниципального образования Апшеронский район, утвержденным решением Совета муниципального образования </w:t>
      </w:r>
      <w:r w:rsidR="006121C6" w:rsidRPr="0004713C">
        <w:rPr>
          <w:rStyle w:val="30"/>
          <w:color w:val="000000"/>
          <w:szCs w:val="28"/>
        </w:rPr>
        <w:t xml:space="preserve">Апшеронский район от 01.12.2011 </w:t>
      </w:r>
      <w:r w:rsidRPr="0004713C">
        <w:rPr>
          <w:rStyle w:val="30"/>
          <w:color w:val="000000"/>
          <w:szCs w:val="28"/>
        </w:rPr>
        <w:t>№ 133</w:t>
      </w:r>
      <w:r w:rsidR="006C3069" w:rsidRPr="0004713C">
        <w:rPr>
          <w:rStyle w:val="30"/>
          <w:color w:val="000000"/>
          <w:szCs w:val="28"/>
        </w:rPr>
        <w:t xml:space="preserve"> (с изменениями)</w:t>
      </w:r>
      <w:r w:rsidRPr="0004713C">
        <w:rPr>
          <w:rStyle w:val="30"/>
          <w:color w:val="000000"/>
          <w:szCs w:val="28"/>
        </w:rPr>
        <w:t xml:space="preserve">, стандартом </w:t>
      </w:r>
      <w:r w:rsidRPr="0004713C">
        <w:rPr>
          <w:rStyle w:val="30"/>
          <w:szCs w:val="28"/>
        </w:rPr>
        <w:t xml:space="preserve">внешнего муниципального финансового контроля 103 </w:t>
      </w:r>
      <w:r w:rsidR="0005661B" w:rsidRPr="0004713C">
        <w:rPr>
          <w:rStyle w:val="30"/>
          <w:szCs w:val="28"/>
        </w:rPr>
        <w:t>«</w:t>
      </w:r>
      <w:r w:rsidR="00C95FB1" w:rsidRPr="0004713C">
        <w:rPr>
          <w:color w:val="000000"/>
          <w:szCs w:val="28"/>
        </w:rPr>
        <w:t>Организация и проведение внешней проверки годового отчета об исполнении местного бюджета</w:t>
      </w:r>
      <w:r w:rsidR="0005661B" w:rsidRPr="0004713C">
        <w:rPr>
          <w:color w:val="000000"/>
          <w:szCs w:val="28"/>
        </w:rPr>
        <w:t>»</w:t>
      </w:r>
      <w:r w:rsidR="00C95FB1" w:rsidRPr="0004713C">
        <w:rPr>
          <w:color w:val="000000"/>
          <w:szCs w:val="28"/>
        </w:rPr>
        <w:t>, утвержденным распоряжением Контрольно-счетной палаты муниципального образован</w:t>
      </w:r>
      <w:r w:rsidR="006121C6" w:rsidRPr="0004713C">
        <w:rPr>
          <w:color w:val="000000"/>
          <w:szCs w:val="28"/>
        </w:rPr>
        <w:t xml:space="preserve">ия Апшеронский район </w:t>
      </w:r>
      <w:r w:rsidR="0032711F" w:rsidRPr="0004713C">
        <w:rPr>
          <w:color w:val="000000"/>
          <w:szCs w:val="28"/>
        </w:rPr>
        <w:t>от</w:t>
      </w:r>
      <w:proofErr w:type="gramEnd"/>
      <w:r w:rsidR="0032711F" w:rsidRPr="0004713C">
        <w:rPr>
          <w:color w:val="000000"/>
          <w:szCs w:val="28"/>
        </w:rPr>
        <w:t xml:space="preserve"> 24.02.2022 № 19</w:t>
      </w:r>
      <w:r w:rsidRPr="0004713C">
        <w:rPr>
          <w:rStyle w:val="30"/>
          <w:szCs w:val="28"/>
        </w:rPr>
        <w:t>, по результатам внешней проверки представленного администрацией Нефтегорского городского поселения Апшеронского района</w:t>
      </w:r>
      <w:r w:rsidR="0032711F" w:rsidRPr="0004713C">
        <w:rPr>
          <w:rStyle w:val="30"/>
          <w:szCs w:val="28"/>
        </w:rPr>
        <w:t xml:space="preserve"> (далее также – Администрация поселения)</w:t>
      </w:r>
      <w:r w:rsidRPr="0004713C">
        <w:rPr>
          <w:rStyle w:val="30"/>
          <w:szCs w:val="28"/>
        </w:rPr>
        <w:t xml:space="preserve"> отчета об исп</w:t>
      </w:r>
      <w:r w:rsidR="006121C6" w:rsidRPr="0004713C">
        <w:rPr>
          <w:rStyle w:val="30"/>
          <w:szCs w:val="28"/>
        </w:rPr>
        <w:t>о</w:t>
      </w:r>
      <w:r w:rsidR="0032711F" w:rsidRPr="0004713C">
        <w:rPr>
          <w:rStyle w:val="30"/>
          <w:szCs w:val="28"/>
        </w:rPr>
        <w:t>лнении бюджета поселения за 2021</w:t>
      </w:r>
      <w:r w:rsidRPr="0004713C">
        <w:rPr>
          <w:rStyle w:val="30"/>
          <w:szCs w:val="28"/>
        </w:rPr>
        <w:t xml:space="preserve"> год</w:t>
      </w:r>
      <w:r w:rsidR="002B0E6E" w:rsidRPr="0004713C">
        <w:t xml:space="preserve"> и </w:t>
      </w:r>
      <w:r w:rsidR="002B0E6E" w:rsidRPr="0004713C">
        <w:rPr>
          <w:rStyle w:val="30"/>
          <w:szCs w:val="28"/>
        </w:rPr>
        <w:t>бюджетной отчетност</w:t>
      </w:r>
      <w:r w:rsidR="007B0CD4" w:rsidRPr="0004713C">
        <w:rPr>
          <w:rStyle w:val="30"/>
          <w:szCs w:val="28"/>
        </w:rPr>
        <w:t>и главных</w:t>
      </w:r>
      <w:r w:rsidR="002B0E6E" w:rsidRPr="0004713C">
        <w:rPr>
          <w:rStyle w:val="30"/>
          <w:szCs w:val="28"/>
        </w:rPr>
        <w:t xml:space="preserve"> администратор</w:t>
      </w:r>
      <w:r w:rsidR="007B0CD4" w:rsidRPr="0004713C">
        <w:rPr>
          <w:rStyle w:val="30"/>
          <w:szCs w:val="28"/>
        </w:rPr>
        <w:t>ов</w:t>
      </w:r>
      <w:r w:rsidR="002B0E6E" w:rsidRPr="0004713C">
        <w:rPr>
          <w:rStyle w:val="30"/>
          <w:szCs w:val="28"/>
        </w:rPr>
        <w:t xml:space="preserve"> средств бюджета поселения</w:t>
      </w:r>
      <w:r w:rsidRPr="0004713C">
        <w:rPr>
          <w:rStyle w:val="30"/>
          <w:szCs w:val="28"/>
        </w:rPr>
        <w:t>.</w:t>
      </w:r>
    </w:p>
    <w:p w:rsidR="00962B01" w:rsidRPr="0004713C" w:rsidRDefault="00962B01" w:rsidP="006121C6">
      <w:pPr>
        <w:autoSpaceDE w:val="0"/>
        <w:ind w:firstLine="709"/>
        <w:jc w:val="both"/>
        <w:rPr>
          <w:bCs/>
          <w:sz w:val="28"/>
          <w:szCs w:val="28"/>
        </w:rPr>
      </w:pPr>
      <w:r w:rsidRPr="0004713C">
        <w:rPr>
          <w:bCs/>
          <w:sz w:val="28"/>
          <w:szCs w:val="28"/>
        </w:rPr>
        <w:t xml:space="preserve">Внешняя проверка </w:t>
      </w:r>
      <w:r w:rsidR="00952078">
        <w:rPr>
          <w:bCs/>
          <w:sz w:val="28"/>
          <w:szCs w:val="28"/>
        </w:rPr>
        <w:t xml:space="preserve">годового </w:t>
      </w:r>
      <w:r w:rsidRPr="0004713C">
        <w:rPr>
          <w:bCs/>
          <w:sz w:val="28"/>
          <w:szCs w:val="28"/>
        </w:rPr>
        <w:t>отчета об исполнении бюджета поселения представляет собой систему действий по проверке состава годовой отчетности, ее соответствия установленным формам, достоверности отражения показателей в бюджетной отчетности.</w:t>
      </w:r>
    </w:p>
    <w:p w:rsidR="00962B01" w:rsidRPr="0004713C" w:rsidRDefault="00961FFD" w:rsidP="006121C6">
      <w:pPr>
        <w:tabs>
          <w:tab w:val="left" w:pos="0"/>
        </w:tabs>
        <w:autoSpaceDE w:val="0"/>
        <w:ind w:firstLine="709"/>
        <w:jc w:val="both"/>
        <w:rPr>
          <w:rStyle w:val="30"/>
          <w:sz w:val="28"/>
          <w:szCs w:val="28"/>
        </w:rPr>
      </w:pPr>
      <w:proofErr w:type="gramStart"/>
      <w:r w:rsidRPr="0004713C">
        <w:rPr>
          <w:rStyle w:val="30"/>
          <w:sz w:val="28"/>
          <w:szCs w:val="28"/>
        </w:rPr>
        <w:t>Отче</w:t>
      </w:r>
      <w:r w:rsidR="00962B01" w:rsidRPr="0004713C">
        <w:rPr>
          <w:rStyle w:val="30"/>
          <w:sz w:val="28"/>
          <w:szCs w:val="28"/>
        </w:rPr>
        <w:t>т об исп</w:t>
      </w:r>
      <w:r w:rsidR="006121C6" w:rsidRPr="0004713C">
        <w:rPr>
          <w:rStyle w:val="30"/>
          <w:sz w:val="28"/>
          <w:szCs w:val="28"/>
        </w:rPr>
        <w:t>о</w:t>
      </w:r>
      <w:r w:rsidR="0032711F" w:rsidRPr="0004713C">
        <w:rPr>
          <w:rStyle w:val="30"/>
          <w:sz w:val="28"/>
          <w:szCs w:val="28"/>
        </w:rPr>
        <w:t>лнении бюджета поселения за 2021</w:t>
      </w:r>
      <w:r w:rsidR="00962B01" w:rsidRPr="0004713C">
        <w:rPr>
          <w:rStyle w:val="30"/>
          <w:sz w:val="28"/>
          <w:szCs w:val="28"/>
        </w:rPr>
        <w:t xml:space="preserve"> год пр</w:t>
      </w:r>
      <w:r w:rsidRPr="0004713C">
        <w:rPr>
          <w:rStyle w:val="30"/>
          <w:sz w:val="28"/>
          <w:szCs w:val="28"/>
        </w:rPr>
        <w:t>едставлен в адрес Контрольно-сче</w:t>
      </w:r>
      <w:r w:rsidR="00962B01" w:rsidRPr="0004713C">
        <w:rPr>
          <w:rStyle w:val="30"/>
          <w:sz w:val="28"/>
          <w:szCs w:val="28"/>
        </w:rPr>
        <w:t xml:space="preserve">тной палаты </w:t>
      </w:r>
      <w:r w:rsidR="0032711F" w:rsidRPr="0004713C">
        <w:rPr>
          <w:rStyle w:val="30"/>
          <w:sz w:val="28"/>
          <w:szCs w:val="28"/>
        </w:rPr>
        <w:t>18</w:t>
      </w:r>
      <w:r w:rsidR="006121C6" w:rsidRPr="0004713C">
        <w:rPr>
          <w:rStyle w:val="30"/>
          <w:sz w:val="28"/>
          <w:szCs w:val="28"/>
        </w:rPr>
        <w:t>.03.</w:t>
      </w:r>
      <w:r w:rsidR="00962B01" w:rsidRPr="0004713C">
        <w:rPr>
          <w:rStyle w:val="30"/>
          <w:sz w:val="28"/>
          <w:szCs w:val="28"/>
        </w:rPr>
        <w:t>20</w:t>
      </w:r>
      <w:r w:rsidR="0032711F" w:rsidRPr="0004713C">
        <w:rPr>
          <w:rStyle w:val="30"/>
          <w:sz w:val="28"/>
          <w:szCs w:val="28"/>
        </w:rPr>
        <w:t>22</w:t>
      </w:r>
      <w:r w:rsidR="00962B01" w:rsidRPr="0004713C">
        <w:rPr>
          <w:rStyle w:val="30"/>
          <w:sz w:val="28"/>
          <w:szCs w:val="28"/>
        </w:rPr>
        <w:t xml:space="preserve"> в соответствии с решением Совета муниципального образования Апшеронский район от </w:t>
      </w:r>
      <w:r w:rsidR="00373C6F" w:rsidRPr="0004713C">
        <w:rPr>
          <w:rStyle w:val="30"/>
          <w:sz w:val="28"/>
          <w:szCs w:val="28"/>
        </w:rPr>
        <w:t>26</w:t>
      </w:r>
      <w:r w:rsidR="006121C6" w:rsidRPr="0004713C">
        <w:rPr>
          <w:rStyle w:val="30"/>
          <w:sz w:val="28"/>
          <w:szCs w:val="28"/>
        </w:rPr>
        <w:t xml:space="preserve">.12.2012 </w:t>
      </w:r>
      <w:r w:rsidR="00373C6F" w:rsidRPr="0004713C">
        <w:rPr>
          <w:rStyle w:val="30"/>
          <w:sz w:val="28"/>
          <w:szCs w:val="28"/>
        </w:rPr>
        <w:t>№ 2</w:t>
      </w:r>
      <w:r w:rsidR="00690852" w:rsidRPr="0004713C">
        <w:rPr>
          <w:rStyle w:val="30"/>
          <w:sz w:val="28"/>
          <w:szCs w:val="28"/>
        </w:rPr>
        <w:t>16</w:t>
      </w:r>
      <w:r w:rsidR="00962B01" w:rsidRPr="0004713C">
        <w:rPr>
          <w:rStyle w:val="30"/>
          <w:sz w:val="28"/>
          <w:szCs w:val="28"/>
        </w:rPr>
        <w:t xml:space="preserve"> </w:t>
      </w:r>
      <w:r w:rsidR="0005661B" w:rsidRPr="0004713C">
        <w:rPr>
          <w:rStyle w:val="30"/>
          <w:sz w:val="28"/>
          <w:szCs w:val="28"/>
        </w:rPr>
        <w:t>«</w:t>
      </w:r>
      <w:r w:rsidR="00962B01" w:rsidRPr="0004713C">
        <w:rPr>
          <w:rStyle w:val="30"/>
          <w:sz w:val="28"/>
          <w:szCs w:val="28"/>
        </w:rPr>
        <w:t xml:space="preserve">О принятии Советом муниципального образования Апшеронский район полномочий контрольно-счетного органа Нефтегорского городского поселения </w:t>
      </w:r>
      <w:r w:rsidR="00962B01" w:rsidRPr="0004713C">
        <w:rPr>
          <w:rStyle w:val="30"/>
          <w:sz w:val="28"/>
          <w:szCs w:val="28"/>
        </w:rPr>
        <w:lastRenderedPageBreak/>
        <w:t>Апшеронского района по осуществлению внешнего муниципального финан</w:t>
      </w:r>
      <w:r w:rsidR="00690852" w:rsidRPr="0004713C">
        <w:rPr>
          <w:rStyle w:val="30"/>
          <w:sz w:val="28"/>
          <w:szCs w:val="28"/>
        </w:rPr>
        <w:t>сового контроля</w:t>
      </w:r>
      <w:r w:rsidR="0005661B" w:rsidRPr="0004713C">
        <w:rPr>
          <w:rStyle w:val="30"/>
          <w:sz w:val="28"/>
          <w:szCs w:val="28"/>
        </w:rPr>
        <w:t>»</w:t>
      </w:r>
      <w:r w:rsidR="00690852" w:rsidRPr="0004713C">
        <w:rPr>
          <w:rStyle w:val="30"/>
          <w:sz w:val="28"/>
          <w:szCs w:val="28"/>
        </w:rPr>
        <w:t xml:space="preserve"> и соглашением </w:t>
      </w:r>
      <w:r w:rsidR="006121C6" w:rsidRPr="0004713C">
        <w:rPr>
          <w:rStyle w:val="30"/>
          <w:sz w:val="28"/>
          <w:szCs w:val="28"/>
        </w:rPr>
        <w:t xml:space="preserve">от 03.04.2012 </w:t>
      </w:r>
      <w:r w:rsidR="00962B01" w:rsidRPr="0004713C">
        <w:rPr>
          <w:rStyle w:val="30"/>
          <w:sz w:val="28"/>
          <w:szCs w:val="28"/>
        </w:rPr>
        <w:t xml:space="preserve">№ 8 </w:t>
      </w:r>
      <w:r w:rsidR="0005661B" w:rsidRPr="0004713C">
        <w:rPr>
          <w:rStyle w:val="30"/>
          <w:sz w:val="28"/>
          <w:szCs w:val="28"/>
        </w:rPr>
        <w:t>«</w:t>
      </w:r>
      <w:r w:rsidR="00962B01" w:rsidRPr="0004713C">
        <w:rPr>
          <w:rStyle w:val="30"/>
          <w:sz w:val="28"/>
          <w:szCs w:val="28"/>
        </w:rPr>
        <w:t>О передаче Контрольно-счетной палате муниципального образования Апшеронский район</w:t>
      </w:r>
      <w:proofErr w:type="gramEnd"/>
      <w:r w:rsidR="00962B01" w:rsidRPr="0004713C">
        <w:rPr>
          <w:rStyle w:val="30"/>
          <w:sz w:val="28"/>
          <w:szCs w:val="28"/>
        </w:rPr>
        <w:t xml:space="preserve"> полномочий контрольно-счетного органа Нефтегорского городского поселения Апшеронского района по осуществлению внешнего муниципального финансового контроля</w:t>
      </w:r>
      <w:r w:rsidR="0005661B" w:rsidRPr="0004713C">
        <w:rPr>
          <w:rStyle w:val="30"/>
          <w:sz w:val="28"/>
          <w:szCs w:val="28"/>
        </w:rPr>
        <w:t>»</w:t>
      </w:r>
      <w:r w:rsidR="00962B01" w:rsidRPr="0004713C">
        <w:rPr>
          <w:rStyle w:val="30"/>
          <w:sz w:val="28"/>
          <w:szCs w:val="28"/>
        </w:rPr>
        <w:t>.</w:t>
      </w:r>
    </w:p>
    <w:p w:rsidR="00962B01" w:rsidRPr="0004713C" w:rsidRDefault="00962B01" w:rsidP="006121C6">
      <w:pPr>
        <w:ind w:firstLine="709"/>
        <w:jc w:val="both"/>
        <w:rPr>
          <w:rStyle w:val="30"/>
          <w:bCs/>
          <w:sz w:val="28"/>
          <w:szCs w:val="28"/>
        </w:rPr>
      </w:pPr>
      <w:r w:rsidRPr="0004713C">
        <w:rPr>
          <w:rStyle w:val="30"/>
          <w:bCs/>
          <w:sz w:val="28"/>
          <w:szCs w:val="28"/>
        </w:rPr>
        <w:t>В ходе настоящего экспертно</w:t>
      </w:r>
      <w:r w:rsidR="002B0E6E" w:rsidRPr="0004713C">
        <w:rPr>
          <w:rStyle w:val="30"/>
          <w:bCs/>
          <w:sz w:val="28"/>
          <w:szCs w:val="28"/>
        </w:rPr>
        <w:t>го</w:t>
      </w:r>
      <w:r w:rsidRPr="0004713C">
        <w:rPr>
          <w:rStyle w:val="30"/>
          <w:bCs/>
          <w:sz w:val="28"/>
          <w:szCs w:val="28"/>
        </w:rPr>
        <w:t xml:space="preserve"> мероприятия Контрольно-счетной палатой дана оценка уровня проведенных мероприятий по исполнению бюджета поселения. </w:t>
      </w:r>
    </w:p>
    <w:p w:rsidR="00962B01" w:rsidRPr="0004713C" w:rsidRDefault="00962B01">
      <w:pPr>
        <w:widowControl w:val="0"/>
        <w:tabs>
          <w:tab w:val="left" w:pos="10065"/>
          <w:tab w:val="left" w:pos="10206"/>
        </w:tabs>
        <w:jc w:val="both"/>
        <w:rPr>
          <w:sz w:val="28"/>
          <w:szCs w:val="28"/>
          <w:shd w:val="clear" w:color="auto" w:fill="00FFFF"/>
        </w:rPr>
      </w:pPr>
    </w:p>
    <w:p w:rsidR="009F2515" w:rsidRPr="0004713C" w:rsidRDefault="009F2515" w:rsidP="006A67ED">
      <w:pPr>
        <w:pStyle w:val="ae"/>
        <w:widowControl w:val="0"/>
        <w:ind w:firstLine="709"/>
        <w:jc w:val="both"/>
      </w:pPr>
      <w:r w:rsidRPr="0004713C">
        <w:rPr>
          <w:b/>
          <w:szCs w:val="28"/>
        </w:rPr>
        <w:t>2. Общая характеристика исполнен</w:t>
      </w:r>
      <w:r w:rsidR="00752A35">
        <w:rPr>
          <w:b/>
          <w:szCs w:val="28"/>
        </w:rPr>
        <w:t>ия решения о бюджете н</w:t>
      </w:r>
      <w:r w:rsidRPr="0004713C">
        <w:rPr>
          <w:b/>
          <w:szCs w:val="28"/>
        </w:rPr>
        <w:t>а отчетный финансовый год</w:t>
      </w:r>
    </w:p>
    <w:p w:rsidR="009F2515" w:rsidRPr="0004713C" w:rsidRDefault="009F2515" w:rsidP="006A67ED">
      <w:pPr>
        <w:pStyle w:val="ae"/>
        <w:widowControl w:val="0"/>
        <w:ind w:firstLine="709"/>
        <w:jc w:val="both"/>
        <w:rPr>
          <w:b/>
          <w:bCs/>
          <w:szCs w:val="28"/>
          <w:shd w:val="clear" w:color="auto" w:fill="FF00CC"/>
        </w:rPr>
      </w:pPr>
    </w:p>
    <w:p w:rsidR="00962B01" w:rsidRPr="0004713C" w:rsidRDefault="009F2515" w:rsidP="00082052">
      <w:pPr>
        <w:pStyle w:val="ae"/>
        <w:widowControl w:val="0"/>
        <w:ind w:firstLine="709"/>
        <w:jc w:val="both"/>
        <w:rPr>
          <w:b/>
          <w:bCs/>
          <w:szCs w:val="28"/>
        </w:rPr>
      </w:pPr>
      <w:r w:rsidRPr="0004713C">
        <w:rPr>
          <w:b/>
          <w:bCs/>
          <w:szCs w:val="28"/>
        </w:rPr>
        <w:t>2.1. Макроэкономические условия исполнения бюджета поселения в отчетном финансовом году</w:t>
      </w:r>
    </w:p>
    <w:p w:rsidR="009952E9" w:rsidRPr="0004713C" w:rsidRDefault="00962B01" w:rsidP="006A67ED">
      <w:pPr>
        <w:pStyle w:val="ae"/>
        <w:widowControl w:val="0"/>
        <w:ind w:firstLine="709"/>
        <w:jc w:val="both"/>
        <w:rPr>
          <w:color w:val="000000"/>
          <w:szCs w:val="28"/>
        </w:rPr>
      </w:pPr>
      <w:r w:rsidRPr="0004713C">
        <w:rPr>
          <w:szCs w:val="28"/>
        </w:rPr>
        <w:t>Нефтегорское городское поселение Апшеронского района (далее</w:t>
      </w:r>
      <w:r w:rsidR="00BF0E14" w:rsidRPr="0004713C">
        <w:rPr>
          <w:szCs w:val="28"/>
        </w:rPr>
        <w:t xml:space="preserve"> также</w:t>
      </w:r>
      <w:r w:rsidRPr="0004713C">
        <w:rPr>
          <w:szCs w:val="28"/>
        </w:rPr>
        <w:t xml:space="preserve"> — поселение) действует на основании Устава, принятого решением Совета поселения от </w:t>
      </w:r>
      <w:r w:rsidR="00345961" w:rsidRPr="0004713C">
        <w:rPr>
          <w:szCs w:val="28"/>
        </w:rPr>
        <w:t>20.08</w:t>
      </w:r>
      <w:r w:rsidR="001371DC" w:rsidRPr="0004713C">
        <w:rPr>
          <w:szCs w:val="28"/>
        </w:rPr>
        <w:t>.</w:t>
      </w:r>
      <w:r w:rsidR="00345961" w:rsidRPr="0004713C">
        <w:rPr>
          <w:szCs w:val="28"/>
        </w:rPr>
        <w:t>2021</w:t>
      </w:r>
      <w:r w:rsidR="009952E9" w:rsidRPr="0004713C">
        <w:rPr>
          <w:szCs w:val="28"/>
        </w:rPr>
        <w:t xml:space="preserve"> № </w:t>
      </w:r>
      <w:r w:rsidR="00345961" w:rsidRPr="0004713C">
        <w:rPr>
          <w:szCs w:val="28"/>
        </w:rPr>
        <w:t>69</w:t>
      </w:r>
      <w:r w:rsidR="009952E9" w:rsidRPr="0004713C">
        <w:rPr>
          <w:color w:val="000000"/>
          <w:szCs w:val="28"/>
        </w:rPr>
        <w:t xml:space="preserve">. </w:t>
      </w:r>
    </w:p>
    <w:p w:rsidR="00962B01" w:rsidRPr="0004713C" w:rsidRDefault="00962B01" w:rsidP="006A67ED">
      <w:pPr>
        <w:pStyle w:val="ae"/>
        <w:widowControl w:val="0"/>
        <w:ind w:firstLine="709"/>
        <w:jc w:val="both"/>
        <w:rPr>
          <w:szCs w:val="28"/>
        </w:rPr>
      </w:pPr>
      <w:r w:rsidRPr="0004713C">
        <w:rPr>
          <w:szCs w:val="28"/>
        </w:rPr>
        <w:t>Бюджет поселения на о</w:t>
      </w:r>
      <w:r w:rsidR="005C6BA0" w:rsidRPr="0004713C">
        <w:rPr>
          <w:szCs w:val="28"/>
        </w:rPr>
        <w:t>тчетный</w:t>
      </w:r>
      <w:r w:rsidRPr="0004713C">
        <w:rPr>
          <w:szCs w:val="28"/>
        </w:rPr>
        <w:t xml:space="preserve"> финансовый год утвержден решением Совета поселения </w:t>
      </w:r>
      <w:r w:rsidR="007249DB" w:rsidRPr="0004713C">
        <w:rPr>
          <w:szCs w:val="28"/>
        </w:rPr>
        <w:t xml:space="preserve">от </w:t>
      </w:r>
      <w:r w:rsidR="00345961" w:rsidRPr="0004713C">
        <w:rPr>
          <w:szCs w:val="28"/>
        </w:rPr>
        <w:t>25</w:t>
      </w:r>
      <w:r w:rsidR="009C02B7" w:rsidRPr="0004713C">
        <w:rPr>
          <w:szCs w:val="28"/>
        </w:rPr>
        <w:t>.12.20</w:t>
      </w:r>
      <w:r w:rsidR="00345961" w:rsidRPr="0004713C">
        <w:rPr>
          <w:szCs w:val="28"/>
        </w:rPr>
        <w:t>20 № 49</w:t>
      </w:r>
      <w:r w:rsidR="007249DB" w:rsidRPr="0004713C">
        <w:rPr>
          <w:szCs w:val="28"/>
        </w:rPr>
        <w:t xml:space="preserve"> </w:t>
      </w:r>
      <w:r w:rsidR="0005661B" w:rsidRPr="0004713C">
        <w:rPr>
          <w:szCs w:val="28"/>
        </w:rPr>
        <w:t>«</w:t>
      </w:r>
      <w:r w:rsidR="007249DB" w:rsidRPr="0004713C">
        <w:rPr>
          <w:szCs w:val="28"/>
        </w:rPr>
        <w:t>О бюджете Нефтегорского городского посе</w:t>
      </w:r>
      <w:r w:rsidR="009C02B7" w:rsidRPr="0004713C">
        <w:rPr>
          <w:szCs w:val="28"/>
        </w:rPr>
        <w:t>л</w:t>
      </w:r>
      <w:r w:rsidR="00345961" w:rsidRPr="0004713C">
        <w:rPr>
          <w:szCs w:val="28"/>
        </w:rPr>
        <w:t>ения Апшеронского района на 2021</w:t>
      </w:r>
      <w:r w:rsidR="007249DB" w:rsidRPr="0004713C">
        <w:rPr>
          <w:szCs w:val="28"/>
        </w:rPr>
        <w:t xml:space="preserve"> год</w:t>
      </w:r>
      <w:r w:rsidR="0005661B" w:rsidRPr="0004713C">
        <w:rPr>
          <w:szCs w:val="28"/>
        </w:rPr>
        <w:t>»</w:t>
      </w:r>
      <w:r w:rsidRPr="0004713C">
        <w:rPr>
          <w:szCs w:val="28"/>
        </w:rPr>
        <w:t xml:space="preserve">. </w:t>
      </w:r>
    </w:p>
    <w:p w:rsidR="006A67ED" w:rsidRPr="0004713C" w:rsidRDefault="006A67ED" w:rsidP="006A67ED">
      <w:pPr>
        <w:widowControl w:val="0"/>
        <w:suppressAutoHyphens w:val="0"/>
        <w:ind w:firstLine="709"/>
        <w:jc w:val="both"/>
        <w:textAlignment w:val="auto"/>
        <w:rPr>
          <w:kern w:val="2"/>
          <w:sz w:val="28"/>
          <w:szCs w:val="28"/>
        </w:rPr>
      </w:pPr>
      <w:r w:rsidRPr="0004713C">
        <w:rPr>
          <w:kern w:val="2"/>
          <w:sz w:val="28"/>
          <w:szCs w:val="28"/>
        </w:rPr>
        <w:t xml:space="preserve">Показатели предварительных итогов социально-экономического развития поселения </w:t>
      </w:r>
      <w:r w:rsidR="00345961" w:rsidRPr="0004713C">
        <w:rPr>
          <w:kern w:val="2"/>
          <w:sz w:val="28"/>
          <w:szCs w:val="28"/>
        </w:rPr>
        <w:t xml:space="preserve">представлены в таблице </w:t>
      </w:r>
      <w:r w:rsidRPr="0004713C">
        <w:rPr>
          <w:kern w:val="2"/>
          <w:sz w:val="28"/>
          <w:szCs w:val="28"/>
        </w:rPr>
        <w:t>1.</w:t>
      </w:r>
    </w:p>
    <w:p w:rsidR="0077560E" w:rsidRPr="0004713C" w:rsidRDefault="0077560E" w:rsidP="001D3E6D">
      <w:pPr>
        <w:widowControl w:val="0"/>
        <w:suppressAutoHyphens w:val="0"/>
        <w:jc w:val="both"/>
        <w:textAlignment w:val="auto"/>
        <w:rPr>
          <w:kern w:val="2"/>
          <w:sz w:val="28"/>
          <w:szCs w:val="28"/>
        </w:rPr>
      </w:pPr>
    </w:p>
    <w:p w:rsidR="001D3E6D" w:rsidRPr="0004713C" w:rsidRDefault="006718D5" w:rsidP="006718D5">
      <w:pPr>
        <w:widowControl w:val="0"/>
        <w:suppressAutoHyphens w:val="0"/>
        <w:jc w:val="right"/>
        <w:textAlignment w:val="auto"/>
        <w:rPr>
          <w:kern w:val="0"/>
          <w:sz w:val="20"/>
          <w:szCs w:val="20"/>
          <w:lang w:eastAsia="ru-RU"/>
        </w:rPr>
      </w:pPr>
      <w:r w:rsidRPr="0004713C">
        <w:rPr>
          <w:sz w:val="28"/>
        </w:rPr>
        <w:t>Таблица 1</w:t>
      </w:r>
      <w:r w:rsidR="001D3E6D" w:rsidRPr="0004713C">
        <w:fldChar w:fldCharType="begin"/>
      </w:r>
      <w:r w:rsidR="001D3E6D" w:rsidRPr="0004713C">
        <w:instrText xml:space="preserve"> LINK </w:instrText>
      </w:r>
      <w:r w:rsidR="00A418C8">
        <w:instrText xml:space="preserve">Excel.Sheet.8 "\\\\ksp2\\ОБМЕН\\1_ВНЕШНЯЯ ПРОВЕРКА ОТЧЕТА ОБ ИСПОЛНЕНИИ БЮДЖЕТА\\за 2021 год\\Нефтегорское гп\\Предварительные итоги соц-эк развития НГП АР в 2021 году.xls" "Предварительные итоги 2021!R4C1:R134C4" </w:instrText>
      </w:r>
      <w:r w:rsidR="001D3E6D" w:rsidRPr="0004713C">
        <w:instrText xml:space="preserve">\a \f 4 \h </w:instrText>
      </w:r>
      <w:r w:rsidRPr="0004713C">
        <w:instrText xml:space="preserve"> \* MERGEFORMAT </w:instrText>
      </w:r>
      <w:r w:rsidR="001D3E6D" w:rsidRPr="0004713C">
        <w:fldChar w:fldCharType="separate"/>
      </w:r>
    </w:p>
    <w:tbl>
      <w:tblPr>
        <w:tblW w:w="9639" w:type="dxa"/>
        <w:tblInd w:w="108" w:type="dxa"/>
        <w:tblCellMar>
          <w:left w:w="57" w:type="dxa"/>
          <w:right w:w="57" w:type="dxa"/>
        </w:tblCellMar>
        <w:tblLook w:val="04A0" w:firstRow="1" w:lastRow="0" w:firstColumn="1" w:lastColumn="0" w:noHBand="0" w:noVBand="1"/>
      </w:tblPr>
      <w:tblGrid>
        <w:gridCol w:w="1020"/>
        <w:gridCol w:w="6493"/>
        <w:gridCol w:w="1134"/>
        <w:gridCol w:w="992"/>
      </w:tblGrid>
      <w:tr w:rsidR="001D3E6D" w:rsidRPr="0004713C" w:rsidTr="006718D5">
        <w:trPr>
          <w:trHeight w:val="301"/>
        </w:trPr>
        <w:tc>
          <w:tcPr>
            <w:tcW w:w="1020" w:type="dxa"/>
            <w:vMerge w:val="restart"/>
            <w:tcBorders>
              <w:top w:val="single" w:sz="4" w:space="0" w:color="auto"/>
              <w:left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bCs/>
                <w:kern w:val="0"/>
                <w:sz w:val="20"/>
                <w:szCs w:val="20"/>
                <w:lang w:eastAsia="ru-RU"/>
              </w:rPr>
            </w:pPr>
            <w:r w:rsidRPr="0004713C">
              <w:rPr>
                <w:bCs/>
                <w:kern w:val="0"/>
                <w:sz w:val="20"/>
                <w:szCs w:val="20"/>
                <w:lang w:eastAsia="ru-RU"/>
              </w:rPr>
              <w:t xml:space="preserve">№ </w:t>
            </w:r>
            <w:proofErr w:type="gramStart"/>
            <w:r w:rsidRPr="0004713C">
              <w:rPr>
                <w:bCs/>
                <w:kern w:val="0"/>
                <w:sz w:val="20"/>
                <w:szCs w:val="20"/>
                <w:lang w:eastAsia="ru-RU"/>
              </w:rPr>
              <w:t>п</w:t>
            </w:r>
            <w:proofErr w:type="gramEnd"/>
            <w:r w:rsidRPr="0004713C">
              <w:rPr>
                <w:bCs/>
                <w:kern w:val="0"/>
                <w:sz w:val="20"/>
                <w:szCs w:val="20"/>
                <w:lang w:eastAsia="ru-RU"/>
              </w:rPr>
              <w:t>/п</w:t>
            </w:r>
          </w:p>
        </w:tc>
        <w:tc>
          <w:tcPr>
            <w:tcW w:w="6493" w:type="dxa"/>
            <w:vMerge w:val="restart"/>
            <w:tcBorders>
              <w:top w:val="single" w:sz="4" w:space="0" w:color="auto"/>
              <w:left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bCs/>
                <w:kern w:val="0"/>
                <w:sz w:val="20"/>
                <w:szCs w:val="20"/>
                <w:lang w:eastAsia="ru-RU"/>
              </w:rPr>
            </w:pPr>
            <w:r w:rsidRPr="0004713C">
              <w:rPr>
                <w:bCs/>
                <w:kern w:val="0"/>
                <w:sz w:val="20"/>
                <w:szCs w:val="20"/>
                <w:lang w:eastAsia="ru-RU"/>
              </w:rPr>
              <w:t>НАИМЕНОВАНИЕ ПОКАЗАТЕЛЕЙ</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jc w:val="center"/>
              <w:textAlignment w:val="auto"/>
              <w:rPr>
                <w:bCs/>
                <w:kern w:val="0"/>
                <w:sz w:val="20"/>
                <w:szCs w:val="20"/>
                <w:lang w:eastAsia="ru-RU"/>
              </w:rPr>
            </w:pPr>
            <w:r w:rsidRPr="0004713C">
              <w:rPr>
                <w:bCs/>
                <w:kern w:val="0"/>
                <w:sz w:val="20"/>
                <w:szCs w:val="20"/>
                <w:lang w:eastAsia="ru-RU"/>
              </w:rPr>
              <w:t>9 месяцев 2021 года</w:t>
            </w:r>
          </w:p>
        </w:tc>
        <w:tc>
          <w:tcPr>
            <w:tcW w:w="992" w:type="dxa"/>
            <w:vMerge w:val="restart"/>
            <w:tcBorders>
              <w:top w:val="single" w:sz="4" w:space="0" w:color="auto"/>
              <w:left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bCs/>
                <w:kern w:val="0"/>
                <w:sz w:val="20"/>
                <w:szCs w:val="20"/>
                <w:lang w:eastAsia="ru-RU"/>
              </w:rPr>
            </w:pPr>
            <w:r w:rsidRPr="0004713C">
              <w:rPr>
                <w:bCs/>
                <w:kern w:val="0"/>
                <w:sz w:val="20"/>
                <w:szCs w:val="20"/>
                <w:lang w:eastAsia="ru-RU"/>
              </w:rPr>
              <w:t>2021 год</w:t>
            </w:r>
          </w:p>
        </w:tc>
      </w:tr>
      <w:tr w:rsidR="001D3E6D" w:rsidRPr="0004713C" w:rsidTr="006718D5">
        <w:trPr>
          <w:trHeight w:val="230"/>
        </w:trPr>
        <w:tc>
          <w:tcPr>
            <w:tcW w:w="1020" w:type="dxa"/>
            <w:vMerge/>
            <w:tcBorders>
              <w:top w:val="single" w:sz="4" w:space="0" w:color="auto"/>
              <w:left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Cs/>
                <w:kern w:val="0"/>
                <w:sz w:val="20"/>
                <w:szCs w:val="20"/>
                <w:lang w:eastAsia="ru-RU"/>
              </w:rPr>
            </w:pPr>
          </w:p>
        </w:tc>
        <w:tc>
          <w:tcPr>
            <w:tcW w:w="6493" w:type="dxa"/>
            <w:vMerge/>
            <w:tcBorders>
              <w:top w:val="single" w:sz="4" w:space="0" w:color="auto"/>
              <w:left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Cs/>
                <w:kern w:val="0"/>
                <w:sz w:val="20"/>
                <w:szCs w:val="20"/>
                <w:lang w:eastAsia="ru-RU"/>
              </w:rPr>
            </w:pPr>
          </w:p>
        </w:tc>
        <w:tc>
          <w:tcPr>
            <w:tcW w:w="1134" w:type="dxa"/>
            <w:vMerge/>
            <w:tcBorders>
              <w:top w:val="single" w:sz="4" w:space="0" w:color="auto"/>
              <w:left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Cs/>
                <w:kern w:val="0"/>
                <w:sz w:val="20"/>
                <w:szCs w:val="20"/>
                <w:lang w:eastAsia="ru-RU"/>
              </w:rPr>
            </w:pPr>
          </w:p>
        </w:tc>
        <w:tc>
          <w:tcPr>
            <w:tcW w:w="992" w:type="dxa"/>
            <w:vMerge/>
            <w:tcBorders>
              <w:top w:val="single" w:sz="4" w:space="0" w:color="auto"/>
              <w:left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Cs/>
                <w:kern w:val="0"/>
                <w:sz w:val="20"/>
                <w:szCs w:val="20"/>
                <w:lang w:eastAsia="ru-RU"/>
              </w:rPr>
            </w:pPr>
          </w:p>
        </w:tc>
      </w:tr>
    </w:tbl>
    <w:p w:rsidR="006718D5" w:rsidRPr="0004713C" w:rsidRDefault="006718D5">
      <w:pPr>
        <w:rPr>
          <w:sz w:val="2"/>
          <w:szCs w:val="2"/>
        </w:rPr>
      </w:pPr>
    </w:p>
    <w:tbl>
      <w:tblPr>
        <w:tblW w:w="9639" w:type="dxa"/>
        <w:tblInd w:w="108" w:type="dxa"/>
        <w:tblCellMar>
          <w:left w:w="57" w:type="dxa"/>
          <w:right w:w="57" w:type="dxa"/>
        </w:tblCellMar>
        <w:tblLook w:val="04A0" w:firstRow="1" w:lastRow="0" w:firstColumn="1" w:lastColumn="0" w:noHBand="0" w:noVBand="1"/>
      </w:tblPr>
      <w:tblGrid>
        <w:gridCol w:w="1020"/>
        <w:gridCol w:w="6493"/>
        <w:gridCol w:w="1134"/>
        <w:gridCol w:w="992"/>
      </w:tblGrid>
      <w:tr w:rsidR="001D3E6D" w:rsidRPr="0004713C" w:rsidTr="006718D5">
        <w:trPr>
          <w:trHeight w:val="100"/>
          <w:tblHead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bCs/>
                <w:kern w:val="0"/>
                <w:sz w:val="20"/>
                <w:szCs w:val="20"/>
                <w:lang w:eastAsia="ru-RU"/>
              </w:rPr>
            </w:pPr>
            <w:r w:rsidRPr="0004713C">
              <w:rPr>
                <w:bCs/>
                <w:kern w:val="0"/>
                <w:sz w:val="20"/>
                <w:szCs w:val="20"/>
                <w:lang w:eastAsia="ru-RU"/>
              </w:rPr>
              <w:t>1</w:t>
            </w:r>
          </w:p>
        </w:tc>
        <w:tc>
          <w:tcPr>
            <w:tcW w:w="6493" w:type="dxa"/>
            <w:tcBorders>
              <w:top w:val="single" w:sz="4" w:space="0" w:color="auto"/>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bCs/>
                <w:kern w:val="0"/>
                <w:sz w:val="20"/>
                <w:szCs w:val="20"/>
                <w:lang w:eastAsia="ru-RU"/>
              </w:rPr>
            </w:pPr>
            <w:r w:rsidRPr="0004713C">
              <w:rPr>
                <w:bCs/>
                <w:kern w:val="0"/>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bCs/>
                <w:kern w:val="0"/>
                <w:sz w:val="20"/>
                <w:szCs w:val="20"/>
                <w:lang w:eastAsia="ru-RU"/>
              </w:rPr>
            </w:pPr>
            <w:r w:rsidRPr="0004713C">
              <w:rPr>
                <w:bCs/>
                <w:kern w:val="0"/>
                <w:sz w:val="20"/>
                <w:szCs w:val="20"/>
                <w:lang w:eastAsia="ru-RU"/>
              </w:rPr>
              <w:t>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bCs/>
                <w:kern w:val="0"/>
                <w:sz w:val="20"/>
                <w:szCs w:val="20"/>
                <w:lang w:eastAsia="ru-RU"/>
              </w:rPr>
            </w:pPr>
            <w:r w:rsidRPr="0004713C">
              <w:rPr>
                <w:bCs/>
                <w:kern w:val="0"/>
                <w:sz w:val="20"/>
                <w:szCs w:val="20"/>
                <w:lang w:eastAsia="ru-RU"/>
              </w:rPr>
              <w:t>4</w:t>
            </w:r>
          </w:p>
        </w:tc>
      </w:tr>
      <w:tr w:rsidR="001D3E6D" w:rsidRPr="0004713C" w:rsidTr="006718D5">
        <w:trPr>
          <w:trHeight w:val="58"/>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b/>
                <w:bCs/>
                <w:color w:val="000000"/>
                <w:kern w:val="0"/>
                <w:sz w:val="20"/>
                <w:szCs w:val="20"/>
                <w:lang w:eastAsia="ru-RU"/>
              </w:rPr>
            </w:pPr>
            <w:r w:rsidRPr="0004713C">
              <w:rPr>
                <w:b/>
                <w:bCs/>
                <w:color w:val="000000"/>
                <w:kern w:val="0"/>
                <w:sz w:val="20"/>
                <w:szCs w:val="20"/>
                <w:lang w:eastAsia="ru-RU"/>
              </w:rPr>
              <w:t>1.</w:t>
            </w: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textAlignment w:val="auto"/>
              <w:rPr>
                <w:kern w:val="0"/>
                <w:sz w:val="20"/>
                <w:szCs w:val="20"/>
                <w:lang w:eastAsia="ru-RU"/>
              </w:rPr>
            </w:pPr>
            <w:r w:rsidRPr="0004713C">
              <w:rPr>
                <w:kern w:val="0"/>
                <w:sz w:val="20"/>
                <w:szCs w:val="20"/>
                <w:lang w:eastAsia="ru-RU"/>
              </w:rPr>
              <w:t>Среднегодовая численность постоянного населения – всего, тыс. чел.</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8,176</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8,176</w:t>
            </w:r>
          </w:p>
        </w:tc>
      </w:tr>
      <w:tr w:rsidR="001D3E6D" w:rsidRPr="0004713C" w:rsidTr="006718D5">
        <w:trPr>
          <w:trHeight w:val="58"/>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b/>
                <w:bCs/>
                <w:color w:val="000000"/>
                <w:kern w:val="0"/>
                <w:sz w:val="20"/>
                <w:szCs w:val="20"/>
                <w:lang w:eastAsia="ru-RU"/>
              </w:rPr>
            </w:pPr>
            <w:r w:rsidRPr="0004713C">
              <w:rPr>
                <w:b/>
                <w:bCs/>
                <w:color w:val="000000"/>
                <w:kern w:val="0"/>
                <w:sz w:val="20"/>
                <w:szCs w:val="20"/>
                <w:lang w:eastAsia="ru-RU"/>
              </w:rPr>
              <w:t>2.</w:t>
            </w: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textAlignment w:val="auto"/>
              <w:rPr>
                <w:kern w:val="0"/>
                <w:sz w:val="20"/>
                <w:szCs w:val="20"/>
                <w:lang w:eastAsia="ru-RU"/>
              </w:rPr>
            </w:pPr>
            <w:r w:rsidRPr="0004713C">
              <w:rPr>
                <w:kern w:val="0"/>
                <w:sz w:val="20"/>
                <w:szCs w:val="20"/>
                <w:lang w:eastAsia="ru-RU"/>
              </w:rPr>
              <w:t>Численность занятых в экономике, тыс. чел.</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1,1</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1,2</w:t>
            </w:r>
          </w:p>
        </w:tc>
      </w:tr>
      <w:tr w:rsidR="001D3E6D" w:rsidRPr="0004713C" w:rsidTr="006718D5">
        <w:trPr>
          <w:trHeight w:val="96"/>
        </w:trPr>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b/>
                <w:bCs/>
                <w:color w:val="000000"/>
                <w:kern w:val="0"/>
                <w:sz w:val="20"/>
                <w:szCs w:val="20"/>
                <w:lang w:eastAsia="ru-RU"/>
              </w:rPr>
            </w:pPr>
            <w:r w:rsidRPr="0004713C">
              <w:rPr>
                <w:b/>
                <w:bCs/>
                <w:color w:val="000000"/>
                <w:kern w:val="0"/>
                <w:sz w:val="20"/>
                <w:szCs w:val="20"/>
                <w:lang w:eastAsia="ru-RU"/>
              </w:rPr>
              <w:t>3.</w:t>
            </w: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jc w:val="center"/>
              <w:textAlignment w:val="auto"/>
              <w:rPr>
                <w:b/>
                <w:bCs/>
                <w:kern w:val="0"/>
                <w:sz w:val="20"/>
                <w:szCs w:val="20"/>
                <w:lang w:eastAsia="ru-RU"/>
              </w:rPr>
            </w:pPr>
            <w:r w:rsidRPr="0004713C">
              <w:rPr>
                <w:b/>
                <w:bCs/>
                <w:kern w:val="0"/>
                <w:sz w:val="20"/>
                <w:szCs w:val="20"/>
                <w:lang w:eastAsia="ru-RU"/>
              </w:rPr>
              <w:t>Производство основных видов промышленной продукции в натуральном выражении</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1417,5</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1870,0</w:t>
            </w:r>
          </w:p>
        </w:tc>
      </w:tr>
      <w:tr w:rsidR="001D3E6D" w:rsidRPr="0004713C" w:rsidTr="006718D5">
        <w:trPr>
          <w:trHeight w:val="58"/>
        </w:trPr>
        <w:tc>
          <w:tcPr>
            <w:tcW w:w="1020" w:type="dxa"/>
            <w:vMerge/>
            <w:tcBorders>
              <w:top w:val="nil"/>
              <w:left w:val="single" w:sz="4" w:space="0" w:color="auto"/>
              <w:bottom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textAlignment w:val="auto"/>
              <w:rPr>
                <w:kern w:val="0"/>
                <w:sz w:val="20"/>
                <w:szCs w:val="20"/>
                <w:lang w:eastAsia="ru-RU"/>
              </w:rPr>
            </w:pPr>
            <w:r w:rsidRPr="0004713C">
              <w:rPr>
                <w:kern w:val="0"/>
                <w:sz w:val="20"/>
                <w:szCs w:val="20"/>
                <w:lang w:eastAsia="ru-RU"/>
              </w:rPr>
              <w:t>Объем продукции сельского хозяйства всех категорий хозяйств, 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1417,5</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1870,0</w:t>
            </w:r>
          </w:p>
        </w:tc>
      </w:tr>
      <w:tr w:rsidR="001D3E6D" w:rsidRPr="0004713C" w:rsidTr="006718D5">
        <w:trPr>
          <w:trHeight w:val="58"/>
        </w:trPr>
        <w:tc>
          <w:tcPr>
            <w:tcW w:w="1020" w:type="dxa"/>
            <w:vMerge/>
            <w:tcBorders>
              <w:top w:val="nil"/>
              <w:left w:val="single" w:sz="4" w:space="0" w:color="auto"/>
              <w:bottom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6718D5">
            <w:pPr>
              <w:suppressAutoHyphens w:val="0"/>
              <w:spacing w:line="240" w:lineRule="auto"/>
              <w:ind w:firstLineChars="100" w:firstLine="200"/>
              <w:textAlignment w:val="auto"/>
              <w:rPr>
                <w:kern w:val="0"/>
                <w:sz w:val="20"/>
                <w:szCs w:val="20"/>
                <w:lang w:eastAsia="ru-RU"/>
              </w:rPr>
            </w:pPr>
            <w:r w:rsidRPr="0004713C">
              <w:rPr>
                <w:kern w:val="0"/>
                <w:sz w:val="20"/>
                <w:szCs w:val="20"/>
                <w:lang w:eastAsia="ru-RU"/>
              </w:rPr>
              <w:t>в том числе в крестьянских (фермерских) хозяйствах и у индивидуальных предпринимателей</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33,5</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44,7</w:t>
            </w:r>
          </w:p>
        </w:tc>
      </w:tr>
      <w:tr w:rsidR="001D3E6D" w:rsidRPr="0004713C" w:rsidTr="006718D5">
        <w:trPr>
          <w:trHeight w:val="58"/>
        </w:trPr>
        <w:tc>
          <w:tcPr>
            <w:tcW w:w="1020" w:type="dxa"/>
            <w:vMerge/>
            <w:tcBorders>
              <w:top w:val="nil"/>
              <w:left w:val="single" w:sz="4" w:space="0" w:color="auto"/>
              <w:bottom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6718D5">
            <w:pPr>
              <w:suppressAutoHyphens w:val="0"/>
              <w:spacing w:line="240" w:lineRule="auto"/>
              <w:ind w:firstLineChars="100" w:firstLine="200"/>
              <w:textAlignment w:val="auto"/>
              <w:rPr>
                <w:kern w:val="0"/>
                <w:sz w:val="20"/>
                <w:szCs w:val="20"/>
                <w:lang w:eastAsia="ru-RU"/>
              </w:rPr>
            </w:pPr>
            <w:r w:rsidRPr="0004713C">
              <w:rPr>
                <w:kern w:val="0"/>
                <w:sz w:val="20"/>
                <w:szCs w:val="20"/>
                <w:lang w:eastAsia="ru-RU"/>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1384,0</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1825,3</w:t>
            </w:r>
          </w:p>
        </w:tc>
      </w:tr>
      <w:tr w:rsidR="001D3E6D" w:rsidRPr="0004713C" w:rsidTr="006718D5">
        <w:trPr>
          <w:trHeight w:val="58"/>
        </w:trPr>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b/>
                <w:bCs/>
                <w:color w:val="000000"/>
                <w:kern w:val="0"/>
                <w:sz w:val="20"/>
                <w:szCs w:val="20"/>
                <w:lang w:eastAsia="ru-RU"/>
              </w:rPr>
            </w:pPr>
            <w:r w:rsidRPr="0004713C">
              <w:rPr>
                <w:b/>
                <w:bCs/>
                <w:color w:val="000000"/>
                <w:kern w:val="0"/>
                <w:sz w:val="20"/>
                <w:szCs w:val="20"/>
                <w:lang w:eastAsia="ru-RU"/>
              </w:rPr>
              <w:t>4.</w:t>
            </w: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jc w:val="center"/>
              <w:textAlignment w:val="auto"/>
              <w:rPr>
                <w:b/>
                <w:bCs/>
                <w:kern w:val="0"/>
                <w:sz w:val="20"/>
                <w:szCs w:val="20"/>
                <w:lang w:eastAsia="ru-RU"/>
              </w:rPr>
            </w:pPr>
            <w:r w:rsidRPr="0004713C">
              <w:rPr>
                <w:b/>
                <w:bCs/>
                <w:kern w:val="0"/>
                <w:sz w:val="20"/>
                <w:szCs w:val="20"/>
                <w:lang w:eastAsia="ru-RU"/>
              </w:rPr>
              <w:t>Производство основных видов сельскохозяйственной продукции</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185,0</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246,7</w:t>
            </w:r>
          </w:p>
        </w:tc>
      </w:tr>
      <w:tr w:rsidR="001D3E6D" w:rsidRPr="0004713C" w:rsidTr="006718D5">
        <w:trPr>
          <w:trHeight w:val="58"/>
        </w:trPr>
        <w:tc>
          <w:tcPr>
            <w:tcW w:w="1020" w:type="dxa"/>
            <w:vMerge/>
            <w:tcBorders>
              <w:top w:val="nil"/>
              <w:left w:val="single" w:sz="4" w:space="0" w:color="auto"/>
              <w:bottom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textAlignment w:val="auto"/>
              <w:rPr>
                <w:kern w:val="0"/>
                <w:sz w:val="20"/>
                <w:szCs w:val="20"/>
                <w:lang w:eastAsia="ru-RU"/>
              </w:rPr>
            </w:pPr>
            <w:r w:rsidRPr="0004713C">
              <w:rPr>
                <w:kern w:val="0"/>
                <w:sz w:val="20"/>
                <w:szCs w:val="20"/>
                <w:lang w:eastAsia="ru-RU"/>
              </w:rPr>
              <w:t>Картофель - всего, тыс. тонн</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39,0</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52,0</w:t>
            </w:r>
          </w:p>
        </w:tc>
      </w:tr>
      <w:tr w:rsidR="001D3E6D" w:rsidRPr="0004713C" w:rsidTr="006718D5">
        <w:trPr>
          <w:trHeight w:val="58"/>
        </w:trPr>
        <w:tc>
          <w:tcPr>
            <w:tcW w:w="1020" w:type="dxa"/>
            <w:vMerge/>
            <w:tcBorders>
              <w:top w:val="nil"/>
              <w:left w:val="single" w:sz="4" w:space="0" w:color="auto"/>
              <w:bottom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6718D5">
            <w:pPr>
              <w:suppressAutoHyphens w:val="0"/>
              <w:spacing w:line="240" w:lineRule="auto"/>
              <w:ind w:firstLineChars="100" w:firstLine="200"/>
              <w:textAlignment w:val="auto"/>
              <w:rPr>
                <w:kern w:val="0"/>
                <w:sz w:val="20"/>
                <w:szCs w:val="20"/>
                <w:lang w:eastAsia="ru-RU"/>
              </w:rPr>
            </w:pPr>
            <w:r w:rsidRPr="0004713C">
              <w:rPr>
                <w:kern w:val="0"/>
                <w:sz w:val="20"/>
                <w:szCs w:val="20"/>
                <w:lang w:eastAsia="ru-RU"/>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39,0</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52,0</w:t>
            </w:r>
          </w:p>
        </w:tc>
      </w:tr>
      <w:tr w:rsidR="001D3E6D" w:rsidRPr="0004713C" w:rsidTr="006718D5">
        <w:trPr>
          <w:trHeight w:val="58"/>
        </w:trPr>
        <w:tc>
          <w:tcPr>
            <w:tcW w:w="1020" w:type="dxa"/>
            <w:vMerge/>
            <w:tcBorders>
              <w:top w:val="nil"/>
              <w:left w:val="single" w:sz="4" w:space="0" w:color="auto"/>
              <w:bottom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textAlignment w:val="auto"/>
              <w:rPr>
                <w:kern w:val="0"/>
                <w:sz w:val="20"/>
                <w:szCs w:val="20"/>
                <w:lang w:eastAsia="ru-RU"/>
              </w:rPr>
            </w:pPr>
            <w:r w:rsidRPr="0004713C">
              <w:rPr>
                <w:kern w:val="0"/>
                <w:sz w:val="20"/>
                <w:szCs w:val="20"/>
                <w:lang w:eastAsia="ru-RU"/>
              </w:rPr>
              <w:t>Овощи - всего, тыс. тонн</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34,5</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46,0</w:t>
            </w:r>
          </w:p>
        </w:tc>
      </w:tr>
      <w:tr w:rsidR="001D3E6D" w:rsidRPr="0004713C" w:rsidTr="006718D5">
        <w:trPr>
          <w:trHeight w:val="58"/>
        </w:trPr>
        <w:tc>
          <w:tcPr>
            <w:tcW w:w="1020" w:type="dxa"/>
            <w:vMerge/>
            <w:tcBorders>
              <w:top w:val="nil"/>
              <w:left w:val="single" w:sz="4" w:space="0" w:color="auto"/>
              <w:bottom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6718D5">
            <w:pPr>
              <w:suppressAutoHyphens w:val="0"/>
              <w:spacing w:line="240" w:lineRule="auto"/>
              <w:ind w:firstLineChars="100" w:firstLine="200"/>
              <w:textAlignment w:val="auto"/>
              <w:rPr>
                <w:kern w:val="0"/>
                <w:sz w:val="20"/>
                <w:szCs w:val="20"/>
                <w:lang w:eastAsia="ru-RU"/>
              </w:rPr>
            </w:pPr>
            <w:r w:rsidRPr="0004713C">
              <w:rPr>
                <w:kern w:val="0"/>
                <w:sz w:val="20"/>
                <w:szCs w:val="20"/>
                <w:lang w:eastAsia="ru-RU"/>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34,5</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46,0</w:t>
            </w:r>
          </w:p>
        </w:tc>
      </w:tr>
      <w:tr w:rsidR="001D3E6D" w:rsidRPr="0004713C" w:rsidTr="006718D5">
        <w:trPr>
          <w:trHeight w:val="58"/>
        </w:trPr>
        <w:tc>
          <w:tcPr>
            <w:tcW w:w="1020" w:type="dxa"/>
            <w:vMerge/>
            <w:tcBorders>
              <w:top w:val="nil"/>
              <w:left w:val="single" w:sz="4" w:space="0" w:color="auto"/>
              <w:bottom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textAlignment w:val="auto"/>
              <w:rPr>
                <w:kern w:val="0"/>
                <w:sz w:val="20"/>
                <w:szCs w:val="20"/>
                <w:lang w:eastAsia="ru-RU"/>
              </w:rPr>
            </w:pPr>
            <w:r w:rsidRPr="0004713C">
              <w:rPr>
                <w:kern w:val="0"/>
                <w:sz w:val="20"/>
                <w:szCs w:val="20"/>
                <w:lang w:eastAsia="ru-RU"/>
              </w:rPr>
              <w:t>Плоды и ягоды - всего, тыс. тонн</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3,8</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5,1</w:t>
            </w:r>
          </w:p>
        </w:tc>
      </w:tr>
      <w:tr w:rsidR="001D3E6D" w:rsidRPr="0004713C" w:rsidTr="006718D5">
        <w:trPr>
          <w:trHeight w:val="58"/>
        </w:trPr>
        <w:tc>
          <w:tcPr>
            <w:tcW w:w="1020" w:type="dxa"/>
            <w:vMerge/>
            <w:tcBorders>
              <w:top w:val="nil"/>
              <w:left w:val="single" w:sz="4" w:space="0" w:color="auto"/>
              <w:bottom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6718D5">
            <w:pPr>
              <w:suppressAutoHyphens w:val="0"/>
              <w:spacing w:line="240" w:lineRule="auto"/>
              <w:ind w:firstLineChars="100" w:firstLine="200"/>
              <w:textAlignment w:val="auto"/>
              <w:rPr>
                <w:kern w:val="0"/>
                <w:sz w:val="20"/>
                <w:szCs w:val="20"/>
                <w:lang w:eastAsia="ru-RU"/>
              </w:rPr>
            </w:pPr>
            <w:r w:rsidRPr="0004713C">
              <w:rPr>
                <w:kern w:val="0"/>
                <w:sz w:val="20"/>
                <w:szCs w:val="20"/>
                <w:lang w:eastAsia="ru-RU"/>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3,8</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5,1</w:t>
            </w:r>
          </w:p>
        </w:tc>
      </w:tr>
      <w:tr w:rsidR="001D3E6D" w:rsidRPr="0004713C" w:rsidTr="006718D5">
        <w:trPr>
          <w:trHeight w:val="58"/>
        </w:trPr>
        <w:tc>
          <w:tcPr>
            <w:tcW w:w="1020" w:type="dxa"/>
            <w:vMerge/>
            <w:tcBorders>
              <w:top w:val="nil"/>
              <w:left w:val="single" w:sz="4" w:space="0" w:color="auto"/>
              <w:bottom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textAlignment w:val="auto"/>
              <w:rPr>
                <w:kern w:val="0"/>
                <w:sz w:val="20"/>
                <w:szCs w:val="20"/>
                <w:lang w:eastAsia="ru-RU"/>
              </w:rPr>
            </w:pPr>
            <w:r w:rsidRPr="0004713C">
              <w:rPr>
                <w:kern w:val="0"/>
                <w:sz w:val="20"/>
                <w:szCs w:val="20"/>
                <w:lang w:eastAsia="ru-RU"/>
              </w:rPr>
              <w:t xml:space="preserve">Скот и птица (в живом весе)- всего, тыс. тонн </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9,9</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13,2</w:t>
            </w:r>
          </w:p>
        </w:tc>
      </w:tr>
      <w:tr w:rsidR="001D3E6D" w:rsidRPr="0004713C" w:rsidTr="006718D5">
        <w:trPr>
          <w:trHeight w:val="58"/>
        </w:trPr>
        <w:tc>
          <w:tcPr>
            <w:tcW w:w="1020" w:type="dxa"/>
            <w:vMerge/>
            <w:tcBorders>
              <w:top w:val="nil"/>
              <w:left w:val="single" w:sz="4" w:space="0" w:color="auto"/>
              <w:bottom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6718D5">
            <w:pPr>
              <w:suppressAutoHyphens w:val="0"/>
              <w:spacing w:line="240" w:lineRule="auto"/>
              <w:ind w:firstLineChars="100" w:firstLine="200"/>
              <w:textAlignment w:val="auto"/>
              <w:rPr>
                <w:kern w:val="0"/>
                <w:sz w:val="20"/>
                <w:szCs w:val="20"/>
                <w:lang w:eastAsia="ru-RU"/>
              </w:rPr>
            </w:pPr>
            <w:r w:rsidRPr="0004713C">
              <w:rPr>
                <w:kern w:val="0"/>
                <w:sz w:val="20"/>
                <w:szCs w:val="20"/>
                <w:lang w:eastAsia="ru-RU"/>
              </w:rPr>
              <w:t>в том числе в крестьянских (фермерских) хозяйствах и у индивидуальных предпринимателей</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0,8</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1,1</w:t>
            </w:r>
          </w:p>
        </w:tc>
      </w:tr>
      <w:tr w:rsidR="001D3E6D" w:rsidRPr="0004713C" w:rsidTr="006718D5">
        <w:trPr>
          <w:trHeight w:val="58"/>
        </w:trPr>
        <w:tc>
          <w:tcPr>
            <w:tcW w:w="1020" w:type="dxa"/>
            <w:vMerge/>
            <w:tcBorders>
              <w:top w:val="nil"/>
              <w:left w:val="single" w:sz="4" w:space="0" w:color="auto"/>
              <w:bottom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6718D5">
            <w:pPr>
              <w:suppressAutoHyphens w:val="0"/>
              <w:spacing w:line="240" w:lineRule="auto"/>
              <w:ind w:firstLineChars="100" w:firstLine="200"/>
              <w:textAlignment w:val="auto"/>
              <w:rPr>
                <w:kern w:val="0"/>
                <w:sz w:val="20"/>
                <w:szCs w:val="20"/>
                <w:lang w:eastAsia="ru-RU"/>
              </w:rPr>
            </w:pPr>
            <w:r w:rsidRPr="0004713C">
              <w:rPr>
                <w:kern w:val="0"/>
                <w:sz w:val="20"/>
                <w:szCs w:val="20"/>
                <w:lang w:eastAsia="ru-RU"/>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9,1</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12,1</w:t>
            </w:r>
          </w:p>
        </w:tc>
      </w:tr>
      <w:tr w:rsidR="001D3E6D" w:rsidRPr="0004713C" w:rsidTr="006718D5">
        <w:trPr>
          <w:trHeight w:val="58"/>
        </w:trPr>
        <w:tc>
          <w:tcPr>
            <w:tcW w:w="1020" w:type="dxa"/>
            <w:vMerge/>
            <w:tcBorders>
              <w:top w:val="nil"/>
              <w:left w:val="single" w:sz="4" w:space="0" w:color="auto"/>
              <w:bottom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textAlignment w:val="auto"/>
              <w:rPr>
                <w:kern w:val="0"/>
                <w:sz w:val="20"/>
                <w:szCs w:val="20"/>
                <w:lang w:eastAsia="ru-RU"/>
              </w:rPr>
            </w:pPr>
            <w:r w:rsidRPr="0004713C">
              <w:rPr>
                <w:kern w:val="0"/>
                <w:sz w:val="20"/>
                <w:szCs w:val="20"/>
                <w:lang w:eastAsia="ru-RU"/>
              </w:rPr>
              <w:t>Молок</w:t>
            </w:r>
            <w:proofErr w:type="gramStart"/>
            <w:r w:rsidRPr="0004713C">
              <w:rPr>
                <w:kern w:val="0"/>
                <w:sz w:val="20"/>
                <w:szCs w:val="20"/>
                <w:lang w:eastAsia="ru-RU"/>
              </w:rPr>
              <w:t>о-</w:t>
            </w:r>
            <w:proofErr w:type="gramEnd"/>
            <w:r w:rsidRPr="0004713C">
              <w:rPr>
                <w:kern w:val="0"/>
                <w:sz w:val="20"/>
                <w:szCs w:val="20"/>
                <w:lang w:eastAsia="ru-RU"/>
              </w:rPr>
              <w:t xml:space="preserve"> всего, тыс. тонн</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97,8</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130,4</w:t>
            </w:r>
          </w:p>
        </w:tc>
      </w:tr>
      <w:tr w:rsidR="001D3E6D" w:rsidRPr="0004713C" w:rsidTr="006718D5">
        <w:trPr>
          <w:trHeight w:val="58"/>
        </w:trPr>
        <w:tc>
          <w:tcPr>
            <w:tcW w:w="1020" w:type="dxa"/>
            <w:vMerge/>
            <w:tcBorders>
              <w:top w:val="nil"/>
              <w:left w:val="single" w:sz="4" w:space="0" w:color="auto"/>
              <w:bottom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6718D5">
            <w:pPr>
              <w:suppressAutoHyphens w:val="0"/>
              <w:spacing w:line="240" w:lineRule="auto"/>
              <w:ind w:firstLineChars="100" w:firstLine="200"/>
              <w:textAlignment w:val="auto"/>
              <w:rPr>
                <w:kern w:val="0"/>
                <w:sz w:val="20"/>
                <w:szCs w:val="20"/>
                <w:lang w:eastAsia="ru-RU"/>
              </w:rPr>
            </w:pPr>
            <w:r w:rsidRPr="0004713C">
              <w:rPr>
                <w:kern w:val="0"/>
                <w:sz w:val="20"/>
                <w:szCs w:val="20"/>
                <w:lang w:eastAsia="ru-RU"/>
              </w:rPr>
              <w:t>в том числе в сельскохозяйственных организациях</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0,0</w:t>
            </w:r>
          </w:p>
        </w:tc>
      </w:tr>
      <w:tr w:rsidR="001D3E6D" w:rsidRPr="0004713C" w:rsidTr="006718D5">
        <w:trPr>
          <w:trHeight w:val="127"/>
        </w:trPr>
        <w:tc>
          <w:tcPr>
            <w:tcW w:w="1020" w:type="dxa"/>
            <w:vMerge/>
            <w:tcBorders>
              <w:top w:val="nil"/>
              <w:left w:val="single" w:sz="4" w:space="0" w:color="auto"/>
              <w:bottom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6718D5">
            <w:pPr>
              <w:suppressAutoHyphens w:val="0"/>
              <w:spacing w:line="240" w:lineRule="auto"/>
              <w:ind w:firstLineChars="100" w:firstLine="200"/>
              <w:textAlignment w:val="auto"/>
              <w:rPr>
                <w:kern w:val="0"/>
                <w:sz w:val="20"/>
                <w:szCs w:val="20"/>
                <w:lang w:eastAsia="ru-RU"/>
              </w:rPr>
            </w:pPr>
            <w:r w:rsidRPr="0004713C">
              <w:rPr>
                <w:kern w:val="0"/>
                <w:sz w:val="20"/>
                <w:szCs w:val="20"/>
                <w:lang w:eastAsia="ru-RU"/>
              </w:rPr>
              <w:t>в том числе в крестьянских (фермерских) хозяйствах и у индивидуальных предпринимателей</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0,0</w:t>
            </w:r>
          </w:p>
        </w:tc>
      </w:tr>
      <w:tr w:rsidR="001D3E6D" w:rsidRPr="0004713C" w:rsidTr="006718D5">
        <w:trPr>
          <w:trHeight w:val="58"/>
        </w:trPr>
        <w:tc>
          <w:tcPr>
            <w:tcW w:w="1020" w:type="dxa"/>
            <w:vMerge/>
            <w:tcBorders>
              <w:top w:val="nil"/>
              <w:left w:val="single" w:sz="4" w:space="0" w:color="auto"/>
              <w:bottom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6718D5">
            <w:pPr>
              <w:suppressAutoHyphens w:val="0"/>
              <w:spacing w:line="240" w:lineRule="auto"/>
              <w:ind w:firstLineChars="100" w:firstLine="200"/>
              <w:textAlignment w:val="auto"/>
              <w:rPr>
                <w:kern w:val="0"/>
                <w:sz w:val="20"/>
                <w:szCs w:val="20"/>
                <w:lang w:eastAsia="ru-RU"/>
              </w:rPr>
            </w:pPr>
            <w:r w:rsidRPr="0004713C">
              <w:rPr>
                <w:kern w:val="0"/>
                <w:sz w:val="20"/>
                <w:szCs w:val="20"/>
                <w:lang w:eastAsia="ru-RU"/>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97,8</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130,4</w:t>
            </w:r>
          </w:p>
        </w:tc>
      </w:tr>
      <w:tr w:rsidR="001D3E6D" w:rsidRPr="0004713C" w:rsidTr="006718D5">
        <w:trPr>
          <w:trHeight w:val="58"/>
        </w:trPr>
        <w:tc>
          <w:tcPr>
            <w:tcW w:w="1020" w:type="dxa"/>
            <w:vMerge/>
            <w:tcBorders>
              <w:top w:val="nil"/>
              <w:left w:val="single" w:sz="4" w:space="0" w:color="auto"/>
              <w:bottom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textAlignment w:val="auto"/>
              <w:rPr>
                <w:kern w:val="0"/>
                <w:sz w:val="20"/>
                <w:szCs w:val="20"/>
                <w:lang w:eastAsia="ru-RU"/>
              </w:rPr>
            </w:pPr>
            <w:r w:rsidRPr="0004713C">
              <w:rPr>
                <w:kern w:val="0"/>
                <w:sz w:val="20"/>
                <w:szCs w:val="20"/>
                <w:lang w:eastAsia="ru-RU"/>
              </w:rPr>
              <w:t>Яйц</w:t>
            </w:r>
            <w:proofErr w:type="gramStart"/>
            <w:r w:rsidRPr="0004713C">
              <w:rPr>
                <w:kern w:val="0"/>
                <w:sz w:val="20"/>
                <w:szCs w:val="20"/>
                <w:lang w:eastAsia="ru-RU"/>
              </w:rPr>
              <w:t>а-</w:t>
            </w:r>
            <w:proofErr w:type="gramEnd"/>
            <w:r w:rsidRPr="0004713C">
              <w:rPr>
                <w:kern w:val="0"/>
                <w:sz w:val="20"/>
                <w:szCs w:val="20"/>
                <w:lang w:eastAsia="ru-RU"/>
              </w:rPr>
              <w:t xml:space="preserve"> всего, тыс. штук</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0,0</w:t>
            </w:r>
          </w:p>
        </w:tc>
      </w:tr>
      <w:tr w:rsidR="001D3E6D" w:rsidRPr="0004713C" w:rsidTr="006718D5">
        <w:trPr>
          <w:trHeight w:val="58"/>
        </w:trPr>
        <w:tc>
          <w:tcPr>
            <w:tcW w:w="1020" w:type="dxa"/>
            <w:vMerge/>
            <w:tcBorders>
              <w:top w:val="nil"/>
              <w:left w:val="single" w:sz="4" w:space="0" w:color="auto"/>
              <w:bottom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6718D5">
            <w:pPr>
              <w:suppressAutoHyphens w:val="0"/>
              <w:spacing w:line="240" w:lineRule="auto"/>
              <w:ind w:firstLineChars="100" w:firstLine="200"/>
              <w:textAlignment w:val="auto"/>
              <w:rPr>
                <w:kern w:val="0"/>
                <w:sz w:val="20"/>
                <w:szCs w:val="20"/>
                <w:lang w:eastAsia="ru-RU"/>
              </w:rPr>
            </w:pPr>
            <w:r w:rsidRPr="0004713C">
              <w:rPr>
                <w:kern w:val="0"/>
                <w:sz w:val="20"/>
                <w:szCs w:val="20"/>
                <w:lang w:eastAsia="ru-RU"/>
              </w:rPr>
              <w:t>в том числе в крестьянских (фермерских) хозяйствах и у индивидуальных предпринимателей</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0,0</w:t>
            </w:r>
          </w:p>
        </w:tc>
      </w:tr>
      <w:tr w:rsidR="001D3E6D" w:rsidRPr="0004713C" w:rsidTr="006718D5">
        <w:trPr>
          <w:trHeight w:val="58"/>
        </w:trPr>
        <w:tc>
          <w:tcPr>
            <w:tcW w:w="1020" w:type="dxa"/>
            <w:vMerge/>
            <w:tcBorders>
              <w:top w:val="nil"/>
              <w:left w:val="single" w:sz="4" w:space="0" w:color="auto"/>
              <w:bottom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6718D5">
            <w:pPr>
              <w:suppressAutoHyphens w:val="0"/>
              <w:spacing w:line="240" w:lineRule="auto"/>
              <w:ind w:firstLineChars="100" w:firstLine="200"/>
              <w:textAlignment w:val="auto"/>
              <w:rPr>
                <w:kern w:val="0"/>
                <w:sz w:val="20"/>
                <w:szCs w:val="20"/>
                <w:lang w:eastAsia="ru-RU"/>
              </w:rPr>
            </w:pPr>
            <w:r w:rsidRPr="0004713C">
              <w:rPr>
                <w:kern w:val="0"/>
                <w:sz w:val="20"/>
                <w:szCs w:val="20"/>
                <w:lang w:eastAsia="ru-RU"/>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0,0</w:t>
            </w:r>
          </w:p>
        </w:tc>
      </w:tr>
      <w:tr w:rsidR="001D3E6D" w:rsidRPr="0004713C" w:rsidTr="006718D5">
        <w:trPr>
          <w:trHeight w:val="58"/>
        </w:trPr>
        <w:tc>
          <w:tcPr>
            <w:tcW w:w="1020" w:type="dxa"/>
            <w:vMerge w:val="restart"/>
            <w:tcBorders>
              <w:top w:val="nil"/>
              <w:left w:val="single" w:sz="4" w:space="0" w:color="auto"/>
              <w:bottom w:val="nil"/>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b/>
                <w:bCs/>
                <w:color w:val="000000"/>
                <w:kern w:val="0"/>
                <w:sz w:val="20"/>
                <w:szCs w:val="20"/>
                <w:lang w:eastAsia="ru-RU"/>
              </w:rPr>
            </w:pPr>
            <w:r w:rsidRPr="0004713C">
              <w:rPr>
                <w:b/>
                <w:bCs/>
                <w:color w:val="000000"/>
                <w:kern w:val="0"/>
                <w:sz w:val="20"/>
                <w:szCs w:val="20"/>
                <w:lang w:eastAsia="ru-RU"/>
              </w:rPr>
              <w:t>5.</w:t>
            </w: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jc w:val="center"/>
              <w:textAlignment w:val="auto"/>
              <w:rPr>
                <w:b/>
                <w:bCs/>
                <w:kern w:val="0"/>
                <w:sz w:val="20"/>
                <w:szCs w:val="20"/>
                <w:lang w:eastAsia="ru-RU"/>
              </w:rPr>
            </w:pPr>
            <w:r w:rsidRPr="0004713C">
              <w:rPr>
                <w:b/>
                <w:bCs/>
                <w:kern w:val="0"/>
                <w:sz w:val="20"/>
                <w:szCs w:val="20"/>
                <w:lang w:eastAsia="ru-RU"/>
              </w:rPr>
              <w:t xml:space="preserve">Численность поголовья сельскохозяйственных животных  </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482</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545</w:t>
            </w:r>
          </w:p>
        </w:tc>
      </w:tr>
      <w:tr w:rsidR="001D3E6D" w:rsidRPr="0004713C" w:rsidTr="006718D5">
        <w:trPr>
          <w:trHeight w:val="58"/>
        </w:trPr>
        <w:tc>
          <w:tcPr>
            <w:tcW w:w="1020" w:type="dxa"/>
            <w:vMerge/>
            <w:tcBorders>
              <w:top w:val="nil"/>
              <w:left w:val="single" w:sz="4" w:space="0" w:color="auto"/>
              <w:bottom w:val="nil"/>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textAlignment w:val="auto"/>
              <w:rPr>
                <w:kern w:val="0"/>
                <w:sz w:val="20"/>
                <w:szCs w:val="20"/>
                <w:lang w:eastAsia="ru-RU"/>
              </w:rPr>
            </w:pPr>
            <w:r w:rsidRPr="0004713C">
              <w:rPr>
                <w:kern w:val="0"/>
                <w:sz w:val="20"/>
                <w:szCs w:val="20"/>
                <w:lang w:eastAsia="ru-RU"/>
              </w:rPr>
              <w:t>Крупный рогатый скот, голов</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317</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380</w:t>
            </w:r>
          </w:p>
        </w:tc>
      </w:tr>
      <w:tr w:rsidR="001D3E6D" w:rsidRPr="0004713C" w:rsidTr="006718D5">
        <w:trPr>
          <w:trHeight w:val="58"/>
        </w:trPr>
        <w:tc>
          <w:tcPr>
            <w:tcW w:w="1020" w:type="dxa"/>
            <w:vMerge/>
            <w:tcBorders>
              <w:top w:val="nil"/>
              <w:left w:val="single" w:sz="4" w:space="0" w:color="auto"/>
              <w:bottom w:val="nil"/>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6718D5">
            <w:pPr>
              <w:suppressAutoHyphens w:val="0"/>
              <w:spacing w:line="240" w:lineRule="auto"/>
              <w:ind w:firstLineChars="100" w:firstLine="200"/>
              <w:textAlignment w:val="auto"/>
              <w:rPr>
                <w:kern w:val="0"/>
                <w:sz w:val="20"/>
                <w:szCs w:val="20"/>
                <w:lang w:eastAsia="ru-RU"/>
              </w:rPr>
            </w:pPr>
            <w:r w:rsidRPr="0004713C">
              <w:rPr>
                <w:kern w:val="0"/>
                <w:sz w:val="20"/>
                <w:szCs w:val="20"/>
                <w:lang w:eastAsia="ru-RU"/>
              </w:rPr>
              <w:t>в том числе сельскохозяйственных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55</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55</w:t>
            </w:r>
          </w:p>
        </w:tc>
      </w:tr>
      <w:tr w:rsidR="001D3E6D" w:rsidRPr="0004713C" w:rsidTr="006718D5">
        <w:trPr>
          <w:trHeight w:val="303"/>
        </w:trPr>
        <w:tc>
          <w:tcPr>
            <w:tcW w:w="1020" w:type="dxa"/>
            <w:vMerge/>
            <w:tcBorders>
              <w:top w:val="nil"/>
              <w:left w:val="single" w:sz="4" w:space="0" w:color="auto"/>
              <w:bottom w:val="nil"/>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6718D5">
            <w:pPr>
              <w:suppressAutoHyphens w:val="0"/>
              <w:spacing w:line="240" w:lineRule="auto"/>
              <w:ind w:firstLineChars="100" w:firstLine="200"/>
              <w:textAlignment w:val="auto"/>
              <w:rPr>
                <w:kern w:val="0"/>
                <w:sz w:val="20"/>
                <w:szCs w:val="20"/>
                <w:lang w:eastAsia="ru-RU"/>
              </w:rPr>
            </w:pPr>
            <w:r w:rsidRPr="0004713C">
              <w:rPr>
                <w:kern w:val="0"/>
                <w:sz w:val="20"/>
                <w:szCs w:val="20"/>
                <w:lang w:eastAsia="ru-RU"/>
              </w:rPr>
              <w:t>в том числе крестьянских (фермерских) хозяйств и хозяйств индивидуальных предпринимателей</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52</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58</w:t>
            </w:r>
          </w:p>
        </w:tc>
      </w:tr>
      <w:tr w:rsidR="001D3E6D" w:rsidRPr="0004713C" w:rsidTr="006718D5">
        <w:trPr>
          <w:trHeight w:val="58"/>
        </w:trPr>
        <w:tc>
          <w:tcPr>
            <w:tcW w:w="1020" w:type="dxa"/>
            <w:vMerge/>
            <w:tcBorders>
              <w:top w:val="nil"/>
              <w:left w:val="single" w:sz="4" w:space="0" w:color="auto"/>
              <w:bottom w:val="nil"/>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6718D5">
            <w:pPr>
              <w:suppressAutoHyphens w:val="0"/>
              <w:spacing w:line="240" w:lineRule="auto"/>
              <w:ind w:firstLineChars="100" w:firstLine="200"/>
              <w:textAlignment w:val="auto"/>
              <w:rPr>
                <w:kern w:val="0"/>
                <w:sz w:val="20"/>
                <w:szCs w:val="20"/>
                <w:lang w:eastAsia="ru-RU"/>
              </w:rPr>
            </w:pPr>
            <w:r w:rsidRPr="0004713C">
              <w:rPr>
                <w:kern w:val="0"/>
                <w:sz w:val="20"/>
                <w:szCs w:val="20"/>
                <w:lang w:eastAsia="ru-RU"/>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210</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267</w:t>
            </w:r>
          </w:p>
        </w:tc>
      </w:tr>
      <w:tr w:rsidR="001D3E6D" w:rsidRPr="0004713C" w:rsidTr="006718D5">
        <w:trPr>
          <w:trHeight w:val="58"/>
        </w:trPr>
        <w:tc>
          <w:tcPr>
            <w:tcW w:w="1020" w:type="dxa"/>
            <w:vMerge/>
            <w:tcBorders>
              <w:top w:val="nil"/>
              <w:left w:val="single" w:sz="4" w:space="0" w:color="auto"/>
              <w:bottom w:val="nil"/>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6718D5">
            <w:pPr>
              <w:suppressAutoHyphens w:val="0"/>
              <w:spacing w:line="240" w:lineRule="auto"/>
              <w:ind w:firstLineChars="300" w:firstLine="600"/>
              <w:textAlignment w:val="auto"/>
              <w:rPr>
                <w:kern w:val="0"/>
                <w:sz w:val="20"/>
                <w:szCs w:val="20"/>
                <w:lang w:eastAsia="ru-RU"/>
              </w:rPr>
            </w:pPr>
            <w:r w:rsidRPr="0004713C">
              <w:rPr>
                <w:kern w:val="0"/>
                <w:sz w:val="20"/>
                <w:szCs w:val="20"/>
                <w:lang w:eastAsia="ru-RU"/>
              </w:rPr>
              <w:t>из общего поголовья крупного рогатого скота — коровы, голов</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155</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164</w:t>
            </w:r>
          </w:p>
        </w:tc>
      </w:tr>
      <w:tr w:rsidR="001D3E6D" w:rsidRPr="0004713C" w:rsidTr="006718D5">
        <w:trPr>
          <w:trHeight w:val="62"/>
        </w:trPr>
        <w:tc>
          <w:tcPr>
            <w:tcW w:w="1020" w:type="dxa"/>
            <w:vMerge/>
            <w:tcBorders>
              <w:top w:val="nil"/>
              <w:left w:val="single" w:sz="4" w:space="0" w:color="auto"/>
              <w:bottom w:val="nil"/>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6718D5">
            <w:pPr>
              <w:suppressAutoHyphens w:val="0"/>
              <w:spacing w:line="240" w:lineRule="auto"/>
              <w:ind w:firstLineChars="500" w:firstLine="1000"/>
              <w:textAlignment w:val="auto"/>
              <w:rPr>
                <w:kern w:val="0"/>
                <w:sz w:val="20"/>
                <w:szCs w:val="20"/>
                <w:lang w:eastAsia="ru-RU"/>
              </w:rPr>
            </w:pPr>
            <w:r w:rsidRPr="0004713C">
              <w:rPr>
                <w:kern w:val="0"/>
                <w:sz w:val="20"/>
                <w:szCs w:val="20"/>
                <w:lang w:eastAsia="ru-RU"/>
              </w:rPr>
              <w:t>в том числе крестьянских (фермерских) хозяйств и хозяйств индивидуальных предпринимателей</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58</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58</w:t>
            </w:r>
          </w:p>
        </w:tc>
      </w:tr>
      <w:tr w:rsidR="001D3E6D" w:rsidRPr="0004713C" w:rsidTr="006718D5">
        <w:trPr>
          <w:trHeight w:val="58"/>
        </w:trPr>
        <w:tc>
          <w:tcPr>
            <w:tcW w:w="1020" w:type="dxa"/>
            <w:vMerge/>
            <w:tcBorders>
              <w:top w:val="nil"/>
              <w:left w:val="single" w:sz="4" w:space="0" w:color="auto"/>
              <w:bottom w:val="nil"/>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6718D5">
            <w:pPr>
              <w:suppressAutoHyphens w:val="0"/>
              <w:spacing w:line="240" w:lineRule="auto"/>
              <w:ind w:firstLineChars="500" w:firstLine="1000"/>
              <w:textAlignment w:val="auto"/>
              <w:rPr>
                <w:kern w:val="0"/>
                <w:sz w:val="20"/>
                <w:szCs w:val="20"/>
                <w:lang w:eastAsia="ru-RU"/>
              </w:rPr>
            </w:pPr>
            <w:r w:rsidRPr="0004713C">
              <w:rPr>
                <w:kern w:val="0"/>
                <w:sz w:val="20"/>
                <w:szCs w:val="20"/>
                <w:lang w:eastAsia="ru-RU"/>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97</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106</w:t>
            </w:r>
          </w:p>
        </w:tc>
      </w:tr>
      <w:tr w:rsidR="001D3E6D" w:rsidRPr="0004713C" w:rsidTr="006718D5">
        <w:trPr>
          <w:trHeight w:val="58"/>
        </w:trPr>
        <w:tc>
          <w:tcPr>
            <w:tcW w:w="1020" w:type="dxa"/>
            <w:vMerge/>
            <w:tcBorders>
              <w:top w:val="nil"/>
              <w:left w:val="single" w:sz="4" w:space="0" w:color="auto"/>
              <w:bottom w:val="nil"/>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textAlignment w:val="auto"/>
              <w:rPr>
                <w:kern w:val="0"/>
                <w:sz w:val="20"/>
                <w:szCs w:val="20"/>
                <w:lang w:eastAsia="ru-RU"/>
              </w:rPr>
            </w:pPr>
            <w:r w:rsidRPr="0004713C">
              <w:rPr>
                <w:kern w:val="0"/>
                <w:sz w:val="20"/>
                <w:szCs w:val="20"/>
                <w:lang w:eastAsia="ru-RU"/>
              </w:rPr>
              <w:t xml:space="preserve">Свиньи, голов </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w:t>
            </w:r>
          </w:p>
        </w:tc>
      </w:tr>
      <w:tr w:rsidR="001D3E6D" w:rsidRPr="0004713C" w:rsidTr="006718D5">
        <w:trPr>
          <w:trHeight w:val="104"/>
        </w:trPr>
        <w:tc>
          <w:tcPr>
            <w:tcW w:w="1020" w:type="dxa"/>
            <w:vMerge/>
            <w:tcBorders>
              <w:top w:val="nil"/>
              <w:left w:val="single" w:sz="4" w:space="0" w:color="auto"/>
              <w:bottom w:val="nil"/>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6718D5">
            <w:pPr>
              <w:suppressAutoHyphens w:val="0"/>
              <w:spacing w:line="240" w:lineRule="auto"/>
              <w:ind w:firstLineChars="100" w:firstLine="200"/>
              <w:textAlignment w:val="auto"/>
              <w:rPr>
                <w:kern w:val="0"/>
                <w:sz w:val="20"/>
                <w:szCs w:val="20"/>
                <w:lang w:eastAsia="ru-RU"/>
              </w:rPr>
            </w:pPr>
            <w:r w:rsidRPr="0004713C">
              <w:rPr>
                <w:kern w:val="0"/>
                <w:sz w:val="20"/>
                <w:szCs w:val="20"/>
                <w:lang w:eastAsia="ru-RU"/>
              </w:rPr>
              <w:t>в том числе крестьянских (фермерских) хозяйств и хозяйств индивидуальных предпринимателей</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w:t>
            </w:r>
          </w:p>
        </w:tc>
      </w:tr>
      <w:tr w:rsidR="001D3E6D" w:rsidRPr="0004713C" w:rsidTr="006718D5">
        <w:trPr>
          <w:trHeight w:val="58"/>
        </w:trPr>
        <w:tc>
          <w:tcPr>
            <w:tcW w:w="1020" w:type="dxa"/>
            <w:vMerge/>
            <w:tcBorders>
              <w:top w:val="nil"/>
              <w:left w:val="single" w:sz="4" w:space="0" w:color="auto"/>
              <w:bottom w:val="nil"/>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6718D5">
            <w:pPr>
              <w:suppressAutoHyphens w:val="0"/>
              <w:spacing w:line="240" w:lineRule="auto"/>
              <w:ind w:firstLineChars="100" w:firstLine="200"/>
              <w:textAlignment w:val="auto"/>
              <w:rPr>
                <w:kern w:val="0"/>
                <w:sz w:val="20"/>
                <w:szCs w:val="20"/>
                <w:lang w:eastAsia="ru-RU"/>
              </w:rPr>
            </w:pPr>
            <w:r w:rsidRPr="0004713C">
              <w:rPr>
                <w:kern w:val="0"/>
                <w:sz w:val="20"/>
                <w:szCs w:val="20"/>
                <w:lang w:eastAsia="ru-RU"/>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w:t>
            </w:r>
          </w:p>
        </w:tc>
      </w:tr>
      <w:tr w:rsidR="001D3E6D" w:rsidRPr="0004713C" w:rsidTr="006718D5">
        <w:trPr>
          <w:trHeight w:val="58"/>
        </w:trPr>
        <w:tc>
          <w:tcPr>
            <w:tcW w:w="1020" w:type="dxa"/>
            <w:vMerge/>
            <w:tcBorders>
              <w:top w:val="nil"/>
              <w:left w:val="single" w:sz="4" w:space="0" w:color="auto"/>
              <w:bottom w:val="nil"/>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textAlignment w:val="auto"/>
              <w:rPr>
                <w:kern w:val="0"/>
                <w:sz w:val="20"/>
                <w:szCs w:val="20"/>
                <w:lang w:eastAsia="ru-RU"/>
              </w:rPr>
            </w:pPr>
            <w:r w:rsidRPr="0004713C">
              <w:rPr>
                <w:kern w:val="0"/>
                <w:sz w:val="20"/>
                <w:szCs w:val="20"/>
                <w:lang w:eastAsia="ru-RU"/>
              </w:rPr>
              <w:t>Овцы и козы, голов</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162</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162</w:t>
            </w:r>
          </w:p>
        </w:tc>
      </w:tr>
      <w:tr w:rsidR="001D3E6D" w:rsidRPr="0004713C" w:rsidTr="006718D5">
        <w:trPr>
          <w:trHeight w:val="58"/>
        </w:trPr>
        <w:tc>
          <w:tcPr>
            <w:tcW w:w="1020" w:type="dxa"/>
            <w:vMerge/>
            <w:tcBorders>
              <w:top w:val="nil"/>
              <w:left w:val="single" w:sz="4" w:space="0" w:color="auto"/>
              <w:bottom w:val="nil"/>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textAlignment w:val="auto"/>
              <w:rPr>
                <w:kern w:val="0"/>
                <w:sz w:val="20"/>
                <w:szCs w:val="20"/>
                <w:lang w:eastAsia="ru-RU"/>
              </w:rPr>
            </w:pPr>
            <w:r w:rsidRPr="0004713C">
              <w:rPr>
                <w:kern w:val="0"/>
                <w:sz w:val="20"/>
                <w:szCs w:val="20"/>
                <w:lang w:eastAsia="ru-RU"/>
              </w:rPr>
              <w:t>Птица, тысяч голов</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3</w:t>
            </w:r>
          </w:p>
        </w:tc>
      </w:tr>
      <w:tr w:rsidR="001D3E6D" w:rsidRPr="0004713C" w:rsidTr="006718D5">
        <w:trPr>
          <w:trHeight w:val="58"/>
        </w:trPr>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b/>
                <w:bCs/>
                <w:color w:val="000000"/>
                <w:kern w:val="0"/>
                <w:sz w:val="20"/>
                <w:szCs w:val="20"/>
                <w:lang w:eastAsia="ru-RU"/>
              </w:rPr>
            </w:pPr>
            <w:r w:rsidRPr="0004713C">
              <w:rPr>
                <w:b/>
                <w:bCs/>
                <w:color w:val="000000"/>
                <w:kern w:val="0"/>
                <w:sz w:val="20"/>
                <w:szCs w:val="20"/>
                <w:lang w:eastAsia="ru-RU"/>
              </w:rPr>
              <w:t>6.</w:t>
            </w: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jc w:val="center"/>
              <w:textAlignment w:val="auto"/>
              <w:rPr>
                <w:b/>
                <w:bCs/>
                <w:kern w:val="0"/>
                <w:sz w:val="20"/>
                <w:szCs w:val="20"/>
                <w:lang w:eastAsia="ru-RU"/>
              </w:rPr>
            </w:pPr>
            <w:r w:rsidRPr="0004713C">
              <w:rPr>
                <w:b/>
                <w:bCs/>
                <w:kern w:val="0"/>
                <w:sz w:val="20"/>
                <w:szCs w:val="20"/>
                <w:lang w:eastAsia="ru-RU"/>
              </w:rPr>
              <w:t>Социальная сфера</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 </w:t>
            </w:r>
          </w:p>
        </w:tc>
      </w:tr>
      <w:tr w:rsidR="001D3E6D" w:rsidRPr="0004713C" w:rsidTr="006718D5">
        <w:trPr>
          <w:trHeight w:val="237"/>
        </w:trPr>
        <w:tc>
          <w:tcPr>
            <w:tcW w:w="1020" w:type="dxa"/>
            <w:vMerge/>
            <w:tcBorders>
              <w:top w:val="nil"/>
              <w:left w:val="single" w:sz="4" w:space="0" w:color="auto"/>
              <w:bottom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textAlignment w:val="auto"/>
              <w:rPr>
                <w:kern w:val="0"/>
                <w:sz w:val="20"/>
                <w:szCs w:val="20"/>
                <w:lang w:eastAsia="ru-RU"/>
              </w:rPr>
            </w:pPr>
            <w:r w:rsidRPr="0004713C">
              <w:rPr>
                <w:kern w:val="0"/>
                <w:sz w:val="20"/>
                <w:szCs w:val="20"/>
                <w:lang w:eastAsia="ru-RU"/>
              </w:rPr>
              <w:t>Численность детей в  дошкольных  образовательных учреждениях, тыс. чел.</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0,2</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0,2</w:t>
            </w:r>
          </w:p>
        </w:tc>
      </w:tr>
      <w:tr w:rsidR="001D3E6D" w:rsidRPr="0004713C" w:rsidTr="006718D5">
        <w:trPr>
          <w:trHeight w:val="58"/>
        </w:trPr>
        <w:tc>
          <w:tcPr>
            <w:tcW w:w="1020" w:type="dxa"/>
            <w:vMerge/>
            <w:tcBorders>
              <w:top w:val="nil"/>
              <w:left w:val="single" w:sz="4" w:space="0" w:color="auto"/>
              <w:bottom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textAlignment w:val="auto"/>
              <w:rPr>
                <w:kern w:val="0"/>
                <w:sz w:val="20"/>
                <w:szCs w:val="20"/>
                <w:lang w:eastAsia="ru-RU"/>
              </w:rPr>
            </w:pPr>
            <w:r w:rsidRPr="0004713C">
              <w:rPr>
                <w:kern w:val="0"/>
                <w:sz w:val="20"/>
                <w:szCs w:val="20"/>
                <w:lang w:eastAsia="ru-RU"/>
              </w:rPr>
              <w:t>Численность учащихся в учреждениях:</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0,8</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0,8</w:t>
            </w:r>
          </w:p>
        </w:tc>
      </w:tr>
      <w:tr w:rsidR="001D3E6D" w:rsidRPr="0004713C" w:rsidTr="006718D5">
        <w:trPr>
          <w:trHeight w:val="58"/>
        </w:trPr>
        <w:tc>
          <w:tcPr>
            <w:tcW w:w="1020" w:type="dxa"/>
            <w:vMerge/>
            <w:tcBorders>
              <w:top w:val="nil"/>
              <w:left w:val="single" w:sz="4" w:space="0" w:color="auto"/>
              <w:bottom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6718D5">
            <w:pPr>
              <w:suppressAutoHyphens w:val="0"/>
              <w:spacing w:line="240" w:lineRule="auto"/>
              <w:ind w:firstLineChars="100" w:firstLine="200"/>
              <w:textAlignment w:val="auto"/>
              <w:rPr>
                <w:kern w:val="0"/>
                <w:sz w:val="20"/>
                <w:szCs w:val="20"/>
                <w:lang w:eastAsia="ru-RU"/>
              </w:rPr>
            </w:pPr>
            <w:r w:rsidRPr="0004713C">
              <w:rPr>
                <w:kern w:val="0"/>
                <w:sz w:val="20"/>
                <w:szCs w:val="20"/>
                <w:lang w:eastAsia="ru-RU"/>
              </w:rPr>
              <w:t>общеобразовательных, тыс. чел.</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0,8</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0,8</w:t>
            </w:r>
          </w:p>
        </w:tc>
      </w:tr>
      <w:tr w:rsidR="001D3E6D" w:rsidRPr="0004713C" w:rsidTr="006718D5">
        <w:trPr>
          <w:trHeight w:val="124"/>
        </w:trPr>
        <w:tc>
          <w:tcPr>
            <w:tcW w:w="1020" w:type="dxa"/>
            <w:vMerge/>
            <w:tcBorders>
              <w:top w:val="nil"/>
              <w:left w:val="single" w:sz="4" w:space="0" w:color="auto"/>
              <w:bottom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textAlignment w:val="auto"/>
              <w:rPr>
                <w:kern w:val="0"/>
                <w:sz w:val="20"/>
                <w:szCs w:val="20"/>
                <w:lang w:eastAsia="ru-RU"/>
              </w:rPr>
            </w:pPr>
            <w:proofErr w:type="gramStart"/>
            <w:r w:rsidRPr="0004713C">
              <w:rPr>
                <w:kern w:val="0"/>
                <w:sz w:val="20"/>
                <w:szCs w:val="20"/>
                <w:lang w:eastAsia="ru-RU"/>
              </w:rPr>
              <w:t>Численность обучающихся в первую смену в дневных учреждениях общего образования в % к общему числу обучающихся в этих учреждениях</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95,0</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95,0</w:t>
            </w:r>
          </w:p>
        </w:tc>
      </w:tr>
      <w:tr w:rsidR="001D3E6D" w:rsidRPr="0004713C" w:rsidTr="006718D5">
        <w:trPr>
          <w:trHeight w:val="58"/>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b/>
                <w:bCs/>
                <w:color w:val="000000"/>
                <w:kern w:val="0"/>
                <w:sz w:val="20"/>
                <w:szCs w:val="20"/>
                <w:lang w:eastAsia="ru-RU"/>
              </w:rPr>
            </w:pPr>
            <w:r w:rsidRPr="0004713C">
              <w:rPr>
                <w:b/>
                <w:bCs/>
                <w:color w:val="000000"/>
                <w:kern w:val="0"/>
                <w:sz w:val="20"/>
                <w:szCs w:val="20"/>
                <w:lang w:eastAsia="ru-RU"/>
              </w:rPr>
              <w:t>7.</w:t>
            </w: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jc w:val="center"/>
              <w:textAlignment w:val="auto"/>
              <w:rPr>
                <w:b/>
                <w:bCs/>
                <w:kern w:val="0"/>
                <w:sz w:val="20"/>
                <w:szCs w:val="20"/>
                <w:lang w:eastAsia="ru-RU"/>
              </w:rPr>
            </w:pPr>
            <w:r w:rsidRPr="0004713C">
              <w:rPr>
                <w:b/>
                <w:bCs/>
                <w:kern w:val="0"/>
                <w:sz w:val="20"/>
                <w:szCs w:val="20"/>
                <w:lang w:eastAsia="ru-RU"/>
              </w:rPr>
              <w:t>Ввод в эксплуатацию:</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 </w:t>
            </w:r>
          </w:p>
        </w:tc>
      </w:tr>
      <w:tr w:rsidR="001D3E6D" w:rsidRPr="0004713C" w:rsidTr="006718D5">
        <w:trPr>
          <w:trHeight w:val="180"/>
        </w:trPr>
        <w:tc>
          <w:tcPr>
            <w:tcW w:w="1020" w:type="dxa"/>
            <w:vMerge/>
            <w:tcBorders>
              <w:top w:val="nil"/>
              <w:left w:val="single" w:sz="4" w:space="0" w:color="auto"/>
              <w:bottom w:val="single" w:sz="4" w:space="0" w:color="000000"/>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textAlignment w:val="auto"/>
              <w:rPr>
                <w:kern w:val="0"/>
                <w:sz w:val="20"/>
                <w:szCs w:val="20"/>
                <w:lang w:eastAsia="ru-RU"/>
              </w:rPr>
            </w:pPr>
            <w:r w:rsidRPr="0004713C">
              <w:rPr>
                <w:kern w:val="0"/>
                <w:sz w:val="20"/>
                <w:szCs w:val="20"/>
                <w:lang w:eastAsia="ru-RU"/>
              </w:rPr>
              <w:t>жилых домов предприятиями всех форм собственности, тыс. кв. м общей площади</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1,3</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1,3</w:t>
            </w:r>
          </w:p>
        </w:tc>
      </w:tr>
      <w:tr w:rsidR="001D3E6D" w:rsidRPr="0004713C" w:rsidTr="006718D5">
        <w:trPr>
          <w:trHeight w:val="285"/>
        </w:trPr>
        <w:tc>
          <w:tcPr>
            <w:tcW w:w="1020" w:type="dxa"/>
            <w:vMerge/>
            <w:tcBorders>
              <w:top w:val="nil"/>
              <w:left w:val="single" w:sz="4" w:space="0" w:color="auto"/>
              <w:bottom w:val="single" w:sz="4" w:space="0" w:color="000000"/>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textAlignment w:val="auto"/>
              <w:rPr>
                <w:kern w:val="0"/>
                <w:sz w:val="20"/>
                <w:szCs w:val="20"/>
                <w:lang w:eastAsia="ru-RU"/>
              </w:rPr>
            </w:pPr>
            <w:r w:rsidRPr="0004713C">
              <w:rPr>
                <w:kern w:val="0"/>
                <w:sz w:val="20"/>
                <w:szCs w:val="20"/>
                <w:lang w:eastAsia="ru-RU"/>
              </w:rPr>
              <w:t>из общего итога - построенные населением за свой счет и с помощью кредитов, тыс. кв. м общей площади</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1,3</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1,3</w:t>
            </w:r>
          </w:p>
        </w:tc>
      </w:tr>
      <w:tr w:rsidR="001D3E6D" w:rsidRPr="0004713C" w:rsidTr="006718D5">
        <w:trPr>
          <w:trHeight w:val="58"/>
        </w:trPr>
        <w:tc>
          <w:tcPr>
            <w:tcW w:w="1020" w:type="dxa"/>
            <w:vMerge/>
            <w:tcBorders>
              <w:top w:val="nil"/>
              <w:left w:val="single" w:sz="4" w:space="0" w:color="auto"/>
              <w:bottom w:val="single" w:sz="4" w:space="0" w:color="000000"/>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textAlignment w:val="auto"/>
              <w:rPr>
                <w:kern w:val="0"/>
                <w:sz w:val="20"/>
                <w:szCs w:val="20"/>
                <w:lang w:eastAsia="ru-RU"/>
              </w:rPr>
            </w:pPr>
            <w:r w:rsidRPr="0004713C">
              <w:rPr>
                <w:kern w:val="0"/>
                <w:sz w:val="20"/>
                <w:szCs w:val="20"/>
                <w:lang w:eastAsia="ru-RU"/>
              </w:rPr>
              <w:t>общеобразовательных школ, ученических мест</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0,0</w:t>
            </w:r>
          </w:p>
        </w:tc>
      </w:tr>
      <w:tr w:rsidR="001D3E6D" w:rsidRPr="0004713C" w:rsidTr="006718D5">
        <w:trPr>
          <w:trHeight w:val="58"/>
        </w:trPr>
        <w:tc>
          <w:tcPr>
            <w:tcW w:w="1020" w:type="dxa"/>
            <w:vMerge/>
            <w:tcBorders>
              <w:top w:val="nil"/>
              <w:left w:val="single" w:sz="4" w:space="0" w:color="auto"/>
              <w:bottom w:val="single" w:sz="4" w:space="0" w:color="000000"/>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textAlignment w:val="auto"/>
              <w:rPr>
                <w:kern w:val="0"/>
                <w:sz w:val="20"/>
                <w:szCs w:val="20"/>
                <w:lang w:eastAsia="ru-RU"/>
              </w:rPr>
            </w:pPr>
            <w:r w:rsidRPr="0004713C">
              <w:rPr>
                <w:kern w:val="0"/>
                <w:sz w:val="20"/>
                <w:szCs w:val="20"/>
                <w:lang w:eastAsia="ru-RU"/>
              </w:rPr>
              <w:t>больниц, коек</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0,0</w:t>
            </w:r>
          </w:p>
        </w:tc>
      </w:tr>
      <w:tr w:rsidR="001D3E6D" w:rsidRPr="0004713C" w:rsidTr="006718D5">
        <w:trPr>
          <w:trHeight w:val="58"/>
        </w:trPr>
        <w:tc>
          <w:tcPr>
            <w:tcW w:w="1020" w:type="dxa"/>
            <w:vMerge/>
            <w:tcBorders>
              <w:top w:val="nil"/>
              <w:left w:val="single" w:sz="4" w:space="0" w:color="auto"/>
              <w:bottom w:val="single" w:sz="4" w:space="0" w:color="000000"/>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textAlignment w:val="auto"/>
              <w:rPr>
                <w:kern w:val="0"/>
                <w:sz w:val="20"/>
                <w:szCs w:val="20"/>
                <w:lang w:eastAsia="ru-RU"/>
              </w:rPr>
            </w:pPr>
            <w:r w:rsidRPr="0004713C">
              <w:rPr>
                <w:kern w:val="0"/>
                <w:sz w:val="20"/>
                <w:szCs w:val="20"/>
                <w:lang w:eastAsia="ru-RU"/>
              </w:rPr>
              <w:t>амбулаторно-поликлинических учреждений, посещений в смену</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0,0</w:t>
            </w:r>
          </w:p>
        </w:tc>
      </w:tr>
      <w:tr w:rsidR="001D3E6D" w:rsidRPr="0004713C" w:rsidTr="006718D5">
        <w:trPr>
          <w:trHeight w:val="232"/>
        </w:trPr>
        <w:tc>
          <w:tcPr>
            <w:tcW w:w="1020" w:type="dxa"/>
            <w:vMerge w:val="restart"/>
            <w:tcBorders>
              <w:top w:val="nil"/>
              <w:left w:val="single" w:sz="4" w:space="0" w:color="auto"/>
              <w:bottom w:val="nil"/>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b/>
                <w:bCs/>
                <w:color w:val="000000"/>
                <w:kern w:val="0"/>
                <w:sz w:val="20"/>
                <w:szCs w:val="20"/>
                <w:lang w:eastAsia="ru-RU"/>
              </w:rPr>
            </w:pPr>
            <w:r w:rsidRPr="0004713C">
              <w:rPr>
                <w:b/>
                <w:bCs/>
                <w:color w:val="000000"/>
                <w:kern w:val="0"/>
                <w:sz w:val="20"/>
                <w:szCs w:val="20"/>
                <w:lang w:eastAsia="ru-RU"/>
              </w:rPr>
              <w:t>8.</w:t>
            </w: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jc w:val="center"/>
              <w:textAlignment w:val="auto"/>
              <w:rPr>
                <w:b/>
                <w:bCs/>
                <w:kern w:val="0"/>
                <w:sz w:val="20"/>
                <w:szCs w:val="20"/>
                <w:lang w:eastAsia="ru-RU"/>
              </w:rPr>
            </w:pPr>
            <w:r w:rsidRPr="0004713C">
              <w:rPr>
                <w:b/>
                <w:bCs/>
                <w:kern w:val="0"/>
                <w:sz w:val="20"/>
                <w:szCs w:val="20"/>
                <w:lang w:eastAsia="ru-RU"/>
              </w:rPr>
              <w:t>Обеспеченность населения учреждениями социально-культурной сферы:</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 </w:t>
            </w:r>
          </w:p>
        </w:tc>
      </w:tr>
      <w:tr w:rsidR="001D3E6D" w:rsidRPr="0004713C" w:rsidTr="006718D5">
        <w:trPr>
          <w:trHeight w:val="58"/>
        </w:trPr>
        <w:tc>
          <w:tcPr>
            <w:tcW w:w="1020" w:type="dxa"/>
            <w:vMerge/>
            <w:tcBorders>
              <w:top w:val="nil"/>
              <w:left w:val="single" w:sz="4" w:space="0" w:color="auto"/>
              <w:bottom w:val="nil"/>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6718D5">
            <w:pPr>
              <w:suppressAutoHyphens w:val="0"/>
              <w:spacing w:line="240" w:lineRule="auto"/>
              <w:ind w:firstLineChars="100" w:firstLine="200"/>
              <w:textAlignment w:val="auto"/>
              <w:rPr>
                <w:kern w:val="0"/>
                <w:sz w:val="20"/>
                <w:szCs w:val="20"/>
                <w:lang w:eastAsia="ru-RU"/>
              </w:rPr>
            </w:pPr>
            <w:r w:rsidRPr="0004713C">
              <w:rPr>
                <w:kern w:val="0"/>
                <w:sz w:val="20"/>
                <w:szCs w:val="20"/>
                <w:lang w:eastAsia="ru-RU"/>
              </w:rPr>
              <w:t>больничными койками, коек на 1 тыс. жителей</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0,056</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0,056</w:t>
            </w:r>
          </w:p>
        </w:tc>
      </w:tr>
      <w:tr w:rsidR="001D3E6D" w:rsidRPr="0004713C" w:rsidTr="006718D5">
        <w:trPr>
          <w:trHeight w:val="58"/>
        </w:trPr>
        <w:tc>
          <w:tcPr>
            <w:tcW w:w="1020" w:type="dxa"/>
            <w:vMerge/>
            <w:tcBorders>
              <w:top w:val="nil"/>
              <w:left w:val="single" w:sz="4" w:space="0" w:color="auto"/>
              <w:bottom w:val="nil"/>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6718D5">
            <w:pPr>
              <w:suppressAutoHyphens w:val="0"/>
              <w:spacing w:line="240" w:lineRule="auto"/>
              <w:ind w:firstLineChars="100" w:firstLine="200"/>
              <w:textAlignment w:val="auto"/>
              <w:rPr>
                <w:kern w:val="0"/>
                <w:sz w:val="20"/>
                <w:szCs w:val="20"/>
                <w:lang w:eastAsia="ru-RU"/>
              </w:rPr>
            </w:pPr>
            <w:r w:rsidRPr="0004713C">
              <w:rPr>
                <w:kern w:val="0"/>
                <w:sz w:val="20"/>
                <w:szCs w:val="20"/>
                <w:lang w:eastAsia="ru-RU"/>
              </w:rPr>
              <w:t xml:space="preserve">амбулаторно-поликлиническими учреждениями, посещений в смену на 1 тыс. населения </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0,431</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0,431</w:t>
            </w:r>
          </w:p>
        </w:tc>
      </w:tr>
      <w:tr w:rsidR="001D3E6D" w:rsidRPr="0004713C" w:rsidTr="006718D5">
        <w:trPr>
          <w:trHeight w:val="58"/>
        </w:trPr>
        <w:tc>
          <w:tcPr>
            <w:tcW w:w="1020" w:type="dxa"/>
            <w:vMerge/>
            <w:tcBorders>
              <w:top w:val="nil"/>
              <w:left w:val="single" w:sz="4" w:space="0" w:color="auto"/>
              <w:bottom w:val="nil"/>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6718D5">
            <w:pPr>
              <w:suppressAutoHyphens w:val="0"/>
              <w:spacing w:line="240" w:lineRule="auto"/>
              <w:ind w:firstLineChars="100" w:firstLine="200"/>
              <w:textAlignment w:val="auto"/>
              <w:rPr>
                <w:kern w:val="0"/>
                <w:sz w:val="20"/>
                <w:szCs w:val="20"/>
                <w:lang w:eastAsia="ru-RU"/>
              </w:rPr>
            </w:pPr>
            <w:r w:rsidRPr="0004713C">
              <w:rPr>
                <w:kern w:val="0"/>
                <w:sz w:val="20"/>
                <w:szCs w:val="20"/>
                <w:lang w:eastAsia="ru-RU"/>
              </w:rPr>
              <w:t>врачами, чел. на 1 тыс. населения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0,004</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0,004</w:t>
            </w:r>
          </w:p>
        </w:tc>
      </w:tr>
      <w:tr w:rsidR="001D3E6D" w:rsidRPr="0004713C" w:rsidTr="006718D5">
        <w:trPr>
          <w:trHeight w:val="58"/>
        </w:trPr>
        <w:tc>
          <w:tcPr>
            <w:tcW w:w="1020" w:type="dxa"/>
            <w:vMerge/>
            <w:tcBorders>
              <w:top w:val="nil"/>
              <w:left w:val="single" w:sz="4" w:space="0" w:color="auto"/>
              <w:bottom w:val="nil"/>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6718D5">
            <w:pPr>
              <w:suppressAutoHyphens w:val="0"/>
              <w:spacing w:line="240" w:lineRule="auto"/>
              <w:ind w:firstLineChars="100" w:firstLine="200"/>
              <w:textAlignment w:val="auto"/>
              <w:rPr>
                <w:kern w:val="0"/>
                <w:sz w:val="20"/>
                <w:szCs w:val="20"/>
                <w:lang w:eastAsia="ru-RU"/>
              </w:rPr>
            </w:pPr>
            <w:r w:rsidRPr="0004713C">
              <w:rPr>
                <w:kern w:val="0"/>
                <w:sz w:val="20"/>
                <w:szCs w:val="20"/>
                <w:lang w:eastAsia="ru-RU"/>
              </w:rPr>
              <w:t>средним медицинским персоналом, чел. на 1 тыс. населения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0,023</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0,023</w:t>
            </w:r>
          </w:p>
        </w:tc>
      </w:tr>
      <w:tr w:rsidR="001D3E6D" w:rsidRPr="0004713C" w:rsidTr="006718D5">
        <w:trPr>
          <w:trHeight w:val="58"/>
        </w:trPr>
        <w:tc>
          <w:tcPr>
            <w:tcW w:w="1020" w:type="dxa"/>
            <w:vMerge/>
            <w:tcBorders>
              <w:top w:val="nil"/>
              <w:left w:val="single" w:sz="4" w:space="0" w:color="auto"/>
              <w:bottom w:val="nil"/>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6718D5">
            <w:pPr>
              <w:suppressAutoHyphens w:val="0"/>
              <w:spacing w:line="240" w:lineRule="auto"/>
              <w:ind w:firstLineChars="100" w:firstLine="200"/>
              <w:textAlignment w:val="auto"/>
              <w:rPr>
                <w:kern w:val="0"/>
                <w:sz w:val="20"/>
                <w:szCs w:val="20"/>
                <w:lang w:eastAsia="ru-RU"/>
              </w:rPr>
            </w:pPr>
            <w:r w:rsidRPr="0004713C">
              <w:rPr>
                <w:kern w:val="0"/>
                <w:sz w:val="20"/>
                <w:szCs w:val="20"/>
                <w:lang w:eastAsia="ru-RU"/>
              </w:rPr>
              <w:t>стационарными учреждениями социального обслуживания престарелых и инвалидов, мест на 1 тыс. населения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0,03</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0,03</w:t>
            </w:r>
          </w:p>
        </w:tc>
      </w:tr>
      <w:tr w:rsidR="001D3E6D" w:rsidRPr="0004713C" w:rsidTr="006718D5">
        <w:trPr>
          <w:trHeight w:val="58"/>
        </w:trPr>
        <w:tc>
          <w:tcPr>
            <w:tcW w:w="1020" w:type="dxa"/>
            <w:vMerge/>
            <w:tcBorders>
              <w:top w:val="nil"/>
              <w:left w:val="single" w:sz="4" w:space="0" w:color="auto"/>
              <w:bottom w:val="nil"/>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6718D5">
            <w:pPr>
              <w:suppressAutoHyphens w:val="0"/>
              <w:spacing w:line="240" w:lineRule="auto"/>
              <w:ind w:firstLineChars="100" w:firstLine="200"/>
              <w:textAlignment w:val="auto"/>
              <w:rPr>
                <w:kern w:val="0"/>
                <w:sz w:val="20"/>
                <w:szCs w:val="20"/>
                <w:lang w:eastAsia="ru-RU"/>
              </w:rPr>
            </w:pPr>
            <w:proofErr w:type="gramStart"/>
            <w:r w:rsidRPr="0004713C">
              <w:rPr>
                <w:kern w:val="0"/>
                <w:sz w:val="20"/>
                <w:szCs w:val="20"/>
                <w:lang w:eastAsia="ru-RU"/>
              </w:rPr>
              <w:t>спортивными</w:t>
            </w:r>
            <w:proofErr w:type="gramEnd"/>
            <w:r w:rsidRPr="0004713C">
              <w:rPr>
                <w:kern w:val="0"/>
                <w:sz w:val="20"/>
                <w:szCs w:val="20"/>
                <w:lang w:eastAsia="ru-RU"/>
              </w:rPr>
              <w:t xml:space="preserve"> сооружениям, кв. м. на 1 тыс. населения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0,4</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0,4</w:t>
            </w:r>
          </w:p>
        </w:tc>
      </w:tr>
      <w:tr w:rsidR="001D3E6D" w:rsidRPr="0004713C" w:rsidTr="006718D5">
        <w:trPr>
          <w:trHeight w:val="58"/>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textAlignment w:val="auto"/>
              <w:rPr>
                <w:kern w:val="0"/>
                <w:sz w:val="20"/>
                <w:szCs w:val="20"/>
                <w:lang w:eastAsia="ru-RU"/>
              </w:rPr>
            </w:pPr>
            <w:r w:rsidRPr="0004713C">
              <w:rPr>
                <w:kern w:val="0"/>
                <w:sz w:val="20"/>
                <w:szCs w:val="20"/>
                <w:lang w:eastAsia="ru-RU"/>
              </w:rPr>
              <w:t>Удельный вес населения, занимающегося спортом, %</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43</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43,0</w:t>
            </w:r>
          </w:p>
        </w:tc>
      </w:tr>
      <w:tr w:rsidR="001D3E6D" w:rsidRPr="0004713C" w:rsidTr="006718D5">
        <w:trPr>
          <w:trHeight w:val="263"/>
        </w:trPr>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b/>
                <w:bCs/>
                <w:color w:val="000000"/>
                <w:kern w:val="0"/>
                <w:sz w:val="20"/>
                <w:szCs w:val="20"/>
                <w:lang w:eastAsia="ru-RU"/>
              </w:rPr>
            </w:pPr>
            <w:r w:rsidRPr="0004713C">
              <w:rPr>
                <w:b/>
                <w:bCs/>
                <w:color w:val="000000"/>
                <w:kern w:val="0"/>
                <w:sz w:val="20"/>
                <w:szCs w:val="20"/>
                <w:lang w:eastAsia="ru-RU"/>
              </w:rPr>
              <w:t>9.</w:t>
            </w: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jc w:val="center"/>
              <w:textAlignment w:val="auto"/>
              <w:rPr>
                <w:b/>
                <w:bCs/>
                <w:kern w:val="0"/>
                <w:sz w:val="20"/>
                <w:szCs w:val="20"/>
                <w:lang w:eastAsia="ru-RU"/>
              </w:rPr>
            </w:pPr>
            <w:r w:rsidRPr="0004713C">
              <w:rPr>
                <w:b/>
                <w:bCs/>
                <w:kern w:val="0"/>
                <w:sz w:val="20"/>
                <w:szCs w:val="20"/>
                <w:lang w:eastAsia="ru-RU"/>
              </w:rPr>
              <w:t>Количество организаций, зарегистрированных на территории городского  поселения, единиц</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 </w:t>
            </w:r>
          </w:p>
        </w:tc>
      </w:tr>
      <w:tr w:rsidR="001D3E6D" w:rsidRPr="0004713C" w:rsidTr="006718D5">
        <w:trPr>
          <w:trHeight w:val="58"/>
        </w:trPr>
        <w:tc>
          <w:tcPr>
            <w:tcW w:w="1020" w:type="dxa"/>
            <w:vMerge/>
            <w:tcBorders>
              <w:top w:val="nil"/>
              <w:left w:val="single" w:sz="4" w:space="0" w:color="auto"/>
              <w:bottom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textAlignment w:val="auto"/>
              <w:rPr>
                <w:kern w:val="0"/>
                <w:sz w:val="20"/>
                <w:szCs w:val="20"/>
                <w:lang w:eastAsia="ru-RU"/>
              </w:rPr>
            </w:pPr>
            <w:r w:rsidRPr="0004713C">
              <w:rPr>
                <w:kern w:val="0"/>
                <w:sz w:val="20"/>
                <w:szCs w:val="20"/>
                <w:lang w:eastAsia="ru-RU"/>
              </w:rPr>
              <w:t>Всего</w:t>
            </w:r>
            <w:proofErr w:type="gramStart"/>
            <w:r w:rsidRPr="0004713C">
              <w:rPr>
                <w:kern w:val="0"/>
                <w:sz w:val="20"/>
                <w:szCs w:val="20"/>
                <w:lang w:eastAsia="ru-RU"/>
              </w:rPr>
              <w:t xml:space="preserve">:, </w:t>
            </w:r>
            <w:proofErr w:type="gramEnd"/>
            <w:r w:rsidRPr="0004713C">
              <w:rPr>
                <w:kern w:val="0"/>
                <w:sz w:val="20"/>
                <w:szCs w:val="20"/>
                <w:lang w:eastAsia="ru-RU"/>
              </w:rPr>
              <w:t>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126</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126</w:t>
            </w:r>
          </w:p>
        </w:tc>
      </w:tr>
      <w:tr w:rsidR="001D3E6D" w:rsidRPr="0004713C" w:rsidTr="006718D5">
        <w:trPr>
          <w:trHeight w:val="58"/>
        </w:trPr>
        <w:tc>
          <w:tcPr>
            <w:tcW w:w="1020" w:type="dxa"/>
            <w:vMerge/>
            <w:tcBorders>
              <w:top w:val="nil"/>
              <w:left w:val="single" w:sz="4" w:space="0" w:color="auto"/>
              <w:bottom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6718D5">
            <w:pPr>
              <w:suppressAutoHyphens w:val="0"/>
              <w:spacing w:line="240" w:lineRule="auto"/>
              <w:ind w:firstLineChars="100" w:firstLine="200"/>
              <w:textAlignment w:val="auto"/>
              <w:rPr>
                <w:kern w:val="0"/>
                <w:sz w:val="20"/>
                <w:szCs w:val="20"/>
                <w:lang w:eastAsia="ru-RU"/>
              </w:rPr>
            </w:pPr>
            <w:r w:rsidRPr="0004713C">
              <w:rPr>
                <w:kern w:val="0"/>
                <w:sz w:val="20"/>
                <w:szCs w:val="20"/>
                <w:lang w:eastAsia="ru-RU"/>
              </w:rPr>
              <w:t>в том числе количество организаций государственной формы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2</w:t>
            </w:r>
          </w:p>
        </w:tc>
      </w:tr>
      <w:tr w:rsidR="001D3E6D" w:rsidRPr="0004713C" w:rsidTr="006718D5">
        <w:trPr>
          <w:trHeight w:val="58"/>
        </w:trPr>
        <w:tc>
          <w:tcPr>
            <w:tcW w:w="1020" w:type="dxa"/>
            <w:vMerge/>
            <w:tcBorders>
              <w:top w:val="nil"/>
              <w:left w:val="single" w:sz="4" w:space="0" w:color="auto"/>
              <w:bottom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6718D5">
            <w:pPr>
              <w:suppressAutoHyphens w:val="0"/>
              <w:spacing w:line="240" w:lineRule="auto"/>
              <w:ind w:firstLineChars="100" w:firstLine="200"/>
              <w:textAlignment w:val="auto"/>
              <w:rPr>
                <w:kern w:val="0"/>
                <w:sz w:val="20"/>
                <w:szCs w:val="20"/>
                <w:lang w:eastAsia="ru-RU"/>
              </w:rPr>
            </w:pPr>
            <w:r w:rsidRPr="0004713C">
              <w:rPr>
                <w:kern w:val="0"/>
                <w:sz w:val="20"/>
                <w:szCs w:val="20"/>
                <w:lang w:eastAsia="ru-RU"/>
              </w:rPr>
              <w:t>в том числе количество организаций муниципальной формы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12</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12</w:t>
            </w:r>
          </w:p>
        </w:tc>
      </w:tr>
      <w:tr w:rsidR="001D3E6D" w:rsidRPr="0004713C" w:rsidTr="006718D5">
        <w:trPr>
          <w:trHeight w:val="58"/>
        </w:trPr>
        <w:tc>
          <w:tcPr>
            <w:tcW w:w="1020" w:type="dxa"/>
            <w:vMerge/>
            <w:tcBorders>
              <w:top w:val="nil"/>
              <w:left w:val="single" w:sz="4" w:space="0" w:color="auto"/>
              <w:bottom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6718D5">
            <w:pPr>
              <w:suppressAutoHyphens w:val="0"/>
              <w:spacing w:line="240" w:lineRule="auto"/>
              <w:ind w:firstLineChars="100" w:firstLine="200"/>
              <w:textAlignment w:val="auto"/>
              <w:rPr>
                <w:kern w:val="0"/>
                <w:sz w:val="20"/>
                <w:szCs w:val="20"/>
                <w:lang w:eastAsia="ru-RU"/>
              </w:rPr>
            </w:pPr>
            <w:r w:rsidRPr="0004713C">
              <w:rPr>
                <w:kern w:val="0"/>
                <w:sz w:val="20"/>
                <w:szCs w:val="20"/>
                <w:lang w:eastAsia="ru-RU"/>
              </w:rPr>
              <w:t>в том числе количество организаций частной формы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15</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15</w:t>
            </w:r>
          </w:p>
        </w:tc>
      </w:tr>
      <w:tr w:rsidR="001D3E6D" w:rsidRPr="0004713C" w:rsidTr="006718D5">
        <w:trPr>
          <w:trHeight w:val="219"/>
        </w:trPr>
        <w:tc>
          <w:tcPr>
            <w:tcW w:w="1020" w:type="dxa"/>
            <w:vMerge/>
            <w:tcBorders>
              <w:top w:val="nil"/>
              <w:left w:val="single" w:sz="4" w:space="0" w:color="auto"/>
              <w:bottom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textAlignment w:val="auto"/>
              <w:rPr>
                <w:kern w:val="0"/>
                <w:sz w:val="20"/>
                <w:szCs w:val="20"/>
                <w:lang w:eastAsia="ru-RU"/>
              </w:rPr>
            </w:pPr>
            <w:r w:rsidRPr="0004713C">
              <w:rPr>
                <w:kern w:val="0"/>
                <w:sz w:val="20"/>
                <w:szCs w:val="20"/>
                <w:lang w:eastAsia="ru-RU"/>
              </w:rPr>
              <w:t>Количество индивидуальных предпринимателей, единиц</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97</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97</w:t>
            </w:r>
          </w:p>
        </w:tc>
      </w:tr>
      <w:tr w:rsidR="001D3E6D" w:rsidRPr="0004713C" w:rsidTr="006718D5">
        <w:trPr>
          <w:trHeight w:val="58"/>
        </w:trPr>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b/>
                <w:bCs/>
                <w:color w:val="000000"/>
                <w:kern w:val="0"/>
                <w:sz w:val="20"/>
                <w:szCs w:val="20"/>
                <w:lang w:eastAsia="ru-RU"/>
              </w:rPr>
            </w:pPr>
            <w:r w:rsidRPr="0004713C">
              <w:rPr>
                <w:b/>
                <w:bCs/>
                <w:color w:val="000000"/>
                <w:kern w:val="0"/>
                <w:sz w:val="20"/>
                <w:szCs w:val="20"/>
                <w:lang w:eastAsia="ru-RU"/>
              </w:rPr>
              <w:t>10.</w:t>
            </w: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jc w:val="center"/>
              <w:textAlignment w:val="auto"/>
              <w:rPr>
                <w:b/>
                <w:bCs/>
                <w:kern w:val="0"/>
                <w:sz w:val="20"/>
                <w:szCs w:val="20"/>
                <w:lang w:eastAsia="ru-RU"/>
              </w:rPr>
            </w:pPr>
            <w:r w:rsidRPr="0004713C">
              <w:rPr>
                <w:b/>
                <w:bCs/>
                <w:kern w:val="0"/>
                <w:sz w:val="20"/>
                <w:szCs w:val="20"/>
                <w:lang w:eastAsia="ru-RU"/>
              </w:rPr>
              <w:t>Инфраструктурная обеспеченность населения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 </w:t>
            </w:r>
          </w:p>
        </w:tc>
      </w:tr>
      <w:tr w:rsidR="001D3E6D" w:rsidRPr="0004713C" w:rsidTr="006718D5">
        <w:trPr>
          <w:trHeight w:val="58"/>
        </w:trPr>
        <w:tc>
          <w:tcPr>
            <w:tcW w:w="1020" w:type="dxa"/>
            <w:vMerge/>
            <w:tcBorders>
              <w:top w:val="nil"/>
              <w:left w:val="single" w:sz="4" w:space="0" w:color="auto"/>
              <w:bottom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textAlignment w:val="auto"/>
              <w:rPr>
                <w:kern w:val="0"/>
                <w:sz w:val="20"/>
                <w:szCs w:val="20"/>
                <w:lang w:eastAsia="ru-RU"/>
              </w:rPr>
            </w:pPr>
            <w:r w:rsidRPr="0004713C">
              <w:rPr>
                <w:kern w:val="0"/>
                <w:sz w:val="20"/>
                <w:szCs w:val="20"/>
                <w:lang w:eastAsia="ru-RU"/>
              </w:rPr>
              <w:t xml:space="preserve">Протяженность освещенных улиц, </w:t>
            </w:r>
            <w:proofErr w:type="gramStart"/>
            <w:r w:rsidRPr="0004713C">
              <w:rPr>
                <w:kern w:val="0"/>
                <w:sz w:val="20"/>
                <w:szCs w:val="20"/>
                <w:lang w:eastAsia="ru-RU"/>
              </w:rPr>
              <w:t>км</w:t>
            </w:r>
            <w:proofErr w:type="gramEnd"/>
            <w:r w:rsidRPr="0004713C">
              <w:rPr>
                <w:kern w:val="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27,6</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27,6</w:t>
            </w:r>
          </w:p>
        </w:tc>
      </w:tr>
      <w:tr w:rsidR="001D3E6D" w:rsidRPr="0004713C" w:rsidTr="006718D5">
        <w:trPr>
          <w:trHeight w:val="58"/>
        </w:trPr>
        <w:tc>
          <w:tcPr>
            <w:tcW w:w="1020" w:type="dxa"/>
            <w:vMerge/>
            <w:tcBorders>
              <w:top w:val="nil"/>
              <w:left w:val="single" w:sz="4" w:space="0" w:color="auto"/>
              <w:bottom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textAlignment w:val="auto"/>
              <w:rPr>
                <w:kern w:val="0"/>
                <w:sz w:val="20"/>
                <w:szCs w:val="20"/>
                <w:lang w:eastAsia="ru-RU"/>
              </w:rPr>
            </w:pPr>
            <w:r w:rsidRPr="0004713C">
              <w:rPr>
                <w:kern w:val="0"/>
                <w:sz w:val="20"/>
                <w:szCs w:val="20"/>
                <w:lang w:eastAsia="ru-RU"/>
              </w:rPr>
              <w:t xml:space="preserve">Протяженность водопроводных сетей, </w:t>
            </w:r>
            <w:proofErr w:type="gramStart"/>
            <w:r w:rsidRPr="0004713C">
              <w:rPr>
                <w:kern w:val="0"/>
                <w:sz w:val="20"/>
                <w:szCs w:val="20"/>
                <w:lang w:eastAsia="ru-RU"/>
              </w:rPr>
              <w:t>км</w:t>
            </w:r>
            <w:proofErr w:type="gramEnd"/>
            <w:r w:rsidRPr="0004713C">
              <w:rPr>
                <w:kern w:val="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83,6</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83,6</w:t>
            </w:r>
          </w:p>
        </w:tc>
      </w:tr>
      <w:tr w:rsidR="001D3E6D" w:rsidRPr="0004713C" w:rsidTr="006718D5">
        <w:trPr>
          <w:trHeight w:val="58"/>
        </w:trPr>
        <w:tc>
          <w:tcPr>
            <w:tcW w:w="1020" w:type="dxa"/>
            <w:vMerge/>
            <w:tcBorders>
              <w:top w:val="nil"/>
              <w:left w:val="single" w:sz="4" w:space="0" w:color="auto"/>
              <w:bottom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textAlignment w:val="auto"/>
              <w:rPr>
                <w:kern w:val="0"/>
                <w:sz w:val="20"/>
                <w:szCs w:val="20"/>
                <w:lang w:eastAsia="ru-RU"/>
              </w:rPr>
            </w:pPr>
            <w:r w:rsidRPr="0004713C">
              <w:rPr>
                <w:kern w:val="0"/>
                <w:sz w:val="20"/>
                <w:szCs w:val="20"/>
                <w:lang w:eastAsia="ru-RU"/>
              </w:rPr>
              <w:t xml:space="preserve">Протяженность канализационных сетей, </w:t>
            </w:r>
            <w:proofErr w:type="gramStart"/>
            <w:r w:rsidRPr="0004713C">
              <w:rPr>
                <w:kern w:val="0"/>
                <w:sz w:val="20"/>
                <w:szCs w:val="20"/>
                <w:lang w:eastAsia="ru-RU"/>
              </w:rPr>
              <w:t>км</w:t>
            </w:r>
            <w:proofErr w:type="gramEnd"/>
            <w:r w:rsidRPr="0004713C">
              <w:rPr>
                <w:kern w:val="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0,7</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0,7</w:t>
            </w:r>
          </w:p>
        </w:tc>
      </w:tr>
      <w:tr w:rsidR="001D3E6D" w:rsidRPr="0004713C" w:rsidTr="006718D5">
        <w:trPr>
          <w:trHeight w:val="58"/>
        </w:trPr>
        <w:tc>
          <w:tcPr>
            <w:tcW w:w="1020" w:type="dxa"/>
            <w:vMerge/>
            <w:tcBorders>
              <w:top w:val="nil"/>
              <w:left w:val="single" w:sz="4" w:space="0" w:color="auto"/>
              <w:bottom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textAlignment w:val="auto"/>
              <w:rPr>
                <w:kern w:val="0"/>
                <w:sz w:val="20"/>
                <w:szCs w:val="20"/>
                <w:lang w:eastAsia="ru-RU"/>
              </w:rPr>
            </w:pPr>
            <w:r w:rsidRPr="0004713C">
              <w:rPr>
                <w:kern w:val="0"/>
                <w:sz w:val="20"/>
                <w:szCs w:val="20"/>
                <w:lang w:eastAsia="ru-RU"/>
              </w:rPr>
              <w:t xml:space="preserve">Протяженность автомобильных дорог местного значения, </w:t>
            </w:r>
            <w:proofErr w:type="gramStart"/>
            <w:r w:rsidRPr="0004713C">
              <w:rPr>
                <w:kern w:val="0"/>
                <w:sz w:val="20"/>
                <w:szCs w:val="20"/>
                <w:lang w:eastAsia="ru-RU"/>
              </w:rPr>
              <w:t>км</w:t>
            </w:r>
            <w:proofErr w:type="gramEnd"/>
            <w:r w:rsidRPr="0004713C">
              <w:rPr>
                <w:kern w:val="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62,4</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62,4</w:t>
            </w:r>
          </w:p>
        </w:tc>
      </w:tr>
      <w:tr w:rsidR="001D3E6D" w:rsidRPr="0004713C" w:rsidTr="006718D5">
        <w:trPr>
          <w:trHeight w:val="58"/>
        </w:trPr>
        <w:tc>
          <w:tcPr>
            <w:tcW w:w="1020" w:type="dxa"/>
            <w:vMerge/>
            <w:tcBorders>
              <w:top w:val="nil"/>
              <w:left w:val="single" w:sz="4" w:space="0" w:color="auto"/>
              <w:bottom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6718D5">
            <w:pPr>
              <w:suppressAutoHyphens w:val="0"/>
              <w:spacing w:line="240" w:lineRule="auto"/>
              <w:ind w:firstLineChars="100" w:firstLine="200"/>
              <w:textAlignment w:val="auto"/>
              <w:rPr>
                <w:kern w:val="0"/>
                <w:sz w:val="20"/>
                <w:szCs w:val="20"/>
                <w:lang w:eastAsia="ru-RU"/>
              </w:rPr>
            </w:pPr>
            <w:r w:rsidRPr="0004713C">
              <w:rPr>
                <w:kern w:val="0"/>
                <w:sz w:val="20"/>
                <w:szCs w:val="20"/>
                <w:lang w:eastAsia="ru-RU"/>
              </w:rPr>
              <w:t>в том числе с твердым покрытием</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11,0</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11,0</w:t>
            </w:r>
          </w:p>
        </w:tc>
      </w:tr>
      <w:tr w:rsidR="001D3E6D" w:rsidRPr="0004713C" w:rsidTr="006718D5">
        <w:trPr>
          <w:trHeight w:val="58"/>
        </w:trPr>
        <w:tc>
          <w:tcPr>
            <w:tcW w:w="1020" w:type="dxa"/>
            <w:vMerge/>
            <w:tcBorders>
              <w:top w:val="nil"/>
              <w:left w:val="single" w:sz="4" w:space="0" w:color="auto"/>
              <w:bottom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textAlignment w:val="auto"/>
              <w:rPr>
                <w:kern w:val="0"/>
                <w:sz w:val="20"/>
                <w:szCs w:val="20"/>
                <w:lang w:eastAsia="ru-RU"/>
              </w:rPr>
            </w:pPr>
            <w:r w:rsidRPr="0004713C">
              <w:rPr>
                <w:kern w:val="0"/>
                <w:sz w:val="20"/>
                <w:szCs w:val="20"/>
                <w:lang w:eastAsia="ru-RU"/>
              </w:rPr>
              <w:t>Удельный вес газифицированных квартир (домовладений) от общего количества квартир (домовладений), %</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75,0</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75,0</w:t>
            </w:r>
          </w:p>
        </w:tc>
      </w:tr>
      <w:tr w:rsidR="001D3E6D" w:rsidRPr="0004713C" w:rsidTr="006718D5">
        <w:trPr>
          <w:trHeight w:val="58"/>
        </w:trPr>
        <w:tc>
          <w:tcPr>
            <w:tcW w:w="1020" w:type="dxa"/>
            <w:vMerge/>
            <w:tcBorders>
              <w:top w:val="nil"/>
              <w:left w:val="single" w:sz="4" w:space="0" w:color="auto"/>
              <w:bottom w:val="single" w:sz="4" w:space="0" w:color="auto"/>
              <w:right w:val="single" w:sz="4" w:space="0" w:color="auto"/>
            </w:tcBorders>
            <w:vAlign w:val="center"/>
            <w:hideMark/>
          </w:tcPr>
          <w:p w:rsidR="001D3E6D" w:rsidRPr="0004713C" w:rsidRDefault="001D3E6D"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rsidR="001D3E6D" w:rsidRPr="0004713C" w:rsidRDefault="001D3E6D" w:rsidP="001D3E6D">
            <w:pPr>
              <w:suppressAutoHyphens w:val="0"/>
              <w:spacing w:line="240" w:lineRule="auto"/>
              <w:textAlignment w:val="auto"/>
              <w:rPr>
                <w:kern w:val="0"/>
                <w:sz w:val="20"/>
                <w:szCs w:val="20"/>
                <w:lang w:eastAsia="ru-RU"/>
              </w:rPr>
            </w:pPr>
            <w:r w:rsidRPr="0004713C">
              <w:rPr>
                <w:kern w:val="0"/>
                <w:sz w:val="20"/>
                <w:szCs w:val="20"/>
                <w:lang w:eastAsia="ru-RU"/>
              </w:rPr>
              <w:t>Обеспеченность населения объектами розничной торговли, кв. м. на 1 тыс. населения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5,3</w:t>
            </w:r>
          </w:p>
        </w:tc>
        <w:tc>
          <w:tcPr>
            <w:tcW w:w="992" w:type="dxa"/>
            <w:tcBorders>
              <w:top w:val="nil"/>
              <w:left w:val="nil"/>
              <w:bottom w:val="single" w:sz="4" w:space="0" w:color="auto"/>
              <w:right w:val="single" w:sz="4" w:space="0" w:color="auto"/>
            </w:tcBorders>
            <w:shd w:val="clear" w:color="auto" w:fill="auto"/>
            <w:noWrap/>
            <w:vAlign w:val="center"/>
            <w:hideMark/>
          </w:tcPr>
          <w:p w:rsidR="001D3E6D" w:rsidRPr="0004713C" w:rsidRDefault="001D3E6D" w:rsidP="001D3E6D">
            <w:pPr>
              <w:suppressAutoHyphens w:val="0"/>
              <w:spacing w:line="240" w:lineRule="auto"/>
              <w:jc w:val="center"/>
              <w:textAlignment w:val="auto"/>
              <w:rPr>
                <w:kern w:val="0"/>
                <w:sz w:val="20"/>
                <w:szCs w:val="20"/>
                <w:lang w:eastAsia="ru-RU"/>
              </w:rPr>
            </w:pPr>
            <w:r w:rsidRPr="0004713C">
              <w:rPr>
                <w:kern w:val="0"/>
                <w:sz w:val="20"/>
                <w:szCs w:val="20"/>
                <w:lang w:eastAsia="ru-RU"/>
              </w:rPr>
              <w:t>5,3</w:t>
            </w:r>
          </w:p>
        </w:tc>
      </w:tr>
    </w:tbl>
    <w:p w:rsidR="001D3E6D" w:rsidRPr="0004713C" w:rsidRDefault="001D3E6D" w:rsidP="001D3E6D">
      <w:pPr>
        <w:widowControl w:val="0"/>
        <w:suppressAutoHyphens w:val="0"/>
        <w:jc w:val="both"/>
        <w:textAlignment w:val="auto"/>
        <w:rPr>
          <w:kern w:val="2"/>
          <w:sz w:val="28"/>
          <w:szCs w:val="28"/>
        </w:rPr>
      </w:pPr>
      <w:r w:rsidRPr="0004713C">
        <w:rPr>
          <w:kern w:val="2"/>
          <w:sz w:val="28"/>
          <w:szCs w:val="28"/>
        </w:rPr>
        <w:fldChar w:fldCharType="end"/>
      </w:r>
    </w:p>
    <w:p w:rsidR="00340AAE" w:rsidRPr="0004713C" w:rsidRDefault="00340AAE" w:rsidP="001371DC">
      <w:pPr>
        <w:pStyle w:val="ae"/>
        <w:widowControl w:val="0"/>
        <w:ind w:firstLine="709"/>
        <w:jc w:val="both"/>
        <w:rPr>
          <w:rStyle w:val="30"/>
          <w:b/>
          <w:bCs/>
          <w:szCs w:val="28"/>
        </w:rPr>
      </w:pPr>
      <w:r w:rsidRPr="0004713C">
        <w:rPr>
          <w:rStyle w:val="30"/>
          <w:b/>
          <w:bCs/>
          <w:szCs w:val="28"/>
        </w:rPr>
        <w:t>2.2. Характеристика основных показателей исполнения бюджета: доходов, расходов, дефицита (профицита) бюджета поселения</w:t>
      </w:r>
    </w:p>
    <w:p w:rsidR="00082052" w:rsidRPr="00BF2F18" w:rsidRDefault="00082052" w:rsidP="001371DC">
      <w:pPr>
        <w:widowControl w:val="0"/>
        <w:suppressAutoHyphens w:val="0"/>
        <w:ind w:firstLine="709"/>
        <w:jc w:val="both"/>
        <w:textAlignment w:val="auto"/>
        <w:rPr>
          <w:bCs/>
          <w:color w:val="000000"/>
          <w:kern w:val="2"/>
          <w:sz w:val="28"/>
          <w:szCs w:val="28"/>
        </w:rPr>
      </w:pPr>
      <w:r w:rsidRPr="0004713C">
        <w:rPr>
          <w:kern w:val="2"/>
          <w:sz w:val="28"/>
          <w:szCs w:val="28"/>
        </w:rPr>
        <w:t>Бюджет</w:t>
      </w:r>
      <w:r w:rsidRPr="0004713C">
        <w:rPr>
          <w:b/>
          <w:bCs/>
          <w:kern w:val="2"/>
          <w:sz w:val="28"/>
          <w:szCs w:val="28"/>
        </w:rPr>
        <w:t xml:space="preserve"> </w:t>
      </w:r>
      <w:r w:rsidRPr="0004713C">
        <w:rPr>
          <w:kern w:val="2"/>
          <w:sz w:val="28"/>
          <w:szCs w:val="28"/>
        </w:rPr>
        <w:t xml:space="preserve">поселения на очередной финансовый год утвержден решением Совета поселения </w:t>
      </w:r>
      <w:r w:rsidR="00345961" w:rsidRPr="0004713C">
        <w:rPr>
          <w:kern w:val="2"/>
          <w:sz w:val="28"/>
          <w:szCs w:val="28"/>
        </w:rPr>
        <w:t xml:space="preserve">от 25.12.2020 № 49 </w:t>
      </w:r>
      <w:r w:rsidRPr="0004713C">
        <w:rPr>
          <w:kern w:val="2"/>
          <w:sz w:val="28"/>
          <w:szCs w:val="28"/>
        </w:rPr>
        <w:t xml:space="preserve"> «О бюджете Нефтегорского городского посел</w:t>
      </w:r>
      <w:r w:rsidR="00345961" w:rsidRPr="0004713C">
        <w:rPr>
          <w:kern w:val="2"/>
          <w:sz w:val="28"/>
          <w:szCs w:val="28"/>
        </w:rPr>
        <w:t>ения Апшеронского района на 2021</w:t>
      </w:r>
      <w:r w:rsidRPr="0004713C">
        <w:rPr>
          <w:kern w:val="2"/>
          <w:sz w:val="28"/>
          <w:szCs w:val="28"/>
        </w:rPr>
        <w:t xml:space="preserve"> год</w:t>
      </w:r>
      <w:r w:rsidR="00345961" w:rsidRPr="0004713C">
        <w:rPr>
          <w:kern w:val="2"/>
          <w:sz w:val="28"/>
          <w:szCs w:val="28"/>
        </w:rPr>
        <w:t>» с объемом доходов в размере 33</w:t>
      </w:r>
      <w:r w:rsidR="002C53AC" w:rsidRPr="0004713C">
        <w:rPr>
          <w:kern w:val="2"/>
          <w:sz w:val="28"/>
          <w:szCs w:val="28"/>
        </w:rPr>
        <w:t> 252,</w:t>
      </w:r>
      <w:r w:rsidR="00345961" w:rsidRPr="0004713C">
        <w:rPr>
          <w:kern w:val="2"/>
          <w:sz w:val="28"/>
          <w:szCs w:val="28"/>
        </w:rPr>
        <w:t xml:space="preserve">0 </w:t>
      </w:r>
      <w:r w:rsidRPr="0004713C">
        <w:rPr>
          <w:kern w:val="2"/>
          <w:sz w:val="28"/>
          <w:szCs w:val="28"/>
        </w:rPr>
        <w:t xml:space="preserve">тыс. рублей, расходов – </w:t>
      </w:r>
      <w:r w:rsidR="00345961" w:rsidRPr="0004713C">
        <w:rPr>
          <w:kern w:val="2"/>
          <w:sz w:val="28"/>
          <w:szCs w:val="28"/>
        </w:rPr>
        <w:t>33</w:t>
      </w:r>
      <w:r w:rsidR="002C53AC" w:rsidRPr="0004713C">
        <w:rPr>
          <w:kern w:val="2"/>
          <w:sz w:val="28"/>
          <w:szCs w:val="28"/>
          <w:lang w:val="en-US"/>
        </w:rPr>
        <w:t> </w:t>
      </w:r>
      <w:r w:rsidR="002C53AC" w:rsidRPr="0004713C">
        <w:rPr>
          <w:kern w:val="2"/>
          <w:sz w:val="28"/>
          <w:szCs w:val="28"/>
        </w:rPr>
        <w:t>252,</w:t>
      </w:r>
      <w:r w:rsidR="00345961" w:rsidRPr="0004713C">
        <w:rPr>
          <w:kern w:val="2"/>
          <w:sz w:val="28"/>
          <w:szCs w:val="28"/>
        </w:rPr>
        <w:t>0</w:t>
      </w:r>
      <w:r w:rsidRPr="0004713C">
        <w:rPr>
          <w:kern w:val="2"/>
          <w:sz w:val="28"/>
          <w:szCs w:val="28"/>
        </w:rPr>
        <w:t xml:space="preserve"> тыс. рублей, </w:t>
      </w:r>
      <w:r w:rsidR="00345961" w:rsidRPr="0004713C">
        <w:rPr>
          <w:kern w:val="2"/>
          <w:sz w:val="28"/>
          <w:szCs w:val="28"/>
        </w:rPr>
        <w:t xml:space="preserve">дефицит – 0,0 тыс. рублей, </w:t>
      </w:r>
      <w:r w:rsidRPr="0004713C">
        <w:rPr>
          <w:bCs/>
          <w:kern w:val="2"/>
          <w:sz w:val="28"/>
          <w:szCs w:val="28"/>
        </w:rPr>
        <w:t xml:space="preserve">профицит </w:t>
      </w:r>
      <w:r w:rsidR="00345961" w:rsidRPr="0004713C">
        <w:rPr>
          <w:bCs/>
          <w:kern w:val="2"/>
          <w:sz w:val="28"/>
          <w:szCs w:val="28"/>
        </w:rPr>
        <w:t xml:space="preserve">- </w:t>
      </w:r>
      <w:r w:rsidRPr="0004713C">
        <w:rPr>
          <w:bCs/>
          <w:kern w:val="2"/>
          <w:sz w:val="28"/>
          <w:szCs w:val="28"/>
        </w:rPr>
        <w:t xml:space="preserve">0,0 тыс. рублей. С </w:t>
      </w:r>
      <w:r w:rsidRPr="00BF2F18">
        <w:rPr>
          <w:bCs/>
          <w:kern w:val="2"/>
          <w:sz w:val="28"/>
          <w:szCs w:val="28"/>
        </w:rPr>
        <w:t xml:space="preserve">учетом внесенных изменений в течение финансового года </w:t>
      </w:r>
      <w:r w:rsidRPr="00BF2F18">
        <w:rPr>
          <w:bCs/>
          <w:color w:val="000000"/>
          <w:kern w:val="2"/>
          <w:sz w:val="28"/>
          <w:szCs w:val="28"/>
        </w:rPr>
        <w:t xml:space="preserve">утверждены доходы в размере </w:t>
      </w:r>
      <w:r w:rsidR="00A10943" w:rsidRPr="00BF2F18">
        <w:rPr>
          <w:bCs/>
          <w:color w:val="000000"/>
          <w:kern w:val="2"/>
          <w:sz w:val="28"/>
          <w:szCs w:val="28"/>
        </w:rPr>
        <w:t>58 393,7</w:t>
      </w:r>
      <w:r w:rsidRPr="00BF2F18">
        <w:rPr>
          <w:bCs/>
          <w:color w:val="000000"/>
          <w:kern w:val="2"/>
          <w:sz w:val="28"/>
          <w:szCs w:val="28"/>
        </w:rPr>
        <w:t xml:space="preserve"> тыс. рублей, расходы – </w:t>
      </w:r>
      <w:r w:rsidR="00345961" w:rsidRPr="00BF2F18">
        <w:rPr>
          <w:bCs/>
          <w:color w:val="000000"/>
          <w:kern w:val="2"/>
          <w:sz w:val="28"/>
          <w:szCs w:val="28"/>
        </w:rPr>
        <w:t>58 452,6</w:t>
      </w:r>
      <w:r w:rsidRPr="00BF2F18">
        <w:rPr>
          <w:bCs/>
          <w:color w:val="000000"/>
          <w:kern w:val="2"/>
          <w:sz w:val="28"/>
          <w:szCs w:val="28"/>
        </w:rPr>
        <w:t xml:space="preserve"> тыс. рублей, </w:t>
      </w:r>
      <w:r w:rsidR="00647C01" w:rsidRPr="00BF2F18">
        <w:rPr>
          <w:bCs/>
          <w:color w:val="000000"/>
          <w:kern w:val="2"/>
          <w:sz w:val="28"/>
          <w:szCs w:val="28"/>
        </w:rPr>
        <w:t>дефицит</w:t>
      </w:r>
      <w:r w:rsidRPr="00BF2F18">
        <w:rPr>
          <w:bCs/>
          <w:color w:val="000000"/>
          <w:kern w:val="2"/>
          <w:sz w:val="28"/>
          <w:szCs w:val="28"/>
        </w:rPr>
        <w:t xml:space="preserve"> </w:t>
      </w:r>
      <w:r w:rsidR="00345961" w:rsidRPr="00BF2F18">
        <w:rPr>
          <w:bCs/>
          <w:color w:val="000000"/>
          <w:kern w:val="2"/>
          <w:sz w:val="28"/>
          <w:szCs w:val="28"/>
        </w:rPr>
        <w:t>59,0</w:t>
      </w:r>
      <w:r w:rsidRPr="00BF2F18">
        <w:rPr>
          <w:bCs/>
          <w:color w:val="000000"/>
          <w:kern w:val="2"/>
          <w:sz w:val="28"/>
          <w:szCs w:val="28"/>
        </w:rPr>
        <w:t xml:space="preserve"> тыс. рублей.</w:t>
      </w:r>
    </w:p>
    <w:p w:rsidR="00082052" w:rsidRPr="00BF2F18" w:rsidRDefault="00082052" w:rsidP="001371DC">
      <w:pPr>
        <w:widowControl w:val="0"/>
        <w:suppressAutoHyphens w:val="0"/>
        <w:autoSpaceDE w:val="0"/>
        <w:ind w:firstLine="709"/>
        <w:jc w:val="both"/>
        <w:textAlignment w:val="auto"/>
        <w:rPr>
          <w:kern w:val="2"/>
          <w:sz w:val="28"/>
        </w:rPr>
      </w:pPr>
      <w:r w:rsidRPr="00BF2F18">
        <w:rPr>
          <w:kern w:val="2"/>
          <w:sz w:val="28"/>
          <w:szCs w:val="28"/>
        </w:rPr>
        <w:t xml:space="preserve">В ходе исполнения бюджета </w:t>
      </w:r>
      <w:r w:rsidRPr="00BF2F18">
        <w:rPr>
          <w:bCs/>
          <w:color w:val="000000"/>
          <w:kern w:val="2"/>
          <w:sz w:val="28"/>
          <w:szCs w:val="28"/>
        </w:rPr>
        <w:t xml:space="preserve">уточнялись плановые показатели доходов, расходов и источников внутреннего финансирования дефицита бюджета: </w:t>
      </w:r>
    </w:p>
    <w:p w:rsidR="00082052" w:rsidRPr="00BF2F18" w:rsidRDefault="00082052" w:rsidP="001371DC">
      <w:pPr>
        <w:widowControl w:val="0"/>
        <w:suppressAutoHyphens w:val="0"/>
        <w:autoSpaceDE w:val="0"/>
        <w:ind w:firstLine="709"/>
        <w:jc w:val="both"/>
        <w:textAlignment w:val="auto"/>
        <w:rPr>
          <w:bCs/>
          <w:color w:val="000000"/>
          <w:kern w:val="2"/>
          <w:sz w:val="28"/>
          <w:szCs w:val="28"/>
        </w:rPr>
      </w:pPr>
      <w:r w:rsidRPr="00BF2F18">
        <w:rPr>
          <w:bCs/>
          <w:color w:val="000000"/>
          <w:kern w:val="2"/>
          <w:sz w:val="28"/>
          <w:szCs w:val="28"/>
        </w:rPr>
        <w:t xml:space="preserve">по доходам в сторону увеличения на </w:t>
      </w:r>
      <w:r w:rsidR="00BF2F18" w:rsidRPr="00BF2F18">
        <w:rPr>
          <w:bCs/>
          <w:color w:val="000000"/>
          <w:kern w:val="2"/>
          <w:sz w:val="28"/>
          <w:szCs w:val="28"/>
        </w:rPr>
        <w:t>25 141,7</w:t>
      </w:r>
      <w:r w:rsidRPr="00BF2F18">
        <w:rPr>
          <w:bCs/>
          <w:color w:val="000000"/>
          <w:kern w:val="2"/>
          <w:sz w:val="28"/>
          <w:szCs w:val="28"/>
        </w:rPr>
        <w:t xml:space="preserve"> тыс. рублей; </w:t>
      </w:r>
    </w:p>
    <w:p w:rsidR="00082052" w:rsidRPr="00BF2F18" w:rsidRDefault="00082052" w:rsidP="001371DC">
      <w:pPr>
        <w:widowControl w:val="0"/>
        <w:suppressAutoHyphens w:val="0"/>
        <w:autoSpaceDE w:val="0"/>
        <w:ind w:firstLine="709"/>
        <w:jc w:val="both"/>
        <w:textAlignment w:val="auto"/>
        <w:rPr>
          <w:bCs/>
          <w:color w:val="000000"/>
          <w:kern w:val="2"/>
          <w:sz w:val="28"/>
          <w:szCs w:val="28"/>
        </w:rPr>
      </w:pPr>
      <w:r w:rsidRPr="00BF2F18">
        <w:rPr>
          <w:bCs/>
          <w:color w:val="000000"/>
          <w:kern w:val="2"/>
          <w:sz w:val="28"/>
          <w:szCs w:val="28"/>
        </w:rPr>
        <w:t xml:space="preserve">по расходам в сторону увеличения на </w:t>
      </w:r>
      <w:r w:rsidR="002C53AC" w:rsidRPr="00BF2F18">
        <w:rPr>
          <w:bCs/>
          <w:color w:val="000000"/>
          <w:kern w:val="2"/>
          <w:sz w:val="28"/>
          <w:szCs w:val="28"/>
        </w:rPr>
        <w:t>25 200,6</w:t>
      </w:r>
      <w:r w:rsidRPr="00BF2F18">
        <w:rPr>
          <w:bCs/>
          <w:color w:val="000000"/>
          <w:kern w:val="2"/>
          <w:sz w:val="28"/>
          <w:szCs w:val="28"/>
        </w:rPr>
        <w:t xml:space="preserve"> тыс. рублей;</w:t>
      </w:r>
    </w:p>
    <w:p w:rsidR="00082052" w:rsidRPr="0004713C" w:rsidRDefault="00082052" w:rsidP="001371DC">
      <w:pPr>
        <w:widowControl w:val="0"/>
        <w:suppressAutoHyphens w:val="0"/>
        <w:autoSpaceDE w:val="0"/>
        <w:ind w:firstLine="709"/>
        <w:jc w:val="both"/>
        <w:textAlignment w:val="auto"/>
        <w:rPr>
          <w:bCs/>
          <w:color w:val="000000"/>
          <w:kern w:val="2"/>
          <w:sz w:val="28"/>
          <w:szCs w:val="28"/>
        </w:rPr>
      </w:pPr>
      <w:r w:rsidRPr="00BF2F18">
        <w:rPr>
          <w:bCs/>
          <w:color w:val="000000"/>
          <w:kern w:val="2"/>
          <w:sz w:val="28"/>
          <w:szCs w:val="28"/>
        </w:rPr>
        <w:t xml:space="preserve">по источникам внутреннего финансирования дефицита бюджета в сторону </w:t>
      </w:r>
      <w:r w:rsidR="00C94260" w:rsidRPr="00BF2F18">
        <w:rPr>
          <w:bCs/>
          <w:color w:val="000000"/>
          <w:kern w:val="2"/>
          <w:sz w:val="28"/>
          <w:szCs w:val="28"/>
        </w:rPr>
        <w:t>увеличения дефицита бюджета</w:t>
      </w:r>
      <w:r w:rsidRPr="00BF2F18">
        <w:rPr>
          <w:bCs/>
          <w:color w:val="000000"/>
          <w:kern w:val="2"/>
          <w:sz w:val="28"/>
          <w:szCs w:val="28"/>
        </w:rPr>
        <w:t xml:space="preserve"> на </w:t>
      </w:r>
      <w:r w:rsidR="002C53AC" w:rsidRPr="00BF2F18">
        <w:rPr>
          <w:bCs/>
          <w:color w:val="000000"/>
          <w:kern w:val="2"/>
          <w:sz w:val="28"/>
          <w:szCs w:val="28"/>
        </w:rPr>
        <w:t>59,0</w:t>
      </w:r>
      <w:r w:rsidRPr="00BF2F18">
        <w:rPr>
          <w:bCs/>
          <w:color w:val="000000"/>
          <w:kern w:val="2"/>
          <w:sz w:val="28"/>
          <w:szCs w:val="28"/>
        </w:rPr>
        <w:t xml:space="preserve"> тыс. рублей.</w:t>
      </w:r>
    </w:p>
    <w:p w:rsidR="00082052" w:rsidRPr="0004713C" w:rsidRDefault="00082052" w:rsidP="001371DC">
      <w:pPr>
        <w:widowControl w:val="0"/>
        <w:autoSpaceDE w:val="0"/>
        <w:ind w:firstLine="709"/>
        <w:jc w:val="both"/>
        <w:textAlignment w:val="auto"/>
        <w:rPr>
          <w:kern w:val="2"/>
          <w:sz w:val="28"/>
          <w:szCs w:val="28"/>
          <w:lang w:eastAsia="zh-CN"/>
        </w:rPr>
      </w:pPr>
      <w:r w:rsidRPr="0004713C">
        <w:rPr>
          <w:rFonts w:eastAsia="LiberationSerif"/>
          <w:bCs/>
          <w:kern w:val="2"/>
          <w:sz w:val="28"/>
          <w:szCs w:val="28"/>
          <w:lang w:eastAsia="zh-CN"/>
        </w:rPr>
        <w:t>Согласно отчету об испо</w:t>
      </w:r>
      <w:r w:rsidR="002C53AC" w:rsidRPr="0004713C">
        <w:rPr>
          <w:rFonts w:eastAsia="LiberationSerif"/>
          <w:bCs/>
          <w:kern w:val="2"/>
          <w:sz w:val="28"/>
          <w:szCs w:val="28"/>
          <w:lang w:eastAsia="zh-CN"/>
        </w:rPr>
        <w:t>лнении бюджета поселения за 2021</w:t>
      </w:r>
      <w:r w:rsidRPr="0004713C">
        <w:rPr>
          <w:rFonts w:eastAsia="LiberationSerif"/>
          <w:bCs/>
          <w:kern w:val="2"/>
          <w:sz w:val="28"/>
          <w:szCs w:val="28"/>
          <w:lang w:eastAsia="zh-CN"/>
        </w:rPr>
        <w:t xml:space="preserve"> </w:t>
      </w:r>
      <w:r w:rsidRPr="0004713C">
        <w:rPr>
          <w:rFonts w:eastAsia="LiberationSerif"/>
          <w:kern w:val="2"/>
          <w:sz w:val="28"/>
          <w:szCs w:val="28"/>
          <w:lang w:eastAsia="zh-CN"/>
        </w:rPr>
        <w:t>год, бюджет испол</w:t>
      </w:r>
      <w:r w:rsidR="001371DC" w:rsidRPr="0004713C">
        <w:rPr>
          <w:rFonts w:eastAsia="LiberationSerif"/>
          <w:kern w:val="2"/>
          <w:sz w:val="28"/>
          <w:szCs w:val="28"/>
          <w:lang w:eastAsia="zh-CN"/>
        </w:rPr>
        <w:t xml:space="preserve">нен по доходам в сумме </w:t>
      </w:r>
      <w:r w:rsidR="002C53AC" w:rsidRPr="0004713C">
        <w:rPr>
          <w:rFonts w:eastAsia="LiberationSerif"/>
          <w:kern w:val="2"/>
          <w:sz w:val="28"/>
          <w:szCs w:val="28"/>
          <w:lang w:eastAsia="zh-CN"/>
        </w:rPr>
        <w:t>57 309,4</w:t>
      </w:r>
      <w:r w:rsidRPr="0004713C">
        <w:rPr>
          <w:rFonts w:eastAsia="LiberationSerif"/>
          <w:kern w:val="2"/>
          <w:sz w:val="28"/>
          <w:szCs w:val="28"/>
          <w:lang w:eastAsia="zh-CN"/>
        </w:rPr>
        <w:t xml:space="preserve"> тыс. рублей</w:t>
      </w:r>
      <w:r w:rsidR="001371DC" w:rsidRPr="0004713C">
        <w:rPr>
          <w:rFonts w:eastAsia="LiberationSerif"/>
          <w:kern w:val="2"/>
          <w:sz w:val="28"/>
          <w:szCs w:val="28"/>
          <w:lang w:eastAsia="zh-CN"/>
        </w:rPr>
        <w:t xml:space="preserve"> или </w:t>
      </w:r>
      <w:r w:rsidR="002C53AC" w:rsidRPr="0004713C">
        <w:rPr>
          <w:rFonts w:eastAsia="LiberationSerif"/>
          <w:kern w:val="2"/>
          <w:sz w:val="28"/>
          <w:szCs w:val="28"/>
          <w:lang w:eastAsia="zh-CN"/>
        </w:rPr>
        <w:t>98,1</w:t>
      </w:r>
      <w:r w:rsidRPr="0004713C">
        <w:rPr>
          <w:rFonts w:eastAsia="LiberationSerif"/>
          <w:kern w:val="2"/>
          <w:sz w:val="28"/>
          <w:szCs w:val="28"/>
          <w:lang w:eastAsia="zh-CN"/>
        </w:rPr>
        <w:t xml:space="preserve">% к утвержденным бюджетным назначениям, по расходам в сумме </w:t>
      </w:r>
      <w:r w:rsidR="002C53AC" w:rsidRPr="0004713C">
        <w:rPr>
          <w:rFonts w:eastAsia="LiberationSerif"/>
          <w:kern w:val="2"/>
          <w:sz w:val="28"/>
          <w:szCs w:val="28"/>
          <w:lang w:eastAsia="zh-CN"/>
        </w:rPr>
        <w:t>56 918,0</w:t>
      </w:r>
      <w:r w:rsidRPr="0004713C">
        <w:rPr>
          <w:rFonts w:eastAsia="LiberationSerif"/>
          <w:kern w:val="2"/>
          <w:sz w:val="28"/>
          <w:szCs w:val="28"/>
          <w:lang w:eastAsia="zh-CN"/>
        </w:rPr>
        <w:t xml:space="preserve"> тыс. рублей</w:t>
      </w:r>
      <w:r w:rsidR="002C53AC" w:rsidRPr="0004713C">
        <w:rPr>
          <w:rFonts w:eastAsia="LiberationSerif"/>
          <w:kern w:val="2"/>
          <w:sz w:val="28"/>
          <w:szCs w:val="28"/>
          <w:lang w:eastAsia="zh-CN"/>
        </w:rPr>
        <w:t xml:space="preserve"> или 97,4</w:t>
      </w:r>
      <w:r w:rsidRPr="0004713C">
        <w:rPr>
          <w:rFonts w:eastAsia="LiberationSerif"/>
          <w:kern w:val="2"/>
          <w:sz w:val="28"/>
          <w:szCs w:val="28"/>
          <w:lang w:eastAsia="zh-CN"/>
        </w:rPr>
        <w:t xml:space="preserve">% к уточненным бюджетным назначениям, с </w:t>
      </w:r>
      <w:r w:rsidR="002C53AC" w:rsidRPr="0004713C">
        <w:rPr>
          <w:rFonts w:eastAsia="LiberationSerif"/>
          <w:kern w:val="2"/>
          <w:sz w:val="28"/>
          <w:szCs w:val="28"/>
          <w:lang w:eastAsia="zh-CN"/>
        </w:rPr>
        <w:t>профицитом</w:t>
      </w:r>
      <w:r w:rsidRPr="0004713C">
        <w:rPr>
          <w:rFonts w:eastAsia="LiberationSerif"/>
          <w:kern w:val="2"/>
          <w:sz w:val="28"/>
          <w:szCs w:val="28"/>
          <w:lang w:eastAsia="zh-CN"/>
        </w:rPr>
        <w:t xml:space="preserve"> </w:t>
      </w:r>
      <w:r w:rsidR="007B7D20" w:rsidRPr="0004713C">
        <w:rPr>
          <w:rFonts w:eastAsia="LiberationSerif"/>
          <w:kern w:val="2"/>
          <w:sz w:val="28"/>
          <w:szCs w:val="28"/>
          <w:lang w:eastAsia="zh-CN"/>
        </w:rPr>
        <w:t>391,4</w:t>
      </w:r>
      <w:r w:rsidRPr="0004713C">
        <w:rPr>
          <w:rFonts w:eastAsia="LiberationSerif"/>
          <w:kern w:val="2"/>
          <w:sz w:val="28"/>
          <w:szCs w:val="28"/>
          <w:lang w:eastAsia="zh-CN"/>
        </w:rPr>
        <w:t xml:space="preserve"> тыс. р</w:t>
      </w:r>
      <w:r w:rsidRPr="0004713C">
        <w:rPr>
          <w:kern w:val="2"/>
          <w:sz w:val="28"/>
          <w:szCs w:val="28"/>
          <w:lang w:eastAsia="zh-CN"/>
        </w:rPr>
        <w:t>ублей.</w:t>
      </w:r>
    </w:p>
    <w:p w:rsidR="00E049B5" w:rsidRPr="0004713C" w:rsidRDefault="00E049B5">
      <w:pPr>
        <w:widowControl w:val="0"/>
        <w:autoSpaceDE w:val="0"/>
        <w:ind w:firstLine="713"/>
        <w:jc w:val="both"/>
        <w:rPr>
          <w:bCs/>
          <w:color w:val="000000"/>
          <w:sz w:val="28"/>
          <w:szCs w:val="28"/>
        </w:rPr>
      </w:pPr>
    </w:p>
    <w:p w:rsidR="00962B01" w:rsidRPr="0004713C" w:rsidRDefault="00EF7948" w:rsidP="00AA132D">
      <w:pPr>
        <w:pStyle w:val="ae"/>
        <w:widowControl w:val="0"/>
        <w:snapToGrid w:val="0"/>
        <w:ind w:firstLine="709"/>
        <w:jc w:val="both"/>
        <w:rPr>
          <w:rFonts w:ascii="Times New Roman CYR" w:eastAsia="Times New Roman CYR" w:hAnsi="Times New Roman CYR" w:cs="Times New Roman CYR"/>
          <w:b/>
          <w:bCs/>
          <w:szCs w:val="28"/>
        </w:rPr>
      </w:pPr>
      <w:r w:rsidRPr="0004713C">
        <w:rPr>
          <w:rFonts w:ascii="Times New Roman CYR" w:eastAsia="Times New Roman CYR" w:hAnsi="Times New Roman CYR" w:cs="Times New Roman CYR"/>
          <w:b/>
          <w:bCs/>
          <w:szCs w:val="28"/>
        </w:rPr>
        <w:t xml:space="preserve">2.3. Анализ организации исполнения решения о бюджете на отчетный финансовый год и соответствие его исполнения Бюджетному кодексу Российской Федерации и </w:t>
      </w:r>
      <w:r w:rsidR="001371DC" w:rsidRPr="0004713C">
        <w:rPr>
          <w:rFonts w:ascii="Times New Roman CYR" w:eastAsia="Times New Roman CYR" w:hAnsi="Times New Roman CYR" w:cs="Times New Roman CYR"/>
          <w:b/>
          <w:bCs/>
          <w:szCs w:val="28"/>
        </w:rPr>
        <w:t>иным нормативным правовым актам</w:t>
      </w:r>
    </w:p>
    <w:p w:rsidR="00AE0B7E" w:rsidRPr="0004713C" w:rsidRDefault="00C125BE" w:rsidP="00AA132D">
      <w:pPr>
        <w:pStyle w:val="ae"/>
        <w:widowControl w:val="0"/>
        <w:snapToGrid w:val="0"/>
        <w:ind w:firstLine="709"/>
        <w:jc w:val="both"/>
        <w:rPr>
          <w:szCs w:val="28"/>
        </w:rPr>
      </w:pPr>
      <w:r w:rsidRPr="0004713C">
        <w:rPr>
          <w:rFonts w:ascii="Times New Roman CYR" w:eastAsia="Times New Roman CYR" w:hAnsi="Times New Roman CYR" w:cs="Times New Roman CYR"/>
          <w:szCs w:val="28"/>
        </w:rPr>
        <w:t xml:space="preserve">В соответствии с пунктом 2 статьи 154 </w:t>
      </w:r>
      <w:r w:rsidR="007B7D20" w:rsidRPr="0004713C">
        <w:rPr>
          <w:rFonts w:ascii="Times New Roman CYR" w:eastAsia="Times New Roman CYR" w:hAnsi="Times New Roman CYR" w:cs="Times New Roman CYR"/>
          <w:szCs w:val="28"/>
        </w:rPr>
        <w:t>БК РФ</w:t>
      </w:r>
      <w:r w:rsidRPr="0004713C">
        <w:rPr>
          <w:rFonts w:ascii="Times New Roman CYR" w:eastAsia="Times New Roman CYR" w:hAnsi="Times New Roman CYR" w:cs="Times New Roman CYR"/>
          <w:szCs w:val="28"/>
        </w:rPr>
        <w:t xml:space="preserve">, </w:t>
      </w:r>
      <w:r w:rsidR="007B7D20" w:rsidRPr="0004713C">
        <w:rPr>
          <w:rFonts w:ascii="Times New Roman CYR" w:eastAsia="Times New Roman CYR" w:hAnsi="Times New Roman CYR" w:cs="Times New Roman CYR"/>
          <w:szCs w:val="28"/>
        </w:rPr>
        <w:t>пунктом 22</w:t>
      </w:r>
      <w:r w:rsidR="001371DC" w:rsidRPr="0004713C">
        <w:rPr>
          <w:rFonts w:ascii="Times New Roman CYR" w:eastAsia="Times New Roman CYR" w:hAnsi="Times New Roman CYR" w:cs="Times New Roman CYR"/>
          <w:szCs w:val="28"/>
        </w:rPr>
        <w:t xml:space="preserve"> Положения о бюджетном процессе</w:t>
      </w:r>
      <w:r w:rsidRPr="0004713C">
        <w:rPr>
          <w:rFonts w:ascii="Times New Roman CYR" w:eastAsia="Times New Roman CYR" w:hAnsi="Times New Roman CYR" w:cs="Times New Roman CYR"/>
          <w:szCs w:val="28"/>
        </w:rPr>
        <w:t>, исполнение бю</w:t>
      </w:r>
      <w:r w:rsidR="007B7D20" w:rsidRPr="0004713C">
        <w:rPr>
          <w:rFonts w:ascii="Times New Roman CYR" w:eastAsia="Times New Roman CYR" w:hAnsi="Times New Roman CYR" w:cs="Times New Roman CYR"/>
          <w:szCs w:val="28"/>
        </w:rPr>
        <w:t>джета поселения обеспечивается А</w:t>
      </w:r>
      <w:r w:rsidRPr="0004713C">
        <w:rPr>
          <w:rFonts w:ascii="Times New Roman CYR" w:eastAsia="Times New Roman CYR" w:hAnsi="Times New Roman CYR" w:cs="Times New Roman CYR"/>
          <w:szCs w:val="28"/>
        </w:rPr>
        <w:t xml:space="preserve">дминистрацией поселения. Организация исполнения бюджета возлагается на </w:t>
      </w:r>
      <w:r w:rsidR="007B7D20" w:rsidRPr="0004713C">
        <w:rPr>
          <w:rFonts w:ascii="Times New Roman CYR" w:eastAsia="Times New Roman CYR" w:hAnsi="Times New Roman CYR" w:cs="Times New Roman CYR"/>
          <w:szCs w:val="28"/>
        </w:rPr>
        <w:t xml:space="preserve">финансовый орган </w:t>
      </w:r>
      <w:r w:rsidR="005B13C0" w:rsidRPr="0004713C">
        <w:rPr>
          <w:rFonts w:ascii="Times New Roman CYR" w:eastAsia="Times New Roman CYR" w:hAnsi="Times New Roman CYR" w:cs="Times New Roman CYR"/>
          <w:szCs w:val="28"/>
        </w:rPr>
        <w:t xml:space="preserve">Нефтегорского городского </w:t>
      </w:r>
      <w:r w:rsidRPr="0004713C">
        <w:rPr>
          <w:rFonts w:ascii="Times New Roman CYR" w:eastAsia="Times New Roman CYR" w:hAnsi="Times New Roman CYR" w:cs="Times New Roman CYR"/>
          <w:szCs w:val="28"/>
        </w:rPr>
        <w:t>поселения Апшеронского района.</w:t>
      </w:r>
      <w:r w:rsidR="006212F1" w:rsidRPr="0004713C">
        <w:rPr>
          <w:rFonts w:ascii="Times New Roman CYR" w:eastAsia="Times New Roman CYR" w:hAnsi="Times New Roman CYR" w:cs="Times New Roman CYR"/>
          <w:szCs w:val="28"/>
        </w:rPr>
        <w:t xml:space="preserve"> </w:t>
      </w:r>
      <w:r w:rsidR="005B76E3" w:rsidRPr="0004713C">
        <w:rPr>
          <w:szCs w:val="28"/>
        </w:rPr>
        <w:t>Исполнение бюджета организуется на основе сводной бюджетной росписи и кассового плана.</w:t>
      </w:r>
      <w:r w:rsidR="001A0925" w:rsidRPr="0004713C">
        <w:rPr>
          <w:szCs w:val="28"/>
        </w:rPr>
        <w:t xml:space="preserve"> </w:t>
      </w:r>
      <w:r w:rsidR="005B76E3" w:rsidRPr="0004713C">
        <w:rPr>
          <w:szCs w:val="28"/>
        </w:rPr>
        <w:t>Бюджет исполняется на основе единства кассы и подведомственности расходов.</w:t>
      </w:r>
      <w:r w:rsidR="005B13C0" w:rsidRPr="0004713C">
        <w:rPr>
          <w:szCs w:val="28"/>
        </w:rPr>
        <w:t xml:space="preserve"> </w:t>
      </w:r>
      <w:r w:rsidR="007B7D20" w:rsidRPr="0004713C">
        <w:rPr>
          <w:szCs w:val="28"/>
        </w:rPr>
        <w:t>Казначейское обслуживание исполнения бюджета поселения осуществляется Федеральным казначейством</w:t>
      </w:r>
      <w:r w:rsidR="005B76E3" w:rsidRPr="0004713C">
        <w:rPr>
          <w:szCs w:val="28"/>
        </w:rPr>
        <w:t>.</w:t>
      </w:r>
      <w:r w:rsidR="006212F1" w:rsidRPr="0004713C">
        <w:rPr>
          <w:szCs w:val="28"/>
        </w:rPr>
        <w:t xml:space="preserve"> </w:t>
      </w:r>
      <w:r w:rsidR="00AE0B7E" w:rsidRPr="0004713C">
        <w:rPr>
          <w:szCs w:val="28"/>
        </w:rPr>
        <w:t>В проекте решения об исполнении бюджета поселения</w:t>
      </w:r>
      <w:r w:rsidR="007B7D20" w:rsidRPr="0004713C">
        <w:rPr>
          <w:szCs w:val="28"/>
        </w:rPr>
        <w:t xml:space="preserve"> за 2021</w:t>
      </w:r>
      <w:r w:rsidR="00AE0B7E" w:rsidRPr="0004713C">
        <w:rPr>
          <w:szCs w:val="28"/>
        </w:rPr>
        <w:t xml:space="preserve"> год реализованы положения статьи 264.6 </w:t>
      </w:r>
      <w:r w:rsidR="007B7D20" w:rsidRPr="0004713C">
        <w:rPr>
          <w:szCs w:val="28"/>
        </w:rPr>
        <w:t>БК РФ</w:t>
      </w:r>
      <w:r w:rsidR="00AE0B7E" w:rsidRPr="0004713C">
        <w:rPr>
          <w:szCs w:val="28"/>
        </w:rPr>
        <w:t>.</w:t>
      </w:r>
    </w:p>
    <w:p w:rsidR="00CB6E15" w:rsidRPr="0004713C" w:rsidRDefault="00555B4C" w:rsidP="001D3E6D">
      <w:pPr>
        <w:widowControl w:val="0"/>
        <w:autoSpaceDE w:val="0"/>
        <w:ind w:firstLine="709"/>
        <w:jc w:val="both"/>
        <w:rPr>
          <w:rFonts w:eastAsia="Times New Roman CYR"/>
          <w:bCs/>
          <w:i/>
          <w:sz w:val="28"/>
          <w:szCs w:val="28"/>
        </w:rPr>
      </w:pPr>
      <w:r w:rsidRPr="0004713C">
        <w:rPr>
          <w:rFonts w:eastAsia="Times New Roman CYR"/>
          <w:bCs/>
          <w:i/>
          <w:sz w:val="28"/>
          <w:szCs w:val="28"/>
        </w:rPr>
        <w:t>Выявле</w:t>
      </w:r>
      <w:r w:rsidR="001D3E6D" w:rsidRPr="0004713C">
        <w:rPr>
          <w:rFonts w:eastAsia="Times New Roman CYR"/>
          <w:bCs/>
          <w:i/>
          <w:sz w:val="28"/>
          <w:szCs w:val="28"/>
        </w:rPr>
        <w:t>но разночтение</w:t>
      </w:r>
      <w:r w:rsidRPr="0004713C">
        <w:rPr>
          <w:rFonts w:eastAsia="Times New Roman CYR"/>
          <w:bCs/>
          <w:i/>
          <w:sz w:val="28"/>
          <w:szCs w:val="28"/>
        </w:rPr>
        <w:t xml:space="preserve"> </w:t>
      </w:r>
      <w:r w:rsidR="009F17A8" w:rsidRPr="0004713C">
        <w:rPr>
          <w:rFonts w:eastAsia="Times New Roman CYR"/>
          <w:bCs/>
          <w:i/>
          <w:sz w:val="28"/>
          <w:szCs w:val="28"/>
        </w:rPr>
        <w:t>в муниципальных правовых актах Нефтегорского городского поселения Апшеронского района:</w:t>
      </w:r>
      <w:r w:rsidR="001D3E6D" w:rsidRPr="0004713C">
        <w:rPr>
          <w:rFonts w:eastAsia="Times New Roman CYR"/>
          <w:bCs/>
          <w:i/>
          <w:sz w:val="28"/>
          <w:szCs w:val="28"/>
        </w:rPr>
        <w:t xml:space="preserve"> в постановлении Администрации поселения от 06.05.2019 № 80 «Об утверждении Положения о представлении главе Нефтегорского городского поселения Апшеронского района ежеквартальной и годовой отчетности об исполнении бюджета </w:t>
      </w:r>
      <w:r w:rsidR="001D3E6D" w:rsidRPr="0004713C">
        <w:rPr>
          <w:rFonts w:eastAsia="Times New Roman CYR"/>
          <w:bCs/>
          <w:i/>
          <w:sz w:val="28"/>
          <w:szCs w:val="28"/>
        </w:rPr>
        <w:lastRenderedPageBreak/>
        <w:t xml:space="preserve">Нефтегорского городского поселения Апшеронского района» </w:t>
      </w:r>
      <w:r w:rsidR="009F17A8" w:rsidRPr="0004713C">
        <w:rPr>
          <w:rFonts w:eastAsia="Times New Roman CYR"/>
          <w:bCs/>
          <w:i/>
          <w:sz w:val="28"/>
          <w:szCs w:val="28"/>
        </w:rPr>
        <w:t>не предусмотрено наличие к проекту решения об исполнении бюджета поселения приложения с наименованием «Расходы бюджета поселения по целевым статьям (муниципальным программам и непрограммным направлениям деятельности), группам видов расходов классификации расходов бюджетов», тогда как в Положении о бюджетном процессе данное приложение с указанным наименованием отражено.</w:t>
      </w:r>
    </w:p>
    <w:p w:rsidR="001D3E6D" w:rsidRPr="0004713C" w:rsidRDefault="001D3E6D" w:rsidP="001D3E6D">
      <w:pPr>
        <w:widowControl w:val="0"/>
        <w:autoSpaceDE w:val="0"/>
        <w:ind w:firstLine="709"/>
        <w:jc w:val="both"/>
        <w:rPr>
          <w:rFonts w:eastAsia="Times New Roman CYR"/>
          <w:bCs/>
          <w:i/>
          <w:sz w:val="28"/>
          <w:szCs w:val="28"/>
        </w:rPr>
      </w:pPr>
      <w:r w:rsidRPr="0004713C">
        <w:rPr>
          <w:rFonts w:eastAsia="Times New Roman CYR"/>
          <w:bCs/>
          <w:sz w:val="28"/>
          <w:szCs w:val="28"/>
        </w:rPr>
        <w:t xml:space="preserve">Пунктом 7 статьи 81 БК РФ установлено, что отчет об использовании </w:t>
      </w:r>
      <w:r w:rsidRPr="0004713C">
        <w:rPr>
          <w:rFonts w:eastAsia="Times New Roman CYR"/>
          <w:b/>
          <w:bCs/>
          <w:sz w:val="28"/>
          <w:szCs w:val="28"/>
        </w:rPr>
        <w:t>бюджетных ассигнований</w:t>
      </w:r>
      <w:r w:rsidRPr="0004713C">
        <w:rPr>
          <w:rFonts w:eastAsia="Times New Roman CYR"/>
          <w:bCs/>
          <w:sz w:val="28"/>
          <w:szCs w:val="28"/>
        </w:rPr>
        <w:t xml:space="preserve"> резервных фондов местных администраций прилагается к годовому отчету об исполнении соответствующего бюджета</w:t>
      </w:r>
      <w:r w:rsidRPr="0004713C">
        <w:rPr>
          <w:rFonts w:eastAsia="Times New Roman CYR"/>
          <w:bCs/>
          <w:i/>
          <w:sz w:val="28"/>
          <w:szCs w:val="28"/>
        </w:rPr>
        <w:t xml:space="preserve">. При этом подпунктом 29.2 Положения о бюджетном процессе установлено, что одновременно с годовым отчетом об исполнении бюджета поселения в Совет поселения представляется, в том числе, отчет об использовании </w:t>
      </w:r>
      <w:r w:rsidRPr="0004713C">
        <w:rPr>
          <w:rFonts w:eastAsia="Times New Roman CYR"/>
          <w:b/>
          <w:bCs/>
          <w:i/>
          <w:sz w:val="28"/>
          <w:szCs w:val="28"/>
        </w:rPr>
        <w:t>ассигнований</w:t>
      </w:r>
      <w:r w:rsidRPr="0004713C">
        <w:rPr>
          <w:rFonts w:eastAsia="Times New Roman CYR"/>
          <w:bCs/>
          <w:i/>
          <w:sz w:val="28"/>
          <w:szCs w:val="28"/>
        </w:rPr>
        <w:t xml:space="preserve"> резервного фонда администрации </w:t>
      </w:r>
      <w:r w:rsidR="00701162">
        <w:rPr>
          <w:rFonts w:eastAsia="Times New Roman CYR"/>
          <w:bCs/>
          <w:i/>
          <w:sz w:val="28"/>
          <w:szCs w:val="28"/>
        </w:rPr>
        <w:t>Нефтегорского</w:t>
      </w:r>
      <w:r w:rsidRPr="0004713C">
        <w:rPr>
          <w:rFonts w:eastAsia="Times New Roman CYR"/>
          <w:bCs/>
          <w:i/>
          <w:sz w:val="28"/>
          <w:szCs w:val="28"/>
        </w:rPr>
        <w:t xml:space="preserve"> городского поселения Апшеронского района.</w:t>
      </w:r>
    </w:p>
    <w:p w:rsidR="00AA132D" w:rsidRPr="0004713C" w:rsidRDefault="00AA132D" w:rsidP="005A5E1A">
      <w:pPr>
        <w:widowControl w:val="0"/>
        <w:autoSpaceDE w:val="0"/>
        <w:ind w:firstLine="713"/>
        <w:jc w:val="both"/>
        <w:rPr>
          <w:rFonts w:eastAsia="Times New Roman CYR"/>
          <w:bCs/>
          <w:sz w:val="28"/>
          <w:szCs w:val="28"/>
        </w:rPr>
      </w:pPr>
    </w:p>
    <w:p w:rsidR="00EF7948" w:rsidRPr="0004713C" w:rsidRDefault="00EF7948" w:rsidP="00EF7948">
      <w:pPr>
        <w:widowControl w:val="0"/>
        <w:numPr>
          <w:ilvl w:val="2"/>
          <w:numId w:val="5"/>
        </w:numPr>
        <w:tabs>
          <w:tab w:val="left" w:pos="1134"/>
        </w:tabs>
        <w:autoSpaceDE w:val="0"/>
        <w:snapToGrid w:val="0"/>
        <w:ind w:left="0" w:firstLine="713"/>
      </w:pPr>
      <w:r w:rsidRPr="0004713C">
        <w:rPr>
          <w:rFonts w:ascii="Times New Roman CYR" w:eastAsia="Times New Roman CYR" w:hAnsi="Times New Roman CYR" w:cs="Times New Roman CYR"/>
          <w:b/>
          <w:bCs/>
          <w:color w:val="000000"/>
          <w:spacing w:val="-8"/>
          <w:sz w:val="28"/>
          <w:szCs w:val="28"/>
        </w:rPr>
        <w:t>Анализ исполнения доходов бюджета поселения</w:t>
      </w:r>
    </w:p>
    <w:p w:rsidR="00962B01" w:rsidRPr="0004713C" w:rsidRDefault="00962B01">
      <w:pPr>
        <w:pStyle w:val="ae"/>
        <w:widowControl w:val="0"/>
        <w:ind w:firstLine="720"/>
        <w:jc w:val="both"/>
        <w:rPr>
          <w:color w:val="000000"/>
          <w:szCs w:val="28"/>
        </w:rPr>
      </w:pPr>
    </w:p>
    <w:p w:rsidR="00962B01" w:rsidRPr="0004713C" w:rsidRDefault="00962B01">
      <w:pPr>
        <w:pStyle w:val="ae"/>
        <w:widowControl w:val="0"/>
        <w:ind w:firstLine="720"/>
        <w:jc w:val="both"/>
        <w:rPr>
          <w:bCs/>
          <w:szCs w:val="28"/>
        </w:rPr>
      </w:pPr>
      <w:r w:rsidRPr="0004713C">
        <w:rPr>
          <w:color w:val="000000"/>
          <w:szCs w:val="28"/>
        </w:rPr>
        <w:t xml:space="preserve">Согласно отчету об исполнении бюджета </w:t>
      </w:r>
      <w:r w:rsidR="00BE73CF" w:rsidRPr="0004713C">
        <w:rPr>
          <w:szCs w:val="28"/>
        </w:rPr>
        <w:t>Нефтегорского городского поселения Апшеронского района</w:t>
      </w:r>
      <w:r w:rsidR="006718D5" w:rsidRPr="0004713C">
        <w:rPr>
          <w:color w:val="000000"/>
          <w:szCs w:val="28"/>
        </w:rPr>
        <w:t xml:space="preserve"> за 2021</w:t>
      </w:r>
      <w:r w:rsidRPr="0004713C">
        <w:rPr>
          <w:color w:val="000000"/>
          <w:szCs w:val="28"/>
        </w:rPr>
        <w:t xml:space="preserve"> </w:t>
      </w:r>
      <w:r w:rsidRPr="0004713C">
        <w:rPr>
          <w:bCs/>
          <w:color w:val="000000"/>
          <w:szCs w:val="28"/>
        </w:rPr>
        <w:t xml:space="preserve">год, бюджет поселения исполнен по доходам в сумме </w:t>
      </w:r>
      <w:r w:rsidR="006718D5" w:rsidRPr="0004713C">
        <w:rPr>
          <w:bCs/>
          <w:color w:val="000000"/>
          <w:szCs w:val="28"/>
        </w:rPr>
        <w:t>57 309,4</w:t>
      </w:r>
      <w:r w:rsidRPr="0004713C">
        <w:rPr>
          <w:bCs/>
          <w:color w:val="000000"/>
          <w:szCs w:val="28"/>
        </w:rPr>
        <w:t xml:space="preserve"> тыс. рублей</w:t>
      </w:r>
      <w:r w:rsidR="00E54DEE" w:rsidRPr="0004713C">
        <w:rPr>
          <w:bCs/>
          <w:szCs w:val="28"/>
        </w:rPr>
        <w:t>.</w:t>
      </w:r>
    </w:p>
    <w:p w:rsidR="006718D5" w:rsidRPr="001802C9" w:rsidRDefault="00AA132D" w:rsidP="001802C9">
      <w:pPr>
        <w:widowControl w:val="0"/>
        <w:suppressAutoHyphens w:val="0"/>
        <w:ind w:firstLine="709"/>
        <w:jc w:val="both"/>
        <w:textAlignment w:val="auto"/>
        <w:rPr>
          <w:bCs/>
          <w:kern w:val="2"/>
          <w:sz w:val="28"/>
          <w:szCs w:val="28"/>
        </w:rPr>
      </w:pPr>
      <w:r w:rsidRPr="0004713C">
        <w:rPr>
          <w:bCs/>
          <w:kern w:val="2"/>
          <w:sz w:val="28"/>
          <w:szCs w:val="28"/>
        </w:rPr>
        <w:t>Структура д</w:t>
      </w:r>
      <w:r w:rsidR="006718D5" w:rsidRPr="0004713C">
        <w:rPr>
          <w:bCs/>
          <w:kern w:val="2"/>
          <w:sz w:val="28"/>
          <w:szCs w:val="28"/>
        </w:rPr>
        <w:t xml:space="preserve">оходов бюджета поселения за 2021 год представлена в таблице </w:t>
      </w:r>
      <w:r w:rsidRPr="0004713C">
        <w:rPr>
          <w:bCs/>
          <w:kern w:val="2"/>
          <w:sz w:val="28"/>
          <w:szCs w:val="28"/>
        </w:rPr>
        <w:t>2.</w:t>
      </w:r>
    </w:p>
    <w:p w:rsidR="006718D5" w:rsidRPr="0004713C" w:rsidRDefault="006718D5" w:rsidP="006718D5">
      <w:pPr>
        <w:widowControl w:val="0"/>
        <w:tabs>
          <w:tab w:val="left" w:pos="3402"/>
        </w:tabs>
        <w:suppressAutoHyphens w:val="0"/>
        <w:ind w:firstLine="735"/>
        <w:jc w:val="right"/>
        <w:textAlignment w:val="auto"/>
        <w:rPr>
          <w:iCs/>
          <w:kern w:val="2"/>
          <w:sz w:val="28"/>
        </w:rPr>
      </w:pPr>
    </w:p>
    <w:p w:rsidR="00835A27" w:rsidRPr="0004713C" w:rsidRDefault="006718D5" w:rsidP="006718D5">
      <w:pPr>
        <w:widowControl w:val="0"/>
        <w:tabs>
          <w:tab w:val="left" w:pos="3402"/>
        </w:tabs>
        <w:suppressAutoHyphens w:val="0"/>
        <w:ind w:firstLine="735"/>
        <w:jc w:val="right"/>
        <w:textAlignment w:val="auto"/>
        <w:rPr>
          <w:iCs/>
          <w:kern w:val="2"/>
          <w:sz w:val="28"/>
        </w:rPr>
      </w:pPr>
      <w:r w:rsidRPr="0004713C">
        <w:rPr>
          <w:iCs/>
          <w:kern w:val="2"/>
          <w:sz w:val="28"/>
        </w:rPr>
        <w:t>Таблица 2</w:t>
      </w:r>
    </w:p>
    <w:p w:rsidR="00AA132D" w:rsidRPr="0004713C" w:rsidRDefault="00AA132D" w:rsidP="00AA132D">
      <w:pPr>
        <w:spacing w:line="240" w:lineRule="auto"/>
        <w:textAlignment w:val="auto"/>
        <w:rPr>
          <w:kern w:val="0"/>
          <w:sz w:val="2"/>
          <w:szCs w:val="2"/>
        </w:rPr>
      </w:pPr>
    </w:p>
    <w:tbl>
      <w:tblPr>
        <w:tblW w:w="963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2"/>
        <w:gridCol w:w="1418"/>
        <w:gridCol w:w="1276"/>
        <w:gridCol w:w="1228"/>
        <w:gridCol w:w="1255"/>
        <w:gridCol w:w="1202"/>
        <w:gridCol w:w="1133"/>
      </w:tblGrid>
      <w:tr w:rsidR="006718D5" w:rsidRPr="0004713C" w:rsidTr="00BF0E14">
        <w:trPr>
          <w:trHeight w:val="1530"/>
        </w:trPr>
        <w:tc>
          <w:tcPr>
            <w:tcW w:w="2122" w:type="dxa"/>
            <w:shd w:val="clear" w:color="auto" w:fill="auto"/>
            <w:vAlign w:val="center"/>
            <w:hideMark/>
          </w:tcPr>
          <w:p w:rsidR="006718D5" w:rsidRPr="0004713C" w:rsidRDefault="006718D5" w:rsidP="006718D5">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Наименование показателей</w:t>
            </w:r>
          </w:p>
        </w:tc>
        <w:tc>
          <w:tcPr>
            <w:tcW w:w="1418" w:type="dxa"/>
            <w:shd w:val="clear" w:color="auto" w:fill="auto"/>
            <w:vAlign w:val="center"/>
            <w:hideMark/>
          </w:tcPr>
          <w:p w:rsidR="006718D5" w:rsidRPr="0004713C" w:rsidRDefault="006718D5" w:rsidP="006718D5">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 xml:space="preserve">Код дохода по </w:t>
            </w:r>
            <w:proofErr w:type="gramStart"/>
            <w:r w:rsidRPr="0004713C">
              <w:rPr>
                <w:color w:val="000000"/>
                <w:kern w:val="0"/>
                <w:sz w:val="20"/>
                <w:szCs w:val="20"/>
                <w:lang w:eastAsia="ru-RU"/>
              </w:rPr>
              <w:t>бюджетной</w:t>
            </w:r>
            <w:proofErr w:type="gramEnd"/>
            <w:r w:rsidRPr="0004713C">
              <w:rPr>
                <w:color w:val="000000"/>
                <w:kern w:val="0"/>
                <w:sz w:val="20"/>
                <w:szCs w:val="20"/>
                <w:lang w:eastAsia="ru-RU"/>
              </w:rPr>
              <w:t xml:space="preserve"> </w:t>
            </w:r>
            <w:proofErr w:type="spellStart"/>
            <w:r w:rsidRPr="0004713C">
              <w:rPr>
                <w:color w:val="000000"/>
                <w:kern w:val="0"/>
                <w:sz w:val="20"/>
                <w:szCs w:val="20"/>
                <w:lang w:eastAsia="ru-RU"/>
              </w:rPr>
              <w:t>классифика-ции</w:t>
            </w:r>
            <w:proofErr w:type="spellEnd"/>
            <w:r w:rsidRPr="0004713C">
              <w:rPr>
                <w:color w:val="000000"/>
                <w:kern w:val="0"/>
                <w:sz w:val="20"/>
                <w:szCs w:val="20"/>
                <w:lang w:eastAsia="ru-RU"/>
              </w:rPr>
              <w:t xml:space="preserve"> </w:t>
            </w:r>
          </w:p>
        </w:tc>
        <w:tc>
          <w:tcPr>
            <w:tcW w:w="1276" w:type="dxa"/>
            <w:shd w:val="clear" w:color="auto" w:fill="auto"/>
            <w:vAlign w:val="center"/>
            <w:hideMark/>
          </w:tcPr>
          <w:p w:rsidR="006718D5" w:rsidRPr="0004713C" w:rsidRDefault="006718D5" w:rsidP="006718D5">
            <w:pPr>
              <w:suppressAutoHyphens w:val="0"/>
              <w:spacing w:line="240" w:lineRule="auto"/>
              <w:jc w:val="center"/>
              <w:textAlignment w:val="auto"/>
              <w:rPr>
                <w:color w:val="000000"/>
                <w:kern w:val="0"/>
                <w:sz w:val="20"/>
                <w:szCs w:val="20"/>
                <w:lang w:eastAsia="ru-RU"/>
              </w:rPr>
            </w:pPr>
            <w:proofErr w:type="gramStart"/>
            <w:r w:rsidRPr="0004713C">
              <w:rPr>
                <w:color w:val="000000"/>
                <w:kern w:val="0"/>
                <w:sz w:val="20"/>
                <w:szCs w:val="20"/>
                <w:lang w:eastAsia="ru-RU"/>
              </w:rPr>
              <w:t>Утвержден-</w:t>
            </w:r>
            <w:proofErr w:type="spellStart"/>
            <w:r w:rsidRPr="0004713C">
              <w:rPr>
                <w:color w:val="000000"/>
                <w:kern w:val="0"/>
                <w:sz w:val="20"/>
                <w:szCs w:val="20"/>
                <w:lang w:eastAsia="ru-RU"/>
              </w:rPr>
              <w:t>ные</w:t>
            </w:r>
            <w:proofErr w:type="spellEnd"/>
            <w:proofErr w:type="gramEnd"/>
            <w:r w:rsidRPr="0004713C">
              <w:rPr>
                <w:color w:val="000000"/>
                <w:kern w:val="0"/>
                <w:sz w:val="20"/>
                <w:szCs w:val="20"/>
                <w:lang w:eastAsia="ru-RU"/>
              </w:rPr>
              <w:t xml:space="preserve"> бюджетные назначения на 2021 год</w:t>
            </w:r>
            <w:r w:rsidR="008406F3" w:rsidRPr="0004713C">
              <w:rPr>
                <w:color w:val="000000"/>
                <w:kern w:val="0"/>
                <w:sz w:val="20"/>
                <w:szCs w:val="20"/>
                <w:lang w:eastAsia="ru-RU"/>
              </w:rPr>
              <w:t xml:space="preserve"> (тыс. рублей)</w:t>
            </w:r>
          </w:p>
        </w:tc>
        <w:tc>
          <w:tcPr>
            <w:tcW w:w="1228" w:type="dxa"/>
            <w:shd w:val="clear" w:color="auto" w:fill="auto"/>
            <w:vAlign w:val="center"/>
            <w:hideMark/>
          </w:tcPr>
          <w:p w:rsidR="006718D5" w:rsidRPr="0004713C" w:rsidRDefault="006718D5" w:rsidP="006718D5">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Исполнено бюджетных назначений за 2021 год</w:t>
            </w:r>
            <w:r w:rsidR="008406F3" w:rsidRPr="0004713C">
              <w:rPr>
                <w:color w:val="000000"/>
                <w:kern w:val="0"/>
                <w:sz w:val="20"/>
                <w:szCs w:val="20"/>
                <w:lang w:eastAsia="ru-RU"/>
              </w:rPr>
              <w:t xml:space="preserve"> (тыс. рублей)</w:t>
            </w:r>
          </w:p>
        </w:tc>
        <w:tc>
          <w:tcPr>
            <w:tcW w:w="1255" w:type="dxa"/>
            <w:shd w:val="clear" w:color="auto" w:fill="auto"/>
            <w:vAlign w:val="center"/>
            <w:hideMark/>
          </w:tcPr>
          <w:p w:rsidR="006718D5" w:rsidRPr="0004713C" w:rsidRDefault="006718D5" w:rsidP="006718D5">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Отклонение бюджетных назначений</w:t>
            </w:r>
            <w:r w:rsidR="008406F3" w:rsidRPr="0004713C">
              <w:rPr>
                <w:color w:val="000000"/>
                <w:kern w:val="0"/>
                <w:sz w:val="20"/>
                <w:szCs w:val="20"/>
                <w:lang w:eastAsia="ru-RU"/>
              </w:rPr>
              <w:t xml:space="preserve"> (тыс. рублей)</w:t>
            </w:r>
          </w:p>
        </w:tc>
        <w:tc>
          <w:tcPr>
            <w:tcW w:w="1202" w:type="dxa"/>
            <w:shd w:val="clear" w:color="auto" w:fill="auto"/>
            <w:vAlign w:val="center"/>
            <w:hideMark/>
          </w:tcPr>
          <w:p w:rsidR="006718D5" w:rsidRPr="0004713C" w:rsidRDefault="006718D5" w:rsidP="006718D5">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 xml:space="preserve">% </w:t>
            </w:r>
            <w:proofErr w:type="spellStart"/>
            <w:proofErr w:type="gramStart"/>
            <w:r w:rsidRPr="0004713C">
              <w:rPr>
                <w:color w:val="000000"/>
                <w:kern w:val="0"/>
                <w:sz w:val="20"/>
                <w:szCs w:val="20"/>
                <w:lang w:eastAsia="ru-RU"/>
              </w:rPr>
              <w:t>исполне-ния</w:t>
            </w:r>
            <w:proofErr w:type="spellEnd"/>
            <w:proofErr w:type="gramEnd"/>
            <w:r w:rsidRPr="0004713C">
              <w:rPr>
                <w:color w:val="000000"/>
                <w:kern w:val="0"/>
                <w:sz w:val="20"/>
                <w:szCs w:val="20"/>
                <w:lang w:eastAsia="ru-RU"/>
              </w:rPr>
              <w:t xml:space="preserve"> к утвержден</w:t>
            </w:r>
            <w:r w:rsidR="008406F3" w:rsidRPr="0004713C">
              <w:rPr>
                <w:color w:val="000000"/>
                <w:kern w:val="0"/>
                <w:sz w:val="20"/>
                <w:szCs w:val="20"/>
                <w:lang w:eastAsia="ru-RU"/>
              </w:rPr>
              <w:t>-</w:t>
            </w:r>
            <w:proofErr w:type="spellStart"/>
            <w:r w:rsidRPr="0004713C">
              <w:rPr>
                <w:color w:val="000000"/>
                <w:kern w:val="0"/>
                <w:sz w:val="20"/>
                <w:szCs w:val="20"/>
                <w:lang w:eastAsia="ru-RU"/>
              </w:rPr>
              <w:t>ным</w:t>
            </w:r>
            <w:proofErr w:type="spellEnd"/>
            <w:r w:rsidRPr="0004713C">
              <w:rPr>
                <w:color w:val="000000"/>
                <w:kern w:val="0"/>
                <w:sz w:val="20"/>
                <w:szCs w:val="20"/>
                <w:lang w:eastAsia="ru-RU"/>
              </w:rPr>
              <w:t xml:space="preserve"> </w:t>
            </w:r>
            <w:proofErr w:type="spellStart"/>
            <w:r w:rsidRPr="0004713C">
              <w:rPr>
                <w:color w:val="000000"/>
                <w:kern w:val="0"/>
                <w:sz w:val="20"/>
                <w:szCs w:val="20"/>
                <w:lang w:eastAsia="ru-RU"/>
              </w:rPr>
              <w:t>назначе-ниям</w:t>
            </w:r>
            <w:proofErr w:type="spellEnd"/>
          </w:p>
        </w:tc>
        <w:tc>
          <w:tcPr>
            <w:tcW w:w="1133" w:type="dxa"/>
            <w:shd w:val="clear" w:color="auto" w:fill="auto"/>
            <w:vAlign w:val="center"/>
            <w:hideMark/>
          </w:tcPr>
          <w:p w:rsidR="006718D5" w:rsidRPr="0004713C" w:rsidRDefault="006718D5" w:rsidP="006718D5">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 xml:space="preserve">% </w:t>
            </w:r>
            <w:proofErr w:type="spellStart"/>
            <w:proofErr w:type="gramStart"/>
            <w:r w:rsidRPr="0004713C">
              <w:rPr>
                <w:color w:val="000000"/>
                <w:kern w:val="0"/>
                <w:sz w:val="20"/>
                <w:szCs w:val="20"/>
                <w:lang w:eastAsia="ru-RU"/>
              </w:rPr>
              <w:t>исполне-ния</w:t>
            </w:r>
            <w:proofErr w:type="spellEnd"/>
            <w:proofErr w:type="gramEnd"/>
            <w:r w:rsidRPr="0004713C">
              <w:rPr>
                <w:color w:val="000000"/>
                <w:kern w:val="0"/>
                <w:sz w:val="20"/>
                <w:szCs w:val="20"/>
                <w:lang w:eastAsia="ru-RU"/>
              </w:rPr>
              <w:t xml:space="preserve"> в общем объеме </w:t>
            </w:r>
            <w:proofErr w:type="spellStart"/>
            <w:r w:rsidRPr="0004713C">
              <w:rPr>
                <w:color w:val="000000"/>
                <w:kern w:val="0"/>
                <w:sz w:val="20"/>
                <w:szCs w:val="20"/>
                <w:lang w:eastAsia="ru-RU"/>
              </w:rPr>
              <w:t>исполне-ния</w:t>
            </w:r>
            <w:proofErr w:type="spellEnd"/>
            <w:r w:rsidRPr="0004713C">
              <w:rPr>
                <w:color w:val="000000"/>
                <w:kern w:val="0"/>
                <w:sz w:val="20"/>
                <w:szCs w:val="20"/>
                <w:lang w:eastAsia="ru-RU"/>
              </w:rPr>
              <w:t xml:space="preserve"> доходов</w:t>
            </w:r>
          </w:p>
        </w:tc>
      </w:tr>
    </w:tbl>
    <w:p w:rsidR="006718D5" w:rsidRPr="0004713C" w:rsidRDefault="006718D5" w:rsidP="006718D5">
      <w:pPr>
        <w:spacing w:line="240" w:lineRule="auto"/>
        <w:textAlignment w:val="auto"/>
        <w:rPr>
          <w:kern w:val="0"/>
          <w:sz w:val="2"/>
          <w:szCs w:val="2"/>
        </w:rPr>
      </w:pPr>
    </w:p>
    <w:tbl>
      <w:tblPr>
        <w:tblW w:w="9634" w:type="dxa"/>
        <w:tblLayout w:type="fixed"/>
        <w:tblCellMar>
          <w:left w:w="57" w:type="dxa"/>
          <w:right w:w="57" w:type="dxa"/>
        </w:tblCellMar>
        <w:tblLook w:val="04A0" w:firstRow="1" w:lastRow="0" w:firstColumn="1" w:lastColumn="0" w:noHBand="0" w:noVBand="1"/>
      </w:tblPr>
      <w:tblGrid>
        <w:gridCol w:w="2122"/>
        <w:gridCol w:w="1418"/>
        <w:gridCol w:w="1276"/>
        <w:gridCol w:w="1228"/>
        <w:gridCol w:w="1255"/>
        <w:gridCol w:w="1202"/>
        <w:gridCol w:w="1133"/>
      </w:tblGrid>
      <w:tr w:rsidR="006718D5" w:rsidRPr="0004713C" w:rsidTr="00BF0E14">
        <w:trPr>
          <w:trHeight w:val="300"/>
          <w:tblHead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3</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4</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5=гр4-гр3</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6=гр</w:t>
            </w:r>
            <w:proofErr w:type="gramStart"/>
            <w:r w:rsidRPr="0004713C">
              <w:rPr>
                <w:color w:val="000000"/>
                <w:kern w:val="0"/>
                <w:sz w:val="20"/>
                <w:szCs w:val="20"/>
                <w:lang w:eastAsia="ru-RU"/>
              </w:rPr>
              <w:t>4</w:t>
            </w:r>
            <w:proofErr w:type="gramEnd"/>
            <w:r w:rsidRPr="0004713C">
              <w:rPr>
                <w:color w:val="000000"/>
                <w:kern w:val="0"/>
                <w:sz w:val="20"/>
                <w:szCs w:val="20"/>
                <w:lang w:eastAsia="ru-RU"/>
              </w:rPr>
              <w:t>/гр3*100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7</w:t>
            </w:r>
          </w:p>
        </w:tc>
      </w:tr>
      <w:tr w:rsidR="006718D5" w:rsidRPr="0004713C" w:rsidTr="00BF0E14">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textAlignment w:val="auto"/>
              <w:rPr>
                <w:b/>
                <w:bCs/>
                <w:color w:val="000000"/>
                <w:kern w:val="0"/>
                <w:sz w:val="20"/>
                <w:szCs w:val="20"/>
                <w:lang w:eastAsia="ru-RU"/>
              </w:rPr>
            </w:pPr>
            <w:r w:rsidRPr="0004713C">
              <w:rPr>
                <w:b/>
                <w:bCs/>
                <w:color w:val="000000"/>
                <w:kern w:val="0"/>
                <w:sz w:val="20"/>
                <w:szCs w:val="20"/>
                <w:lang w:eastAsia="ru-RU"/>
              </w:rPr>
              <w:t>Доходы бюджета, всего</w:t>
            </w:r>
          </w:p>
        </w:tc>
        <w:tc>
          <w:tcPr>
            <w:tcW w:w="1418"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center"/>
              <w:textAlignment w:val="auto"/>
              <w:rPr>
                <w:b/>
                <w:bCs/>
                <w:color w:val="000000"/>
                <w:kern w:val="0"/>
                <w:sz w:val="20"/>
                <w:szCs w:val="20"/>
                <w:lang w:eastAsia="ru-RU"/>
              </w:rPr>
            </w:pPr>
            <w:r w:rsidRPr="0004713C">
              <w:rPr>
                <w:b/>
                <w:bCs/>
                <w:color w:val="000000"/>
                <w:kern w:val="0"/>
                <w:sz w:val="20"/>
                <w:szCs w:val="20"/>
                <w:lang w:eastAsia="ru-RU"/>
              </w:rPr>
              <w:t>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58 393,7</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57 309,4</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-1 084,3</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98,1</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100,0</w:t>
            </w:r>
          </w:p>
        </w:tc>
      </w:tr>
      <w:tr w:rsidR="006718D5" w:rsidRPr="0004713C" w:rsidTr="00BF0E14">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textAlignment w:val="auto"/>
              <w:rPr>
                <w:b/>
                <w:bCs/>
                <w:iCs/>
                <w:color w:val="000000"/>
                <w:kern w:val="0"/>
                <w:sz w:val="20"/>
                <w:szCs w:val="20"/>
                <w:lang w:eastAsia="ru-RU"/>
              </w:rPr>
            </w:pPr>
            <w:r w:rsidRPr="0004713C">
              <w:rPr>
                <w:b/>
                <w:bCs/>
                <w:iCs/>
                <w:color w:val="000000"/>
                <w:kern w:val="0"/>
                <w:sz w:val="20"/>
                <w:szCs w:val="20"/>
                <w:lang w:eastAsia="ru-RU"/>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textAlignment w:val="auto"/>
              <w:rPr>
                <w:b/>
                <w:bCs/>
                <w:iCs/>
                <w:color w:val="000000"/>
                <w:kern w:val="0"/>
                <w:sz w:val="20"/>
                <w:szCs w:val="20"/>
                <w:lang w:eastAsia="ru-RU"/>
              </w:rPr>
            </w:pPr>
            <w:r w:rsidRPr="0004713C">
              <w:rPr>
                <w:b/>
                <w:bCs/>
                <w:iCs/>
                <w:color w:val="000000"/>
                <w:kern w:val="0"/>
                <w:sz w:val="20"/>
                <w:szCs w:val="20"/>
                <w:lang w:eastAsia="ru-RU"/>
              </w:rPr>
              <w:t>000 1 00 00000 00 0000 000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b/>
                <w:bCs/>
                <w:i/>
                <w:iCs/>
                <w:color w:val="000000"/>
                <w:kern w:val="0"/>
                <w:sz w:val="20"/>
                <w:szCs w:val="20"/>
                <w:lang w:eastAsia="ru-RU"/>
              </w:rPr>
            </w:pPr>
            <w:r w:rsidRPr="0004713C">
              <w:rPr>
                <w:b/>
                <w:bCs/>
                <w:color w:val="000000"/>
                <w:kern w:val="0"/>
                <w:sz w:val="20"/>
                <w:szCs w:val="20"/>
              </w:rPr>
              <w:t>21 224,5</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b/>
                <w:bCs/>
                <w:i/>
                <w:iCs/>
                <w:color w:val="000000"/>
                <w:kern w:val="0"/>
                <w:sz w:val="20"/>
                <w:szCs w:val="20"/>
                <w:lang w:eastAsia="ru-RU"/>
              </w:rPr>
            </w:pPr>
            <w:r w:rsidRPr="0004713C">
              <w:rPr>
                <w:b/>
                <w:bCs/>
                <w:color w:val="000000"/>
                <w:kern w:val="0"/>
                <w:sz w:val="20"/>
                <w:szCs w:val="20"/>
              </w:rPr>
              <w:t>20 162,7</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b/>
                <w:bCs/>
                <w:i/>
                <w:iCs/>
                <w:color w:val="000000"/>
                <w:kern w:val="0"/>
                <w:sz w:val="20"/>
                <w:szCs w:val="20"/>
                <w:lang w:eastAsia="ru-RU"/>
              </w:rPr>
            </w:pPr>
            <w:r w:rsidRPr="0004713C">
              <w:rPr>
                <w:b/>
                <w:bCs/>
                <w:color w:val="000000"/>
                <w:kern w:val="0"/>
                <w:sz w:val="20"/>
                <w:szCs w:val="20"/>
              </w:rPr>
              <w:t>-1 061,8</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b/>
                <w:bCs/>
                <w:i/>
                <w:iCs/>
                <w:color w:val="000000"/>
                <w:kern w:val="0"/>
                <w:sz w:val="20"/>
                <w:szCs w:val="20"/>
                <w:lang w:eastAsia="ru-RU"/>
              </w:rPr>
            </w:pPr>
            <w:r w:rsidRPr="0004713C">
              <w:rPr>
                <w:b/>
                <w:bCs/>
                <w:color w:val="000000"/>
                <w:kern w:val="0"/>
                <w:sz w:val="20"/>
                <w:szCs w:val="20"/>
              </w:rPr>
              <w:t>95,0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b/>
                <w:bCs/>
                <w:i/>
                <w:iCs/>
                <w:color w:val="000000"/>
                <w:kern w:val="0"/>
                <w:sz w:val="20"/>
                <w:szCs w:val="20"/>
                <w:lang w:eastAsia="ru-RU"/>
              </w:rPr>
            </w:pPr>
            <w:r w:rsidRPr="0004713C">
              <w:rPr>
                <w:b/>
                <w:bCs/>
                <w:color w:val="000000"/>
                <w:kern w:val="0"/>
                <w:sz w:val="20"/>
                <w:szCs w:val="20"/>
              </w:rPr>
              <w:t>35,2</w:t>
            </w:r>
          </w:p>
        </w:tc>
      </w:tr>
      <w:tr w:rsidR="006718D5" w:rsidRPr="0004713C" w:rsidTr="00BF0E14">
        <w:trPr>
          <w:trHeight w:val="28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t>Налоги на прибыль, доходы</w:t>
            </w:r>
          </w:p>
        </w:tc>
        <w:tc>
          <w:tcPr>
            <w:tcW w:w="1418"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t>000 1 01 00000 00 0000 000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4 292,0</w:t>
            </w:r>
          </w:p>
        </w:tc>
        <w:tc>
          <w:tcPr>
            <w:tcW w:w="1228" w:type="dxa"/>
            <w:tcBorders>
              <w:top w:val="nil"/>
              <w:left w:val="nil"/>
              <w:bottom w:val="single" w:sz="4" w:space="0" w:color="auto"/>
              <w:right w:val="single" w:sz="4" w:space="0" w:color="auto"/>
            </w:tcBorders>
            <w:shd w:val="clear" w:color="000000" w:fill="FFFFFF"/>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4 337,4</w:t>
            </w:r>
          </w:p>
        </w:tc>
        <w:tc>
          <w:tcPr>
            <w:tcW w:w="1255"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45,4</w:t>
            </w:r>
          </w:p>
        </w:tc>
        <w:tc>
          <w:tcPr>
            <w:tcW w:w="1202"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101,1</w:t>
            </w:r>
          </w:p>
        </w:tc>
        <w:tc>
          <w:tcPr>
            <w:tcW w:w="1133"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7,6</w:t>
            </w:r>
          </w:p>
        </w:tc>
      </w:tr>
      <w:tr w:rsidR="006718D5" w:rsidRPr="0004713C" w:rsidTr="00BF0E14">
        <w:trPr>
          <w:trHeight w:val="39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t>Налог на товары (работы, услуги), реализуемые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t>000 1 03 00000 00 0000 000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3 917,1</w:t>
            </w:r>
          </w:p>
        </w:tc>
        <w:tc>
          <w:tcPr>
            <w:tcW w:w="1228" w:type="dxa"/>
            <w:tcBorders>
              <w:top w:val="nil"/>
              <w:left w:val="nil"/>
              <w:bottom w:val="single" w:sz="4" w:space="0" w:color="auto"/>
              <w:right w:val="single" w:sz="4" w:space="0" w:color="auto"/>
            </w:tcBorders>
            <w:shd w:val="clear" w:color="000000" w:fill="FFFFFF"/>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4 077,0</w:t>
            </w:r>
          </w:p>
        </w:tc>
        <w:tc>
          <w:tcPr>
            <w:tcW w:w="1255"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159,9</w:t>
            </w:r>
          </w:p>
        </w:tc>
        <w:tc>
          <w:tcPr>
            <w:tcW w:w="1202"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104,1</w:t>
            </w:r>
          </w:p>
        </w:tc>
        <w:tc>
          <w:tcPr>
            <w:tcW w:w="1133"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7,1</w:t>
            </w:r>
          </w:p>
        </w:tc>
      </w:tr>
      <w:tr w:rsidR="006718D5" w:rsidRPr="0004713C" w:rsidTr="00BF0E14">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t>Налоги на совокупный налог</w:t>
            </w:r>
          </w:p>
        </w:tc>
        <w:tc>
          <w:tcPr>
            <w:tcW w:w="1418"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t>000 1 05 00000 00 0000 000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2,0</w:t>
            </w:r>
          </w:p>
        </w:tc>
        <w:tc>
          <w:tcPr>
            <w:tcW w:w="1228"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1,9</w:t>
            </w:r>
          </w:p>
        </w:tc>
        <w:tc>
          <w:tcPr>
            <w:tcW w:w="1255"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-0,1</w:t>
            </w:r>
          </w:p>
        </w:tc>
        <w:tc>
          <w:tcPr>
            <w:tcW w:w="1202"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95,0</w:t>
            </w:r>
          </w:p>
        </w:tc>
        <w:tc>
          <w:tcPr>
            <w:tcW w:w="1133"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0,0</w:t>
            </w:r>
          </w:p>
        </w:tc>
      </w:tr>
      <w:tr w:rsidR="006718D5" w:rsidRPr="0004713C" w:rsidTr="00BF0E14">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t>Налоги на имущество</w:t>
            </w:r>
          </w:p>
        </w:tc>
        <w:tc>
          <w:tcPr>
            <w:tcW w:w="1418"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t>000 1 06 00000 00 0000 000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3 079,0</w:t>
            </w:r>
          </w:p>
        </w:tc>
        <w:tc>
          <w:tcPr>
            <w:tcW w:w="1228"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3 105,4</w:t>
            </w:r>
          </w:p>
        </w:tc>
        <w:tc>
          <w:tcPr>
            <w:tcW w:w="1255"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26,4</w:t>
            </w:r>
          </w:p>
        </w:tc>
        <w:tc>
          <w:tcPr>
            <w:tcW w:w="1202"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100,9</w:t>
            </w:r>
          </w:p>
        </w:tc>
        <w:tc>
          <w:tcPr>
            <w:tcW w:w="1133"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5,4</w:t>
            </w:r>
          </w:p>
        </w:tc>
      </w:tr>
      <w:tr w:rsidR="006718D5" w:rsidRPr="0004713C" w:rsidTr="00BF0E14">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t xml:space="preserve">Доходы от использования имущества, </w:t>
            </w:r>
            <w:r w:rsidRPr="0004713C">
              <w:rPr>
                <w:color w:val="000000"/>
                <w:kern w:val="0"/>
                <w:sz w:val="20"/>
                <w:szCs w:val="20"/>
                <w:lang w:eastAsia="ru-RU"/>
              </w:rPr>
              <w:lastRenderedPageBreak/>
              <w:t xml:space="preserve">находящегося в государственной и муниципальной собственности </w:t>
            </w:r>
          </w:p>
        </w:tc>
        <w:tc>
          <w:tcPr>
            <w:tcW w:w="1418"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lastRenderedPageBreak/>
              <w:t>000 1 11 00000 00 0000 000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6 099,0</w:t>
            </w:r>
          </w:p>
        </w:tc>
        <w:tc>
          <w:tcPr>
            <w:tcW w:w="1228"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6 154,1</w:t>
            </w:r>
          </w:p>
        </w:tc>
        <w:tc>
          <w:tcPr>
            <w:tcW w:w="1255"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55,1</w:t>
            </w:r>
          </w:p>
        </w:tc>
        <w:tc>
          <w:tcPr>
            <w:tcW w:w="1202"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100,9</w:t>
            </w:r>
          </w:p>
        </w:tc>
        <w:tc>
          <w:tcPr>
            <w:tcW w:w="1133"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10,7</w:t>
            </w:r>
          </w:p>
        </w:tc>
      </w:tr>
      <w:tr w:rsidR="006718D5" w:rsidRPr="0004713C" w:rsidTr="00BF0E14">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lastRenderedPageBreak/>
              <w:t>Доходы от оказания платных услуг и компенсации затрат государства</w:t>
            </w:r>
          </w:p>
        </w:tc>
        <w:tc>
          <w:tcPr>
            <w:tcW w:w="1418"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t>000 1 13 00000 00 0000 000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1,0</w:t>
            </w:r>
          </w:p>
        </w:tc>
        <w:tc>
          <w:tcPr>
            <w:tcW w:w="1228"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1,0</w:t>
            </w:r>
          </w:p>
        </w:tc>
        <w:tc>
          <w:tcPr>
            <w:tcW w:w="1255"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0,0</w:t>
            </w:r>
          </w:p>
        </w:tc>
        <w:tc>
          <w:tcPr>
            <w:tcW w:w="1202"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100,0</w:t>
            </w:r>
          </w:p>
        </w:tc>
        <w:tc>
          <w:tcPr>
            <w:tcW w:w="1133"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0,0</w:t>
            </w:r>
          </w:p>
        </w:tc>
      </w:tr>
      <w:tr w:rsidR="006718D5" w:rsidRPr="0004713C" w:rsidTr="00BF0E14">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t>Доходы от продажи материальных и нематериальных активов</w:t>
            </w:r>
          </w:p>
        </w:tc>
        <w:tc>
          <w:tcPr>
            <w:tcW w:w="1418"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t>000 1 14 00000 00 0000 000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3 765,4</w:t>
            </w:r>
          </w:p>
        </w:tc>
        <w:tc>
          <w:tcPr>
            <w:tcW w:w="1228"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2 416,0</w:t>
            </w:r>
          </w:p>
        </w:tc>
        <w:tc>
          <w:tcPr>
            <w:tcW w:w="1255"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-1 349,4</w:t>
            </w:r>
          </w:p>
        </w:tc>
        <w:tc>
          <w:tcPr>
            <w:tcW w:w="1202"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64,2</w:t>
            </w:r>
          </w:p>
        </w:tc>
        <w:tc>
          <w:tcPr>
            <w:tcW w:w="1133"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4,2</w:t>
            </w:r>
          </w:p>
        </w:tc>
      </w:tr>
      <w:tr w:rsidR="006718D5" w:rsidRPr="0004713C" w:rsidTr="00BF0E14">
        <w:trPr>
          <w:trHeight w:val="58"/>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t>Штрафы, санкции, возмещение ущерба</w:t>
            </w:r>
          </w:p>
        </w:tc>
        <w:tc>
          <w:tcPr>
            <w:tcW w:w="1418"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t>000 1 16 00000 00 0000 000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69,0</w:t>
            </w:r>
          </w:p>
        </w:tc>
        <w:tc>
          <w:tcPr>
            <w:tcW w:w="1228"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69,9</w:t>
            </w:r>
          </w:p>
        </w:tc>
        <w:tc>
          <w:tcPr>
            <w:tcW w:w="1255"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0,9</w:t>
            </w:r>
          </w:p>
        </w:tc>
        <w:tc>
          <w:tcPr>
            <w:tcW w:w="1202"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101,3</w:t>
            </w:r>
          </w:p>
        </w:tc>
        <w:tc>
          <w:tcPr>
            <w:tcW w:w="1133"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0,1</w:t>
            </w:r>
          </w:p>
        </w:tc>
      </w:tr>
      <w:tr w:rsidR="006718D5" w:rsidRPr="0004713C" w:rsidTr="00BF0E14">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textAlignment w:val="auto"/>
              <w:rPr>
                <w:b/>
                <w:bCs/>
                <w:iCs/>
                <w:color w:val="000000"/>
                <w:kern w:val="0"/>
                <w:sz w:val="20"/>
                <w:szCs w:val="20"/>
                <w:lang w:eastAsia="ru-RU"/>
              </w:rPr>
            </w:pPr>
            <w:r w:rsidRPr="0004713C">
              <w:rPr>
                <w:b/>
                <w:bCs/>
                <w:iCs/>
                <w:color w:val="000000"/>
                <w:kern w:val="0"/>
                <w:sz w:val="20"/>
                <w:szCs w:val="20"/>
                <w:lang w:eastAsia="ru-RU"/>
              </w:rPr>
              <w:t>Безвозмездные поступления</w:t>
            </w:r>
          </w:p>
        </w:tc>
        <w:tc>
          <w:tcPr>
            <w:tcW w:w="1418" w:type="dxa"/>
            <w:tcBorders>
              <w:top w:val="nil"/>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textAlignment w:val="auto"/>
              <w:rPr>
                <w:b/>
                <w:bCs/>
                <w:iCs/>
                <w:color w:val="000000"/>
                <w:kern w:val="0"/>
                <w:sz w:val="20"/>
                <w:szCs w:val="20"/>
                <w:lang w:eastAsia="ru-RU"/>
              </w:rPr>
            </w:pPr>
            <w:r w:rsidRPr="0004713C">
              <w:rPr>
                <w:b/>
                <w:bCs/>
                <w:iCs/>
                <w:color w:val="000000"/>
                <w:kern w:val="0"/>
                <w:sz w:val="20"/>
                <w:szCs w:val="20"/>
                <w:lang w:eastAsia="ru-RU"/>
              </w:rPr>
              <w:t>000 2 00 00000 00 0000 000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b/>
                <w:bCs/>
                <w:i/>
                <w:iCs/>
                <w:color w:val="000000"/>
                <w:kern w:val="0"/>
                <w:sz w:val="20"/>
                <w:szCs w:val="20"/>
                <w:lang w:eastAsia="ru-RU"/>
              </w:rPr>
            </w:pPr>
            <w:r w:rsidRPr="0004713C">
              <w:rPr>
                <w:b/>
                <w:bCs/>
                <w:color w:val="000000"/>
                <w:kern w:val="0"/>
                <w:sz w:val="20"/>
                <w:szCs w:val="20"/>
              </w:rPr>
              <w:t>37 169,2</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b/>
                <w:bCs/>
                <w:i/>
                <w:iCs/>
                <w:color w:val="000000"/>
                <w:kern w:val="0"/>
                <w:sz w:val="20"/>
                <w:szCs w:val="20"/>
                <w:lang w:eastAsia="ru-RU"/>
              </w:rPr>
            </w:pPr>
            <w:r w:rsidRPr="0004713C">
              <w:rPr>
                <w:b/>
                <w:bCs/>
                <w:color w:val="000000"/>
                <w:kern w:val="0"/>
                <w:sz w:val="20"/>
                <w:szCs w:val="20"/>
              </w:rPr>
              <w:t>37 146,7</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b/>
                <w:bCs/>
                <w:i/>
                <w:iCs/>
                <w:color w:val="000000"/>
                <w:kern w:val="0"/>
                <w:sz w:val="20"/>
                <w:szCs w:val="20"/>
                <w:lang w:eastAsia="ru-RU"/>
              </w:rPr>
            </w:pPr>
            <w:r w:rsidRPr="0004713C">
              <w:rPr>
                <w:b/>
                <w:bCs/>
                <w:color w:val="000000"/>
                <w:kern w:val="0"/>
                <w:sz w:val="20"/>
                <w:szCs w:val="20"/>
              </w:rPr>
              <w:t>-22,5</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b/>
                <w:bCs/>
                <w:i/>
                <w:iCs/>
                <w:color w:val="000000"/>
                <w:kern w:val="0"/>
                <w:sz w:val="20"/>
                <w:szCs w:val="20"/>
                <w:lang w:eastAsia="ru-RU"/>
              </w:rPr>
            </w:pPr>
            <w:r w:rsidRPr="0004713C">
              <w:rPr>
                <w:b/>
                <w:bCs/>
                <w:color w:val="000000"/>
                <w:kern w:val="0"/>
                <w:sz w:val="20"/>
                <w:szCs w:val="20"/>
              </w:rPr>
              <w:t>99,9</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b/>
                <w:bCs/>
                <w:i/>
                <w:iCs/>
                <w:color w:val="000000"/>
                <w:kern w:val="0"/>
                <w:sz w:val="20"/>
                <w:szCs w:val="20"/>
                <w:lang w:eastAsia="ru-RU"/>
              </w:rPr>
            </w:pPr>
            <w:r w:rsidRPr="0004713C">
              <w:rPr>
                <w:b/>
                <w:bCs/>
                <w:color w:val="000000"/>
                <w:kern w:val="0"/>
                <w:sz w:val="20"/>
                <w:szCs w:val="20"/>
              </w:rPr>
              <w:t>64,8</w:t>
            </w:r>
          </w:p>
        </w:tc>
      </w:tr>
      <w:tr w:rsidR="006718D5" w:rsidRPr="0004713C" w:rsidTr="00BF0E14">
        <w:trPr>
          <w:trHeight w:val="765"/>
        </w:trPr>
        <w:tc>
          <w:tcPr>
            <w:tcW w:w="2122" w:type="dxa"/>
            <w:tcBorders>
              <w:top w:val="nil"/>
              <w:left w:val="single" w:sz="4" w:space="0" w:color="auto"/>
              <w:bottom w:val="nil"/>
              <w:right w:val="single" w:sz="4" w:space="0" w:color="auto"/>
            </w:tcBorders>
            <w:shd w:val="clear" w:color="auto" w:fill="auto"/>
            <w:vAlign w:val="center"/>
            <w:hideMark/>
          </w:tcPr>
          <w:p w:rsidR="006718D5" w:rsidRPr="0004713C" w:rsidRDefault="006718D5" w:rsidP="006718D5">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t>Безвозмездные поступления от других бюджетов бюджетной системы Российской Федерации</w:t>
            </w:r>
          </w:p>
        </w:tc>
        <w:tc>
          <w:tcPr>
            <w:tcW w:w="1418" w:type="dxa"/>
            <w:tcBorders>
              <w:top w:val="nil"/>
              <w:left w:val="nil"/>
              <w:bottom w:val="nil"/>
              <w:right w:val="single" w:sz="4" w:space="0" w:color="auto"/>
            </w:tcBorders>
            <w:shd w:val="clear" w:color="auto" w:fill="auto"/>
            <w:vAlign w:val="center"/>
            <w:hideMark/>
          </w:tcPr>
          <w:p w:rsidR="006718D5" w:rsidRPr="0004713C" w:rsidRDefault="006718D5" w:rsidP="006718D5">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t>000 2 02 00000 00 0000 000</w:t>
            </w:r>
          </w:p>
        </w:tc>
        <w:tc>
          <w:tcPr>
            <w:tcW w:w="1276" w:type="dxa"/>
            <w:tcBorders>
              <w:top w:val="nil"/>
              <w:left w:val="single" w:sz="4" w:space="0" w:color="auto"/>
              <w:bottom w:val="nil"/>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36 869,2</w:t>
            </w:r>
          </w:p>
        </w:tc>
        <w:tc>
          <w:tcPr>
            <w:tcW w:w="1228" w:type="dxa"/>
            <w:tcBorders>
              <w:top w:val="nil"/>
              <w:left w:val="nil"/>
              <w:bottom w:val="nil"/>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36 846,7</w:t>
            </w:r>
          </w:p>
        </w:tc>
        <w:tc>
          <w:tcPr>
            <w:tcW w:w="1255" w:type="dxa"/>
            <w:tcBorders>
              <w:top w:val="nil"/>
              <w:left w:val="nil"/>
              <w:bottom w:val="nil"/>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-22,5</w:t>
            </w:r>
          </w:p>
        </w:tc>
        <w:tc>
          <w:tcPr>
            <w:tcW w:w="1202" w:type="dxa"/>
            <w:tcBorders>
              <w:top w:val="nil"/>
              <w:left w:val="nil"/>
              <w:bottom w:val="nil"/>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99,9</w:t>
            </w:r>
          </w:p>
        </w:tc>
        <w:tc>
          <w:tcPr>
            <w:tcW w:w="1133" w:type="dxa"/>
            <w:tcBorders>
              <w:top w:val="nil"/>
              <w:left w:val="nil"/>
              <w:bottom w:val="nil"/>
              <w:right w:val="single" w:sz="4" w:space="0" w:color="auto"/>
            </w:tcBorders>
            <w:shd w:val="clear" w:color="auto" w:fill="auto"/>
            <w:vAlign w:val="center"/>
            <w:hideMark/>
          </w:tcPr>
          <w:p w:rsidR="006718D5" w:rsidRPr="0004713C" w:rsidRDefault="006718D5" w:rsidP="006718D5">
            <w:pPr>
              <w:suppressAutoHyphens w:val="0"/>
              <w:spacing w:line="240" w:lineRule="auto"/>
              <w:jc w:val="right"/>
              <w:textAlignment w:val="auto"/>
              <w:rPr>
                <w:color w:val="000000"/>
                <w:kern w:val="0"/>
                <w:sz w:val="20"/>
                <w:szCs w:val="20"/>
                <w:lang w:eastAsia="ru-RU"/>
              </w:rPr>
            </w:pPr>
            <w:r w:rsidRPr="0004713C">
              <w:rPr>
                <w:color w:val="000000"/>
                <w:kern w:val="0"/>
                <w:sz w:val="20"/>
                <w:szCs w:val="20"/>
              </w:rPr>
              <w:t>64,3</w:t>
            </w:r>
          </w:p>
        </w:tc>
      </w:tr>
      <w:tr w:rsidR="006718D5" w:rsidRPr="0004713C" w:rsidTr="00BF0E14">
        <w:trPr>
          <w:trHeight w:val="58"/>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6718D5" w:rsidRPr="0004713C" w:rsidRDefault="006718D5" w:rsidP="006718D5">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t>Прочие безвозмездные поступления</w:t>
            </w:r>
          </w:p>
        </w:tc>
        <w:tc>
          <w:tcPr>
            <w:tcW w:w="1418" w:type="dxa"/>
            <w:tcBorders>
              <w:top w:val="single" w:sz="4" w:space="0" w:color="auto"/>
              <w:left w:val="nil"/>
              <w:bottom w:val="single" w:sz="4" w:space="0" w:color="auto"/>
              <w:right w:val="single" w:sz="4" w:space="0" w:color="auto"/>
            </w:tcBorders>
            <w:shd w:val="clear" w:color="auto" w:fill="auto"/>
            <w:vAlign w:val="center"/>
          </w:tcPr>
          <w:p w:rsidR="006718D5" w:rsidRPr="0004713C" w:rsidRDefault="006718D5" w:rsidP="006718D5">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t>000 2 07 00000 00 0000 000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18D5" w:rsidRPr="0004713C" w:rsidRDefault="006718D5" w:rsidP="006718D5">
            <w:pPr>
              <w:suppressAutoHyphens w:val="0"/>
              <w:spacing w:line="240" w:lineRule="auto"/>
              <w:jc w:val="right"/>
              <w:textAlignment w:val="auto"/>
              <w:rPr>
                <w:color w:val="000000"/>
                <w:kern w:val="0"/>
                <w:sz w:val="20"/>
                <w:szCs w:val="20"/>
              </w:rPr>
            </w:pPr>
            <w:r w:rsidRPr="0004713C">
              <w:rPr>
                <w:color w:val="000000"/>
                <w:kern w:val="0"/>
                <w:sz w:val="20"/>
                <w:szCs w:val="20"/>
              </w:rPr>
              <w:t>300,0</w:t>
            </w:r>
          </w:p>
        </w:tc>
        <w:tc>
          <w:tcPr>
            <w:tcW w:w="1228" w:type="dxa"/>
            <w:tcBorders>
              <w:top w:val="single" w:sz="4" w:space="0" w:color="auto"/>
              <w:left w:val="nil"/>
              <w:bottom w:val="single" w:sz="4" w:space="0" w:color="auto"/>
              <w:right w:val="single" w:sz="4" w:space="0" w:color="auto"/>
            </w:tcBorders>
            <w:shd w:val="clear" w:color="auto" w:fill="auto"/>
            <w:vAlign w:val="center"/>
          </w:tcPr>
          <w:p w:rsidR="006718D5" w:rsidRPr="0004713C" w:rsidRDefault="006718D5" w:rsidP="006718D5">
            <w:pPr>
              <w:suppressAutoHyphens w:val="0"/>
              <w:spacing w:line="240" w:lineRule="auto"/>
              <w:jc w:val="right"/>
              <w:textAlignment w:val="auto"/>
              <w:rPr>
                <w:color w:val="000000"/>
                <w:kern w:val="0"/>
                <w:sz w:val="20"/>
                <w:szCs w:val="20"/>
              </w:rPr>
            </w:pPr>
            <w:r w:rsidRPr="0004713C">
              <w:rPr>
                <w:color w:val="000000"/>
                <w:kern w:val="0"/>
                <w:sz w:val="20"/>
                <w:szCs w:val="20"/>
              </w:rPr>
              <w:t>300,0</w:t>
            </w:r>
          </w:p>
        </w:tc>
        <w:tc>
          <w:tcPr>
            <w:tcW w:w="1255" w:type="dxa"/>
            <w:tcBorders>
              <w:top w:val="single" w:sz="4" w:space="0" w:color="auto"/>
              <w:left w:val="nil"/>
              <w:bottom w:val="single" w:sz="4" w:space="0" w:color="auto"/>
              <w:right w:val="single" w:sz="4" w:space="0" w:color="auto"/>
            </w:tcBorders>
            <w:shd w:val="clear" w:color="auto" w:fill="auto"/>
            <w:vAlign w:val="center"/>
          </w:tcPr>
          <w:p w:rsidR="006718D5" w:rsidRPr="0004713C" w:rsidRDefault="006718D5" w:rsidP="006718D5">
            <w:pPr>
              <w:suppressAutoHyphens w:val="0"/>
              <w:spacing w:line="240" w:lineRule="auto"/>
              <w:jc w:val="right"/>
              <w:textAlignment w:val="auto"/>
              <w:rPr>
                <w:color w:val="000000"/>
                <w:kern w:val="0"/>
                <w:sz w:val="20"/>
                <w:szCs w:val="20"/>
              </w:rPr>
            </w:pPr>
            <w:r w:rsidRPr="0004713C">
              <w:rPr>
                <w:color w:val="000000"/>
                <w:kern w:val="0"/>
                <w:sz w:val="20"/>
                <w:szCs w:val="20"/>
              </w:rPr>
              <w:t>0,0</w:t>
            </w:r>
          </w:p>
        </w:tc>
        <w:tc>
          <w:tcPr>
            <w:tcW w:w="1202" w:type="dxa"/>
            <w:tcBorders>
              <w:top w:val="single" w:sz="4" w:space="0" w:color="auto"/>
              <w:left w:val="nil"/>
              <w:bottom w:val="single" w:sz="4" w:space="0" w:color="auto"/>
              <w:right w:val="single" w:sz="4" w:space="0" w:color="auto"/>
            </w:tcBorders>
            <w:shd w:val="clear" w:color="auto" w:fill="auto"/>
            <w:vAlign w:val="center"/>
          </w:tcPr>
          <w:p w:rsidR="006718D5" w:rsidRPr="0004713C" w:rsidRDefault="006718D5" w:rsidP="006718D5">
            <w:pPr>
              <w:suppressAutoHyphens w:val="0"/>
              <w:spacing w:line="240" w:lineRule="auto"/>
              <w:jc w:val="right"/>
              <w:textAlignment w:val="auto"/>
              <w:rPr>
                <w:color w:val="000000"/>
                <w:kern w:val="0"/>
                <w:sz w:val="20"/>
                <w:szCs w:val="20"/>
              </w:rPr>
            </w:pPr>
            <w:r w:rsidRPr="0004713C">
              <w:rPr>
                <w:color w:val="000000"/>
                <w:kern w:val="0"/>
                <w:sz w:val="20"/>
                <w:szCs w:val="20"/>
              </w:rPr>
              <w:t>100,0</w:t>
            </w:r>
          </w:p>
        </w:tc>
        <w:tc>
          <w:tcPr>
            <w:tcW w:w="1133" w:type="dxa"/>
            <w:tcBorders>
              <w:top w:val="single" w:sz="4" w:space="0" w:color="auto"/>
              <w:left w:val="nil"/>
              <w:bottom w:val="single" w:sz="4" w:space="0" w:color="auto"/>
              <w:right w:val="single" w:sz="4" w:space="0" w:color="auto"/>
            </w:tcBorders>
            <w:shd w:val="clear" w:color="auto" w:fill="auto"/>
            <w:vAlign w:val="center"/>
          </w:tcPr>
          <w:p w:rsidR="006718D5" w:rsidRPr="0004713C" w:rsidRDefault="006718D5" w:rsidP="006718D5">
            <w:pPr>
              <w:suppressAutoHyphens w:val="0"/>
              <w:spacing w:line="240" w:lineRule="auto"/>
              <w:jc w:val="right"/>
              <w:textAlignment w:val="auto"/>
              <w:rPr>
                <w:color w:val="000000"/>
                <w:kern w:val="0"/>
                <w:sz w:val="20"/>
                <w:szCs w:val="20"/>
              </w:rPr>
            </w:pPr>
            <w:r w:rsidRPr="0004713C">
              <w:rPr>
                <w:color w:val="000000"/>
                <w:kern w:val="0"/>
                <w:sz w:val="20"/>
                <w:szCs w:val="20"/>
              </w:rPr>
              <w:t>0,5</w:t>
            </w:r>
          </w:p>
        </w:tc>
      </w:tr>
    </w:tbl>
    <w:p w:rsidR="00BF0E14" w:rsidRPr="0004713C" w:rsidRDefault="00BF0E14" w:rsidP="006718D5">
      <w:pPr>
        <w:widowControl w:val="0"/>
        <w:suppressAutoHyphens w:val="0"/>
        <w:spacing w:line="240" w:lineRule="auto"/>
        <w:ind w:firstLine="709"/>
        <w:jc w:val="both"/>
        <w:textAlignment w:val="auto"/>
        <w:rPr>
          <w:kern w:val="0"/>
          <w:sz w:val="28"/>
          <w:szCs w:val="28"/>
        </w:rPr>
      </w:pPr>
    </w:p>
    <w:p w:rsidR="006718D5" w:rsidRPr="0004713C" w:rsidRDefault="006718D5" w:rsidP="006718D5">
      <w:pPr>
        <w:widowControl w:val="0"/>
        <w:suppressAutoHyphens w:val="0"/>
        <w:spacing w:line="240" w:lineRule="auto"/>
        <w:ind w:firstLine="709"/>
        <w:jc w:val="both"/>
        <w:textAlignment w:val="auto"/>
        <w:rPr>
          <w:kern w:val="0"/>
          <w:sz w:val="28"/>
          <w:szCs w:val="28"/>
        </w:rPr>
      </w:pPr>
      <w:r w:rsidRPr="0004713C">
        <w:rPr>
          <w:kern w:val="0"/>
          <w:sz w:val="28"/>
          <w:szCs w:val="28"/>
        </w:rPr>
        <w:t>Наибольший удельный вес в общем объеме доходов занимают безвозмездны</w:t>
      </w:r>
      <w:r w:rsidR="00BF2F18">
        <w:rPr>
          <w:kern w:val="0"/>
          <w:sz w:val="28"/>
          <w:szCs w:val="28"/>
        </w:rPr>
        <w:t>е поступления и составляют 64,8</w:t>
      </w:r>
      <w:r w:rsidRPr="0004713C">
        <w:rPr>
          <w:kern w:val="0"/>
          <w:sz w:val="28"/>
          <w:szCs w:val="28"/>
        </w:rPr>
        <w:t xml:space="preserve">% (37 146,7 тыс. рублей). </w:t>
      </w:r>
    </w:p>
    <w:p w:rsidR="006718D5" w:rsidRPr="0004713C" w:rsidRDefault="006718D5" w:rsidP="006718D5">
      <w:pPr>
        <w:widowControl w:val="0"/>
        <w:suppressAutoHyphens w:val="0"/>
        <w:spacing w:line="240" w:lineRule="auto"/>
        <w:ind w:firstLine="709"/>
        <w:jc w:val="both"/>
        <w:textAlignment w:val="auto"/>
        <w:rPr>
          <w:kern w:val="0"/>
          <w:sz w:val="28"/>
          <w:szCs w:val="28"/>
        </w:rPr>
      </w:pPr>
      <w:r w:rsidRPr="0004713C">
        <w:rPr>
          <w:kern w:val="0"/>
          <w:sz w:val="28"/>
          <w:szCs w:val="28"/>
        </w:rPr>
        <w:t>В структуре налоговых доходов (11 521,7 тыс. рублей) наибольший удельный вес приходится на налоги на прибы</w:t>
      </w:r>
      <w:r w:rsidR="00BF2F18">
        <w:rPr>
          <w:kern w:val="0"/>
          <w:sz w:val="28"/>
          <w:szCs w:val="28"/>
        </w:rPr>
        <w:t>ль, доходы, или 37,6</w:t>
      </w:r>
      <w:r w:rsidR="00091B92" w:rsidRPr="0004713C">
        <w:rPr>
          <w:kern w:val="0"/>
          <w:sz w:val="28"/>
          <w:szCs w:val="28"/>
        </w:rPr>
        <w:t>% (4 337,4 </w:t>
      </w:r>
      <w:r w:rsidRPr="0004713C">
        <w:rPr>
          <w:kern w:val="0"/>
          <w:sz w:val="28"/>
          <w:szCs w:val="28"/>
        </w:rPr>
        <w:t>тыс. рублей).</w:t>
      </w:r>
    </w:p>
    <w:p w:rsidR="00525D3B" w:rsidRPr="0072553E" w:rsidRDefault="00525D3B" w:rsidP="00525D3B">
      <w:pPr>
        <w:widowControl w:val="0"/>
        <w:ind w:firstLine="709"/>
        <w:jc w:val="both"/>
        <w:textAlignment w:val="auto"/>
        <w:rPr>
          <w:kern w:val="2"/>
        </w:rPr>
      </w:pPr>
      <w:r w:rsidRPr="0004713C">
        <w:rPr>
          <w:kern w:val="2"/>
          <w:sz w:val="28"/>
        </w:rPr>
        <w:t>Структура д</w:t>
      </w:r>
      <w:r w:rsidR="00091B92" w:rsidRPr="0004713C">
        <w:rPr>
          <w:kern w:val="2"/>
          <w:sz w:val="28"/>
        </w:rPr>
        <w:t xml:space="preserve">оходов бюджета поселения за 2021 год представлена на рисунке </w:t>
      </w:r>
      <w:r w:rsidRPr="0004713C">
        <w:rPr>
          <w:kern w:val="2"/>
          <w:sz w:val="28"/>
        </w:rPr>
        <w:t>1.</w:t>
      </w:r>
      <w:r w:rsidRPr="0072553E">
        <w:rPr>
          <w:kern w:val="2"/>
        </w:rPr>
        <w:t xml:space="preserve"> </w:t>
      </w:r>
    </w:p>
    <w:p w:rsidR="0077560E" w:rsidRPr="0072553E" w:rsidRDefault="0077560E" w:rsidP="00525D3B">
      <w:pPr>
        <w:widowControl w:val="0"/>
        <w:ind w:firstLine="709"/>
        <w:jc w:val="both"/>
        <w:textAlignment w:val="auto"/>
        <w:rPr>
          <w:kern w:val="2"/>
        </w:rPr>
      </w:pPr>
    </w:p>
    <w:p w:rsidR="00086B9C" w:rsidRPr="00091B92" w:rsidRDefault="00091B92" w:rsidP="00150E8A">
      <w:pPr>
        <w:pStyle w:val="ae"/>
        <w:widowControl w:val="0"/>
        <w:jc w:val="right"/>
      </w:pPr>
      <w:r>
        <w:t xml:space="preserve">Рисунок </w:t>
      </w:r>
      <w:r w:rsidR="00150E8A" w:rsidRPr="00091B92">
        <w:t>1</w:t>
      </w:r>
    </w:p>
    <w:p w:rsidR="0077560E" w:rsidRDefault="00BF0E14" w:rsidP="00B02BAA">
      <w:pPr>
        <w:pStyle w:val="ae"/>
        <w:widowControl w:val="0"/>
        <w:jc w:val="both"/>
      </w:pPr>
      <w:r>
        <w:rPr>
          <w:noProof/>
          <w:lang w:eastAsia="ru-RU"/>
        </w:rPr>
        <w:drawing>
          <wp:inline distT="0" distB="0" distL="0" distR="0" wp14:anchorId="629A8F89" wp14:editId="5E816072">
            <wp:extent cx="5844020" cy="2829790"/>
            <wp:effectExtent l="0" t="0" r="4445" b="889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802C9" w:rsidRDefault="001802C9" w:rsidP="00B02BAA">
      <w:pPr>
        <w:pStyle w:val="ae"/>
        <w:widowControl w:val="0"/>
        <w:jc w:val="both"/>
      </w:pPr>
    </w:p>
    <w:p w:rsidR="001802C9" w:rsidRDefault="001802C9" w:rsidP="00B02BAA">
      <w:pPr>
        <w:pStyle w:val="ae"/>
        <w:widowControl w:val="0"/>
        <w:jc w:val="both"/>
      </w:pPr>
    </w:p>
    <w:p w:rsidR="001802C9" w:rsidRPr="00B02BAA" w:rsidRDefault="001802C9" w:rsidP="00B02BAA">
      <w:pPr>
        <w:pStyle w:val="ae"/>
        <w:widowControl w:val="0"/>
        <w:jc w:val="both"/>
      </w:pPr>
    </w:p>
    <w:p w:rsidR="00EF7948" w:rsidRPr="0004713C" w:rsidRDefault="00EF7948" w:rsidP="00223EF4">
      <w:pPr>
        <w:widowControl w:val="0"/>
        <w:numPr>
          <w:ilvl w:val="2"/>
          <w:numId w:val="5"/>
        </w:numPr>
        <w:tabs>
          <w:tab w:val="left" w:pos="774"/>
          <w:tab w:val="left" w:pos="1134"/>
        </w:tabs>
        <w:ind w:left="1134" w:hanging="425"/>
      </w:pPr>
      <w:r w:rsidRPr="0004713C">
        <w:rPr>
          <w:b/>
          <w:bCs/>
          <w:iCs/>
          <w:sz w:val="28"/>
          <w:szCs w:val="28"/>
        </w:rPr>
        <w:lastRenderedPageBreak/>
        <w:t>Анализ исполнения расходов бюджета поселения</w:t>
      </w:r>
    </w:p>
    <w:p w:rsidR="001075D9" w:rsidRPr="0004713C" w:rsidRDefault="001075D9" w:rsidP="001075D9">
      <w:pPr>
        <w:widowControl w:val="0"/>
        <w:ind w:firstLine="720"/>
        <w:jc w:val="both"/>
        <w:rPr>
          <w:b/>
          <w:bCs/>
          <w:spacing w:val="-16"/>
          <w:sz w:val="20"/>
          <w:szCs w:val="20"/>
        </w:rPr>
      </w:pPr>
    </w:p>
    <w:p w:rsidR="00EF7948" w:rsidRPr="0004713C" w:rsidRDefault="00EF7948" w:rsidP="00C94DC1">
      <w:pPr>
        <w:widowControl w:val="0"/>
        <w:ind w:firstLine="709"/>
        <w:jc w:val="both"/>
        <w:rPr>
          <w:b/>
          <w:bCs/>
          <w:sz w:val="28"/>
          <w:szCs w:val="28"/>
        </w:rPr>
      </w:pPr>
      <w:r w:rsidRPr="0004713C">
        <w:rPr>
          <w:b/>
          <w:bCs/>
          <w:sz w:val="28"/>
          <w:szCs w:val="28"/>
        </w:rPr>
        <w:t xml:space="preserve">4.1. </w:t>
      </w:r>
      <w:r w:rsidR="000944A6" w:rsidRPr="0004713C">
        <w:rPr>
          <w:b/>
          <w:bCs/>
          <w:sz w:val="28"/>
          <w:szCs w:val="28"/>
        </w:rPr>
        <w:t>Анализ исполнения расходов п</w:t>
      </w:r>
      <w:r w:rsidRPr="0004713C">
        <w:rPr>
          <w:b/>
          <w:bCs/>
          <w:sz w:val="28"/>
          <w:szCs w:val="28"/>
        </w:rPr>
        <w:t xml:space="preserve">о </w:t>
      </w:r>
      <w:r w:rsidRPr="0004713C">
        <w:rPr>
          <w:b/>
          <w:bCs/>
          <w:kern w:val="28"/>
          <w:sz w:val="28"/>
          <w:szCs w:val="28"/>
        </w:rPr>
        <w:t>разделам</w:t>
      </w:r>
      <w:r w:rsidRPr="0004713C">
        <w:rPr>
          <w:b/>
          <w:bCs/>
          <w:sz w:val="28"/>
          <w:szCs w:val="28"/>
        </w:rPr>
        <w:t xml:space="preserve"> и подразделам классификации расходов бюджетов Российской Федерации</w:t>
      </w:r>
    </w:p>
    <w:p w:rsidR="00C94DC1" w:rsidRPr="0004713C" w:rsidRDefault="00C94DC1" w:rsidP="00C94DC1">
      <w:pPr>
        <w:widowControl w:val="0"/>
        <w:suppressAutoHyphens w:val="0"/>
        <w:spacing w:line="240" w:lineRule="auto"/>
        <w:ind w:firstLine="709"/>
        <w:jc w:val="both"/>
        <w:textAlignment w:val="auto"/>
        <w:rPr>
          <w:kern w:val="0"/>
          <w:sz w:val="28"/>
          <w:szCs w:val="28"/>
          <w:lang w:val="x-none"/>
        </w:rPr>
      </w:pPr>
      <w:r w:rsidRPr="0004713C">
        <w:rPr>
          <w:kern w:val="0"/>
          <w:sz w:val="28"/>
          <w:szCs w:val="28"/>
          <w:lang w:val="x-none"/>
        </w:rPr>
        <w:t xml:space="preserve">Решением Совета поселения </w:t>
      </w:r>
      <w:r w:rsidR="00091B92" w:rsidRPr="0004713C">
        <w:rPr>
          <w:kern w:val="0"/>
          <w:sz w:val="28"/>
          <w:szCs w:val="28"/>
          <w:lang w:val="x-none"/>
        </w:rPr>
        <w:t>от 25.12.2020 № 49</w:t>
      </w:r>
      <w:r w:rsidRPr="0004713C">
        <w:rPr>
          <w:kern w:val="0"/>
          <w:sz w:val="28"/>
          <w:szCs w:val="28"/>
          <w:lang w:val="x-none"/>
        </w:rPr>
        <w:t xml:space="preserve"> «О бюджете </w:t>
      </w:r>
      <w:r w:rsidRPr="0004713C">
        <w:rPr>
          <w:kern w:val="0"/>
          <w:sz w:val="28"/>
          <w:szCs w:val="28"/>
        </w:rPr>
        <w:t xml:space="preserve">Нефтегорского городского </w:t>
      </w:r>
      <w:r w:rsidRPr="0004713C">
        <w:rPr>
          <w:kern w:val="0"/>
          <w:sz w:val="28"/>
          <w:szCs w:val="28"/>
          <w:lang w:val="x-none"/>
        </w:rPr>
        <w:t xml:space="preserve">поселения </w:t>
      </w:r>
      <w:r w:rsidRPr="0004713C">
        <w:rPr>
          <w:kern w:val="0"/>
          <w:sz w:val="28"/>
          <w:szCs w:val="28"/>
        </w:rPr>
        <w:t>Апшеронского</w:t>
      </w:r>
      <w:r w:rsidR="00091B92" w:rsidRPr="0004713C">
        <w:rPr>
          <w:kern w:val="0"/>
          <w:sz w:val="28"/>
          <w:szCs w:val="28"/>
          <w:lang w:val="x-none"/>
        </w:rPr>
        <w:t xml:space="preserve"> района на 202</w:t>
      </w:r>
      <w:r w:rsidR="00091B92" w:rsidRPr="0004713C">
        <w:rPr>
          <w:kern w:val="0"/>
          <w:sz w:val="28"/>
          <w:szCs w:val="28"/>
        </w:rPr>
        <w:t>1</w:t>
      </w:r>
      <w:r w:rsidRPr="0004713C">
        <w:rPr>
          <w:kern w:val="0"/>
          <w:sz w:val="28"/>
          <w:szCs w:val="28"/>
          <w:lang w:val="x-none"/>
        </w:rPr>
        <w:t xml:space="preserve"> год» (</w:t>
      </w:r>
      <w:r w:rsidR="00091B92" w:rsidRPr="0004713C">
        <w:rPr>
          <w:kern w:val="0"/>
          <w:sz w:val="28"/>
          <w:szCs w:val="28"/>
        </w:rPr>
        <w:t>с изменениями</w:t>
      </w:r>
      <w:r w:rsidRPr="0004713C">
        <w:rPr>
          <w:kern w:val="0"/>
          <w:sz w:val="28"/>
          <w:szCs w:val="28"/>
          <w:lang w:val="x-none"/>
        </w:rPr>
        <w:t xml:space="preserve">) расходы </w:t>
      </w:r>
      <w:r w:rsidR="00BF0E14" w:rsidRPr="0004713C">
        <w:rPr>
          <w:kern w:val="0"/>
          <w:sz w:val="28"/>
          <w:szCs w:val="28"/>
        </w:rPr>
        <w:t>поселения</w:t>
      </w:r>
      <w:r w:rsidRPr="0004713C">
        <w:rPr>
          <w:kern w:val="0"/>
          <w:sz w:val="28"/>
          <w:szCs w:val="28"/>
          <w:lang w:val="x-none"/>
        </w:rPr>
        <w:t xml:space="preserve"> утверждены в размере </w:t>
      </w:r>
      <w:r w:rsidR="00BF0E14" w:rsidRPr="0004713C">
        <w:rPr>
          <w:kern w:val="0"/>
          <w:sz w:val="28"/>
          <w:szCs w:val="28"/>
        </w:rPr>
        <w:t>58 452,6</w:t>
      </w:r>
      <w:r w:rsidRPr="0004713C">
        <w:rPr>
          <w:kern w:val="0"/>
          <w:sz w:val="28"/>
          <w:szCs w:val="28"/>
          <w:lang w:val="x-none"/>
        </w:rPr>
        <w:t xml:space="preserve"> тыс. рублей.</w:t>
      </w:r>
    </w:p>
    <w:p w:rsidR="00BF0E14" w:rsidRPr="0004713C" w:rsidRDefault="00BF0E14" w:rsidP="00BF0E14">
      <w:pPr>
        <w:widowControl w:val="0"/>
        <w:suppressAutoHyphens w:val="0"/>
        <w:spacing w:line="240" w:lineRule="auto"/>
        <w:ind w:firstLine="709"/>
        <w:jc w:val="both"/>
        <w:textAlignment w:val="auto"/>
        <w:rPr>
          <w:kern w:val="0"/>
          <w:sz w:val="28"/>
          <w:szCs w:val="28"/>
          <w:lang w:val="x-none"/>
        </w:rPr>
      </w:pPr>
      <w:r w:rsidRPr="0004713C">
        <w:rPr>
          <w:kern w:val="0"/>
          <w:sz w:val="28"/>
          <w:szCs w:val="28"/>
          <w:lang w:val="x-none"/>
        </w:rPr>
        <w:t xml:space="preserve">Кассовое исполнение составило </w:t>
      </w:r>
      <w:r w:rsidRPr="0004713C">
        <w:rPr>
          <w:kern w:val="0"/>
          <w:sz w:val="28"/>
          <w:szCs w:val="28"/>
        </w:rPr>
        <w:t>56 918,0</w:t>
      </w:r>
      <w:r w:rsidRPr="0004713C">
        <w:rPr>
          <w:kern w:val="0"/>
          <w:sz w:val="28"/>
          <w:szCs w:val="28"/>
          <w:lang w:val="x-none"/>
        </w:rPr>
        <w:t xml:space="preserve"> тыс. рублей или </w:t>
      </w:r>
      <w:r w:rsidRPr="0004713C">
        <w:rPr>
          <w:kern w:val="0"/>
          <w:sz w:val="28"/>
          <w:szCs w:val="28"/>
        </w:rPr>
        <w:t>97,4</w:t>
      </w:r>
      <w:r w:rsidRPr="0004713C">
        <w:rPr>
          <w:kern w:val="0"/>
          <w:sz w:val="28"/>
          <w:szCs w:val="28"/>
          <w:lang w:val="x-none"/>
        </w:rPr>
        <w:t>%</w:t>
      </w:r>
      <w:r w:rsidRPr="0004713C">
        <w:rPr>
          <w:kern w:val="0"/>
          <w:sz w:val="28"/>
          <w:szCs w:val="28"/>
        </w:rPr>
        <w:t xml:space="preserve"> к утвержденным бюджетным назначениям</w:t>
      </w:r>
      <w:r w:rsidRPr="0004713C">
        <w:rPr>
          <w:kern w:val="0"/>
          <w:sz w:val="28"/>
          <w:szCs w:val="28"/>
          <w:lang w:val="x-none"/>
        </w:rPr>
        <w:t>, из них:</w:t>
      </w:r>
    </w:p>
    <w:p w:rsidR="00BF0E14" w:rsidRPr="0004713C" w:rsidRDefault="00BF0E14" w:rsidP="00BF0E14">
      <w:pPr>
        <w:widowControl w:val="0"/>
        <w:suppressAutoHyphens w:val="0"/>
        <w:spacing w:line="240" w:lineRule="auto"/>
        <w:ind w:firstLine="709"/>
        <w:jc w:val="both"/>
        <w:textAlignment w:val="auto"/>
        <w:rPr>
          <w:kern w:val="0"/>
          <w:sz w:val="28"/>
          <w:szCs w:val="28"/>
          <w:lang w:val="x-none"/>
        </w:rPr>
      </w:pPr>
      <w:r w:rsidRPr="0004713C">
        <w:rPr>
          <w:kern w:val="0"/>
          <w:sz w:val="28"/>
          <w:szCs w:val="28"/>
          <w:lang w:val="x-none"/>
        </w:rPr>
        <w:t xml:space="preserve">расходы </w:t>
      </w:r>
      <w:r w:rsidRPr="0004713C">
        <w:rPr>
          <w:kern w:val="0"/>
          <w:sz w:val="28"/>
          <w:szCs w:val="28"/>
        </w:rPr>
        <w:t>А</w:t>
      </w:r>
      <w:proofErr w:type="spellStart"/>
      <w:r w:rsidRPr="0004713C">
        <w:rPr>
          <w:kern w:val="0"/>
          <w:sz w:val="28"/>
          <w:szCs w:val="28"/>
          <w:lang w:val="x-none"/>
        </w:rPr>
        <w:t>дминистрации</w:t>
      </w:r>
      <w:proofErr w:type="spellEnd"/>
      <w:r w:rsidRPr="0004713C">
        <w:rPr>
          <w:kern w:val="0"/>
          <w:sz w:val="28"/>
          <w:szCs w:val="28"/>
          <w:lang w:val="x-none"/>
        </w:rPr>
        <w:t xml:space="preserve"> поселения исполнены в сумме </w:t>
      </w:r>
      <w:r w:rsidRPr="0004713C">
        <w:rPr>
          <w:kern w:val="0"/>
          <w:sz w:val="28"/>
          <w:szCs w:val="28"/>
        </w:rPr>
        <w:t>56 837,9 </w:t>
      </w:r>
      <w:r w:rsidRPr="0004713C">
        <w:rPr>
          <w:kern w:val="0"/>
          <w:sz w:val="28"/>
          <w:szCs w:val="28"/>
          <w:lang w:val="x-none"/>
        </w:rPr>
        <w:t>тыс.</w:t>
      </w:r>
      <w:r w:rsidRPr="0004713C">
        <w:rPr>
          <w:kern w:val="0"/>
          <w:sz w:val="28"/>
          <w:szCs w:val="28"/>
        </w:rPr>
        <w:t> </w:t>
      </w:r>
      <w:r w:rsidRPr="0004713C">
        <w:rPr>
          <w:kern w:val="0"/>
          <w:sz w:val="28"/>
          <w:szCs w:val="28"/>
          <w:lang w:val="x-none"/>
        </w:rPr>
        <w:t xml:space="preserve">рублей или </w:t>
      </w:r>
      <w:r w:rsidRPr="0004713C">
        <w:rPr>
          <w:kern w:val="0"/>
          <w:sz w:val="28"/>
          <w:szCs w:val="28"/>
        </w:rPr>
        <w:t>97,4</w:t>
      </w:r>
      <w:r w:rsidRPr="0004713C">
        <w:rPr>
          <w:kern w:val="0"/>
          <w:sz w:val="28"/>
          <w:szCs w:val="28"/>
          <w:lang w:val="x-none"/>
        </w:rPr>
        <w:t>% к утвержденным бюджетным назначениям (</w:t>
      </w:r>
      <w:r w:rsidRPr="0004713C">
        <w:rPr>
          <w:kern w:val="0"/>
          <w:sz w:val="28"/>
          <w:szCs w:val="28"/>
        </w:rPr>
        <w:t>58 372,5</w:t>
      </w:r>
      <w:r w:rsidRPr="0004713C">
        <w:rPr>
          <w:kern w:val="0"/>
          <w:sz w:val="28"/>
          <w:szCs w:val="28"/>
          <w:lang w:val="x-none"/>
        </w:rPr>
        <w:t xml:space="preserve"> тыс. рублей);</w:t>
      </w:r>
    </w:p>
    <w:p w:rsidR="00BF0E14" w:rsidRPr="0004713C" w:rsidRDefault="00BF0E14" w:rsidP="00BF0E14">
      <w:pPr>
        <w:widowControl w:val="0"/>
        <w:suppressAutoHyphens w:val="0"/>
        <w:spacing w:line="240" w:lineRule="auto"/>
        <w:ind w:firstLine="709"/>
        <w:jc w:val="both"/>
        <w:textAlignment w:val="auto"/>
        <w:rPr>
          <w:kern w:val="0"/>
          <w:sz w:val="28"/>
          <w:szCs w:val="28"/>
        </w:rPr>
      </w:pPr>
      <w:r w:rsidRPr="0004713C">
        <w:rPr>
          <w:kern w:val="0"/>
          <w:sz w:val="28"/>
          <w:szCs w:val="28"/>
          <w:lang w:val="x-none"/>
        </w:rPr>
        <w:t xml:space="preserve">расходы Совета поселения исполнены в сумме </w:t>
      </w:r>
      <w:r w:rsidRPr="0004713C">
        <w:rPr>
          <w:kern w:val="0"/>
          <w:sz w:val="28"/>
          <w:szCs w:val="28"/>
        </w:rPr>
        <w:t>80,1</w:t>
      </w:r>
      <w:r w:rsidRPr="0004713C">
        <w:rPr>
          <w:kern w:val="0"/>
          <w:sz w:val="28"/>
          <w:szCs w:val="28"/>
          <w:lang w:val="x-none"/>
        </w:rPr>
        <w:t xml:space="preserve"> тыс. рублей или 100,0% к утвержденным бюджетным назначениям</w:t>
      </w:r>
      <w:r w:rsidRPr="0004713C">
        <w:rPr>
          <w:kern w:val="0"/>
          <w:sz w:val="28"/>
          <w:szCs w:val="28"/>
        </w:rPr>
        <w:t>.</w:t>
      </w:r>
      <w:r w:rsidRPr="0004713C">
        <w:rPr>
          <w:kern w:val="0"/>
          <w:sz w:val="28"/>
          <w:szCs w:val="28"/>
          <w:lang w:val="x-none"/>
        </w:rPr>
        <w:t xml:space="preserve"> </w:t>
      </w:r>
    </w:p>
    <w:p w:rsidR="0077560E" w:rsidRPr="0004713C" w:rsidRDefault="00C94DC1" w:rsidP="00C94DC1">
      <w:pPr>
        <w:widowControl w:val="0"/>
        <w:suppressAutoHyphens w:val="0"/>
        <w:ind w:firstLine="709"/>
        <w:jc w:val="both"/>
        <w:rPr>
          <w:sz w:val="28"/>
          <w:szCs w:val="28"/>
        </w:rPr>
      </w:pPr>
      <w:r w:rsidRPr="0004713C">
        <w:rPr>
          <w:sz w:val="28"/>
          <w:szCs w:val="28"/>
        </w:rPr>
        <w:t>Расходы бюджета поселения по разделам и подразделам классиф</w:t>
      </w:r>
      <w:r w:rsidR="00BF0E14" w:rsidRPr="0004713C">
        <w:rPr>
          <w:sz w:val="28"/>
          <w:szCs w:val="28"/>
        </w:rPr>
        <w:t xml:space="preserve">икации расходов бюджетов за 2021 год представлены в таблице </w:t>
      </w:r>
      <w:r w:rsidRPr="0004713C">
        <w:rPr>
          <w:sz w:val="28"/>
          <w:szCs w:val="28"/>
        </w:rPr>
        <w:t>3.</w:t>
      </w:r>
    </w:p>
    <w:p w:rsidR="00BF0E14" w:rsidRPr="0004713C" w:rsidRDefault="00BF0E14" w:rsidP="00C94DC1">
      <w:pPr>
        <w:widowControl w:val="0"/>
        <w:suppressAutoHyphens w:val="0"/>
        <w:ind w:firstLine="709"/>
        <w:jc w:val="both"/>
        <w:rPr>
          <w:sz w:val="28"/>
          <w:szCs w:val="28"/>
        </w:rPr>
      </w:pPr>
    </w:p>
    <w:p w:rsidR="00F05771" w:rsidRPr="0004713C" w:rsidRDefault="00BF0E14" w:rsidP="00BF0E14">
      <w:pPr>
        <w:widowControl w:val="0"/>
        <w:suppressAutoHyphens w:val="0"/>
        <w:ind w:firstLine="709"/>
        <w:jc w:val="right"/>
        <w:rPr>
          <w:sz w:val="28"/>
        </w:rPr>
      </w:pPr>
      <w:r w:rsidRPr="0004713C">
        <w:rPr>
          <w:sz w:val="28"/>
        </w:rPr>
        <w:t>Таблица 3</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64"/>
        <w:gridCol w:w="1200"/>
        <w:gridCol w:w="1600"/>
        <w:gridCol w:w="1240"/>
        <w:gridCol w:w="1743"/>
      </w:tblGrid>
      <w:tr w:rsidR="00BF0E14" w:rsidRPr="0004713C" w:rsidTr="00BF0E14">
        <w:trPr>
          <w:trHeight w:val="597"/>
        </w:trPr>
        <w:tc>
          <w:tcPr>
            <w:tcW w:w="3964" w:type="dxa"/>
            <w:shd w:val="clear" w:color="auto" w:fill="auto"/>
            <w:vAlign w:val="center"/>
            <w:hideMark/>
          </w:tcPr>
          <w:p w:rsidR="00BF0E14" w:rsidRPr="0004713C" w:rsidRDefault="00BF0E14" w:rsidP="00BF0E14">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Наименование показателей</w:t>
            </w:r>
          </w:p>
        </w:tc>
        <w:tc>
          <w:tcPr>
            <w:tcW w:w="1200" w:type="dxa"/>
            <w:shd w:val="clear" w:color="auto" w:fill="auto"/>
            <w:vAlign w:val="center"/>
            <w:hideMark/>
          </w:tcPr>
          <w:p w:rsidR="00BF0E14" w:rsidRPr="0004713C" w:rsidRDefault="00BF0E14" w:rsidP="00BF0E14">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Раздел, подраздел</w:t>
            </w:r>
          </w:p>
        </w:tc>
        <w:tc>
          <w:tcPr>
            <w:tcW w:w="1600" w:type="dxa"/>
            <w:shd w:val="clear" w:color="auto" w:fill="auto"/>
            <w:vAlign w:val="center"/>
            <w:hideMark/>
          </w:tcPr>
          <w:p w:rsidR="00BF0E14" w:rsidRPr="0004713C" w:rsidRDefault="00BF0E14" w:rsidP="00BF0E14">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Утвержденные бюджетные назначения на 2021 год</w:t>
            </w:r>
            <w:r w:rsidR="008406F3" w:rsidRPr="0004713C">
              <w:rPr>
                <w:color w:val="000000"/>
                <w:kern w:val="0"/>
                <w:sz w:val="20"/>
                <w:szCs w:val="20"/>
                <w:lang w:eastAsia="ru-RU"/>
              </w:rPr>
              <w:t xml:space="preserve"> (тыс. рублей)</w:t>
            </w:r>
          </w:p>
        </w:tc>
        <w:tc>
          <w:tcPr>
            <w:tcW w:w="1240" w:type="dxa"/>
            <w:shd w:val="clear" w:color="auto" w:fill="auto"/>
            <w:vAlign w:val="center"/>
            <w:hideMark/>
          </w:tcPr>
          <w:p w:rsidR="00BF0E14" w:rsidRPr="0004713C" w:rsidRDefault="00BF0E14" w:rsidP="00BF0E14">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Исполнено бюджетных назначений за 2021 год</w:t>
            </w:r>
            <w:r w:rsidR="008406F3" w:rsidRPr="0004713C">
              <w:rPr>
                <w:color w:val="000000"/>
                <w:kern w:val="0"/>
                <w:sz w:val="20"/>
                <w:szCs w:val="20"/>
                <w:lang w:eastAsia="ru-RU"/>
              </w:rPr>
              <w:t xml:space="preserve"> (тыс. рублей)</w:t>
            </w:r>
          </w:p>
        </w:tc>
        <w:tc>
          <w:tcPr>
            <w:tcW w:w="1743" w:type="dxa"/>
            <w:shd w:val="clear" w:color="auto" w:fill="auto"/>
            <w:vAlign w:val="center"/>
            <w:hideMark/>
          </w:tcPr>
          <w:p w:rsidR="00BF0E14" w:rsidRPr="0004713C" w:rsidRDefault="00BF0E14" w:rsidP="00BF0E14">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 исполнения к утвержденным назначениям</w:t>
            </w:r>
          </w:p>
        </w:tc>
      </w:tr>
    </w:tbl>
    <w:p w:rsidR="00BF0E14" w:rsidRPr="0004713C" w:rsidRDefault="00BF0E14" w:rsidP="00BF0E14">
      <w:pPr>
        <w:spacing w:line="240" w:lineRule="auto"/>
        <w:textAlignment w:val="auto"/>
        <w:rPr>
          <w:kern w:val="0"/>
          <w:sz w:val="2"/>
          <w:szCs w:val="2"/>
        </w:rPr>
      </w:pPr>
    </w:p>
    <w:tbl>
      <w:tblPr>
        <w:tblW w:w="0" w:type="auto"/>
        <w:tblLayout w:type="fixed"/>
        <w:tblCellMar>
          <w:left w:w="57" w:type="dxa"/>
          <w:right w:w="57" w:type="dxa"/>
        </w:tblCellMar>
        <w:tblLook w:val="04A0" w:firstRow="1" w:lastRow="0" w:firstColumn="1" w:lastColumn="0" w:noHBand="0" w:noVBand="1"/>
      </w:tblPr>
      <w:tblGrid>
        <w:gridCol w:w="3964"/>
        <w:gridCol w:w="1200"/>
        <w:gridCol w:w="1600"/>
        <w:gridCol w:w="1240"/>
        <w:gridCol w:w="1743"/>
      </w:tblGrid>
      <w:tr w:rsidR="00BF0E14" w:rsidRPr="0004713C" w:rsidTr="00BF0E14">
        <w:trPr>
          <w:trHeight w:val="214"/>
          <w:tblHead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E14" w:rsidRPr="00BF2F18" w:rsidRDefault="00BF0E14" w:rsidP="00BF0E14">
            <w:pPr>
              <w:suppressAutoHyphens w:val="0"/>
              <w:spacing w:line="240" w:lineRule="auto"/>
              <w:jc w:val="center"/>
              <w:textAlignment w:val="auto"/>
              <w:rPr>
                <w:color w:val="000000"/>
                <w:kern w:val="0"/>
                <w:sz w:val="20"/>
                <w:szCs w:val="16"/>
                <w:lang w:eastAsia="ru-RU"/>
              </w:rPr>
            </w:pPr>
            <w:r w:rsidRPr="00BF2F18">
              <w:rPr>
                <w:color w:val="000000"/>
                <w:kern w:val="0"/>
                <w:sz w:val="20"/>
                <w:szCs w:val="16"/>
                <w:lang w:eastAsia="ru-RU"/>
              </w:rPr>
              <w:t>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F0E14" w:rsidRPr="00BF2F18" w:rsidRDefault="00BF0E14" w:rsidP="00BF0E14">
            <w:pPr>
              <w:suppressAutoHyphens w:val="0"/>
              <w:spacing w:line="240" w:lineRule="auto"/>
              <w:jc w:val="center"/>
              <w:textAlignment w:val="auto"/>
              <w:rPr>
                <w:color w:val="000000"/>
                <w:kern w:val="0"/>
                <w:sz w:val="20"/>
                <w:szCs w:val="16"/>
                <w:lang w:eastAsia="ru-RU"/>
              </w:rPr>
            </w:pPr>
            <w:r w:rsidRPr="00BF2F18">
              <w:rPr>
                <w:color w:val="000000"/>
                <w:kern w:val="0"/>
                <w:sz w:val="20"/>
                <w:szCs w:val="16"/>
                <w:lang w:eastAsia="ru-RU"/>
              </w:rPr>
              <w:t>2</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BF0E14" w:rsidRPr="00BF2F18" w:rsidRDefault="00BF0E14" w:rsidP="00BF0E14">
            <w:pPr>
              <w:suppressAutoHyphens w:val="0"/>
              <w:spacing w:line="240" w:lineRule="auto"/>
              <w:jc w:val="center"/>
              <w:textAlignment w:val="auto"/>
              <w:rPr>
                <w:color w:val="000000"/>
                <w:kern w:val="0"/>
                <w:sz w:val="20"/>
                <w:szCs w:val="16"/>
                <w:lang w:eastAsia="ru-RU"/>
              </w:rPr>
            </w:pPr>
            <w:r w:rsidRPr="00BF2F18">
              <w:rPr>
                <w:color w:val="000000"/>
                <w:kern w:val="0"/>
                <w:sz w:val="20"/>
                <w:szCs w:val="16"/>
                <w:lang w:eastAsia="ru-RU"/>
              </w:rPr>
              <w:t>3</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F0E14" w:rsidRPr="00BF2F18" w:rsidRDefault="00BF0E14" w:rsidP="00BF0E14">
            <w:pPr>
              <w:suppressAutoHyphens w:val="0"/>
              <w:spacing w:line="240" w:lineRule="auto"/>
              <w:jc w:val="center"/>
              <w:textAlignment w:val="auto"/>
              <w:rPr>
                <w:color w:val="000000"/>
                <w:kern w:val="0"/>
                <w:sz w:val="20"/>
                <w:szCs w:val="16"/>
                <w:lang w:eastAsia="ru-RU"/>
              </w:rPr>
            </w:pPr>
            <w:r w:rsidRPr="00BF2F18">
              <w:rPr>
                <w:color w:val="000000"/>
                <w:kern w:val="0"/>
                <w:sz w:val="20"/>
                <w:szCs w:val="16"/>
                <w:lang w:eastAsia="ru-RU"/>
              </w:rPr>
              <w:t>4</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BF0E14" w:rsidRPr="00BF2F18" w:rsidRDefault="00BF0E14" w:rsidP="00BF0E14">
            <w:pPr>
              <w:suppressAutoHyphens w:val="0"/>
              <w:spacing w:line="240" w:lineRule="auto"/>
              <w:jc w:val="center"/>
              <w:textAlignment w:val="auto"/>
              <w:rPr>
                <w:color w:val="000000"/>
                <w:kern w:val="0"/>
                <w:sz w:val="20"/>
                <w:szCs w:val="16"/>
                <w:lang w:eastAsia="ru-RU"/>
              </w:rPr>
            </w:pPr>
            <w:r w:rsidRPr="00BF2F18">
              <w:rPr>
                <w:color w:val="000000"/>
                <w:kern w:val="0"/>
                <w:sz w:val="20"/>
                <w:szCs w:val="16"/>
                <w:lang w:eastAsia="ru-RU"/>
              </w:rPr>
              <w:t>5=гр</w:t>
            </w:r>
            <w:proofErr w:type="gramStart"/>
            <w:r w:rsidRPr="00BF2F18">
              <w:rPr>
                <w:color w:val="000000"/>
                <w:kern w:val="0"/>
                <w:sz w:val="20"/>
                <w:szCs w:val="16"/>
                <w:lang w:eastAsia="ru-RU"/>
              </w:rPr>
              <w:t>4</w:t>
            </w:r>
            <w:proofErr w:type="gramEnd"/>
            <w:r w:rsidRPr="00BF2F18">
              <w:rPr>
                <w:color w:val="000000"/>
                <w:kern w:val="0"/>
                <w:sz w:val="20"/>
                <w:szCs w:val="16"/>
                <w:lang w:eastAsia="ru-RU"/>
              </w:rPr>
              <w:t>/гр3*100</w:t>
            </w:r>
          </w:p>
        </w:tc>
      </w:tr>
      <w:tr w:rsidR="00BF0E14" w:rsidRPr="0004713C" w:rsidTr="00BF0E14">
        <w:trPr>
          <w:trHeight w:val="132"/>
        </w:trPr>
        <w:tc>
          <w:tcPr>
            <w:tcW w:w="39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textAlignment w:val="auto"/>
              <w:rPr>
                <w:b/>
                <w:bCs/>
                <w:kern w:val="0"/>
                <w:sz w:val="20"/>
                <w:szCs w:val="20"/>
                <w:lang w:eastAsia="ru-RU"/>
              </w:rPr>
            </w:pPr>
            <w:r w:rsidRPr="0004713C">
              <w:rPr>
                <w:b/>
                <w:bCs/>
                <w:kern w:val="0"/>
                <w:sz w:val="20"/>
                <w:szCs w:val="20"/>
                <w:lang w:eastAsia="ru-RU"/>
              </w:rPr>
              <w:t>Общегосударственные вопросы</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jc w:val="center"/>
              <w:textAlignment w:val="auto"/>
              <w:rPr>
                <w:b/>
                <w:bCs/>
                <w:kern w:val="0"/>
                <w:sz w:val="20"/>
                <w:szCs w:val="20"/>
                <w:lang w:eastAsia="ru-RU"/>
              </w:rPr>
            </w:pPr>
            <w:r w:rsidRPr="0004713C">
              <w:rPr>
                <w:b/>
                <w:bCs/>
                <w:kern w:val="0"/>
                <w:sz w:val="20"/>
                <w:szCs w:val="20"/>
                <w:lang w:eastAsia="ru-RU"/>
              </w:rPr>
              <w:t>0100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14 503,5</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14 129,4</w:t>
            </w:r>
          </w:p>
        </w:tc>
        <w:tc>
          <w:tcPr>
            <w:tcW w:w="1743" w:type="dxa"/>
            <w:tcBorders>
              <w:top w:val="single" w:sz="4" w:space="0" w:color="auto"/>
              <w:left w:val="nil"/>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97,4</w:t>
            </w:r>
          </w:p>
        </w:tc>
      </w:tr>
      <w:tr w:rsidR="00BF0E14" w:rsidRPr="0004713C" w:rsidTr="00BF0E14">
        <w:trPr>
          <w:trHeight w:val="461"/>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textAlignment w:val="auto"/>
              <w:rPr>
                <w:kern w:val="0"/>
                <w:sz w:val="20"/>
                <w:szCs w:val="20"/>
                <w:lang w:eastAsia="ru-RU"/>
              </w:rPr>
            </w:pPr>
            <w:r w:rsidRPr="0004713C">
              <w:rPr>
                <w:kern w:val="0"/>
                <w:sz w:val="20"/>
                <w:szCs w:val="20"/>
                <w:lang w:eastAsia="ru-RU"/>
              </w:rPr>
              <w:t xml:space="preserve">Функционирование высшего должностного лица субъекта Российской Федерации и муниципального образования   </w:t>
            </w:r>
          </w:p>
        </w:tc>
        <w:tc>
          <w:tcPr>
            <w:tcW w:w="1200" w:type="dxa"/>
            <w:tcBorders>
              <w:top w:val="nil"/>
              <w:left w:val="nil"/>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jc w:val="center"/>
              <w:textAlignment w:val="auto"/>
              <w:rPr>
                <w:kern w:val="0"/>
                <w:sz w:val="20"/>
                <w:szCs w:val="20"/>
                <w:lang w:eastAsia="ru-RU"/>
              </w:rPr>
            </w:pPr>
            <w:r w:rsidRPr="0004713C">
              <w:rPr>
                <w:kern w:val="0"/>
                <w:sz w:val="20"/>
                <w:szCs w:val="20"/>
                <w:lang w:eastAsia="ru-RU"/>
              </w:rPr>
              <w:t>0102</w:t>
            </w:r>
          </w:p>
        </w:tc>
        <w:tc>
          <w:tcPr>
            <w:tcW w:w="1600" w:type="dxa"/>
            <w:tcBorders>
              <w:top w:val="nil"/>
              <w:left w:val="single" w:sz="4" w:space="0" w:color="auto"/>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1 429,2</w:t>
            </w:r>
          </w:p>
        </w:tc>
        <w:tc>
          <w:tcPr>
            <w:tcW w:w="1240" w:type="dxa"/>
            <w:tcBorders>
              <w:top w:val="nil"/>
              <w:left w:val="nil"/>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1 429,2</w:t>
            </w:r>
          </w:p>
        </w:tc>
        <w:tc>
          <w:tcPr>
            <w:tcW w:w="1743" w:type="dxa"/>
            <w:tcBorders>
              <w:top w:val="nil"/>
              <w:left w:val="nil"/>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100,0</w:t>
            </w:r>
          </w:p>
        </w:tc>
      </w:tr>
      <w:tr w:rsidR="00BF0E14" w:rsidRPr="0004713C" w:rsidTr="00BF0E14">
        <w:trPr>
          <w:trHeight w:val="599"/>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textAlignment w:val="auto"/>
              <w:rPr>
                <w:kern w:val="0"/>
                <w:sz w:val="20"/>
                <w:szCs w:val="20"/>
                <w:lang w:eastAsia="ru-RU"/>
              </w:rPr>
            </w:pPr>
            <w:r w:rsidRPr="0004713C">
              <w:rPr>
                <w:kern w:val="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00" w:type="dxa"/>
            <w:tcBorders>
              <w:top w:val="nil"/>
              <w:left w:val="nil"/>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jc w:val="center"/>
              <w:textAlignment w:val="auto"/>
              <w:rPr>
                <w:kern w:val="0"/>
                <w:sz w:val="20"/>
                <w:szCs w:val="20"/>
                <w:lang w:eastAsia="ru-RU"/>
              </w:rPr>
            </w:pPr>
            <w:r w:rsidRPr="0004713C">
              <w:rPr>
                <w:kern w:val="0"/>
                <w:sz w:val="20"/>
                <w:szCs w:val="20"/>
                <w:lang w:eastAsia="ru-RU"/>
              </w:rPr>
              <w:t>0103</w:t>
            </w:r>
          </w:p>
        </w:tc>
        <w:tc>
          <w:tcPr>
            <w:tcW w:w="1600" w:type="dxa"/>
            <w:tcBorders>
              <w:top w:val="nil"/>
              <w:left w:val="single" w:sz="4" w:space="0" w:color="auto"/>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5,0</w:t>
            </w:r>
          </w:p>
        </w:tc>
        <w:tc>
          <w:tcPr>
            <w:tcW w:w="1240" w:type="dxa"/>
            <w:tcBorders>
              <w:top w:val="nil"/>
              <w:left w:val="nil"/>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5,0</w:t>
            </w:r>
          </w:p>
        </w:tc>
        <w:tc>
          <w:tcPr>
            <w:tcW w:w="1743" w:type="dxa"/>
            <w:tcBorders>
              <w:top w:val="nil"/>
              <w:left w:val="nil"/>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100,0</w:t>
            </w:r>
          </w:p>
        </w:tc>
      </w:tr>
      <w:tr w:rsidR="00BF0E14" w:rsidRPr="0004713C" w:rsidTr="00BF0E14">
        <w:trPr>
          <w:trHeight w:val="1012"/>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textAlignment w:val="auto"/>
              <w:rPr>
                <w:kern w:val="0"/>
                <w:sz w:val="20"/>
                <w:szCs w:val="20"/>
                <w:lang w:eastAsia="ru-RU"/>
              </w:rPr>
            </w:pPr>
            <w:r w:rsidRPr="0004713C">
              <w:rPr>
                <w:kern w:val="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00" w:type="dxa"/>
            <w:tcBorders>
              <w:top w:val="nil"/>
              <w:left w:val="nil"/>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jc w:val="center"/>
              <w:textAlignment w:val="auto"/>
              <w:rPr>
                <w:kern w:val="0"/>
                <w:sz w:val="20"/>
                <w:szCs w:val="20"/>
                <w:lang w:eastAsia="ru-RU"/>
              </w:rPr>
            </w:pPr>
            <w:r w:rsidRPr="0004713C">
              <w:rPr>
                <w:kern w:val="0"/>
                <w:sz w:val="20"/>
                <w:szCs w:val="20"/>
                <w:lang w:eastAsia="ru-RU"/>
              </w:rPr>
              <w:t>0104</w:t>
            </w:r>
          </w:p>
        </w:tc>
        <w:tc>
          <w:tcPr>
            <w:tcW w:w="1600" w:type="dxa"/>
            <w:tcBorders>
              <w:top w:val="nil"/>
              <w:left w:val="single" w:sz="4" w:space="0" w:color="auto"/>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4 024,1</w:t>
            </w:r>
          </w:p>
        </w:tc>
        <w:tc>
          <w:tcPr>
            <w:tcW w:w="1240" w:type="dxa"/>
            <w:tcBorders>
              <w:top w:val="nil"/>
              <w:left w:val="nil"/>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3 855,3</w:t>
            </w:r>
          </w:p>
        </w:tc>
        <w:tc>
          <w:tcPr>
            <w:tcW w:w="1743" w:type="dxa"/>
            <w:tcBorders>
              <w:top w:val="nil"/>
              <w:left w:val="nil"/>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95,8</w:t>
            </w:r>
          </w:p>
        </w:tc>
      </w:tr>
      <w:tr w:rsidR="00BF0E14" w:rsidRPr="0004713C" w:rsidTr="00BF0E14">
        <w:trPr>
          <w:trHeight w:val="547"/>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textAlignment w:val="auto"/>
              <w:rPr>
                <w:kern w:val="0"/>
                <w:sz w:val="20"/>
                <w:szCs w:val="20"/>
                <w:lang w:eastAsia="ru-RU"/>
              </w:rPr>
            </w:pPr>
            <w:r w:rsidRPr="0004713C">
              <w:rPr>
                <w:kern w:val="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00" w:type="dxa"/>
            <w:tcBorders>
              <w:top w:val="nil"/>
              <w:left w:val="nil"/>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jc w:val="center"/>
              <w:textAlignment w:val="auto"/>
              <w:rPr>
                <w:kern w:val="0"/>
                <w:sz w:val="20"/>
                <w:szCs w:val="20"/>
                <w:lang w:eastAsia="ru-RU"/>
              </w:rPr>
            </w:pPr>
            <w:r w:rsidRPr="0004713C">
              <w:rPr>
                <w:kern w:val="0"/>
                <w:sz w:val="20"/>
                <w:szCs w:val="20"/>
                <w:lang w:eastAsia="ru-RU"/>
              </w:rPr>
              <w:t>0106</w:t>
            </w:r>
          </w:p>
        </w:tc>
        <w:tc>
          <w:tcPr>
            <w:tcW w:w="1600" w:type="dxa"/>
            <w:tcBorders>
              <w:top w:val="nil"/>
              <w:left w:val="single" w:sz="4" w:space="0" w:color="auto"/>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75,1</w:t>
            </w:r>
          </w:p>
        </w:tc>
        <w:tc>
          <w:tcPr>
            <w:tcW w:w="1240" w:type="dxa"/>
            <w:tcBorders>
              <w:top w:val="nil"/>
              <w:left w:val="nil"/>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75,1</w:t>
            </w:r>
          </w:p>
        </w:tc>
        <w:tc>
          <w:tcPr>
            <w:tcW w:w="1743" w:type="dxa"/>
            <w:tcBorders>
              <w:top w:val="nil"/>
              <w:left w:val="nil"/>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100,0</w:t>
            </w:r>
          </w:p>
        </w:tc>
      </w:tr>
      <w:tr w:rsidR="00BF0E14" w:rsidRPr="0004713C" w:rsidTr="00BF0E14">
        <w:trPr>
          <w:trHeight w:val="62"/>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textAlignment w:val="auto"/>
              <w:rPr>
                <w:kern w:val="0"/>
                <w:sz w:val="20"/>
                <w:szCs w:val="20"/>
                <w:lang w:eastAsia="ru-RU"/>
              </w:rPr>
            </w:pPr>
            <w:r w:rsidRPr="0004713C">
              <w:rPr>
                <w:kern w:val="0"/>
                <w:sz w:val="20"/>
                <w:szCs w:val="20"/>
                <w:lang w:eastAsia="ru-RU"/>
              </w:rPr>
              <w:t>Другие общегосударственные вопросы</w:t>
            </w:r>
          </w:p>
        </w:tc>
        <w:tc>
          <w:tcPr>
            <w:tcW w:w="1200" w:type="dxa"/>
            <w:tcBorders>
              <w:top w:val="nil"/>
              <w:left w:val="nil"/>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jc w:val="center"/>
              <w:textAlignment w:val="auto"/>
              <w:rPr>
                <w:kern w:val="0"/>
                <w:sz w:val="20"/>
                <w:szCs w:val="20"/>
                <w:lang w:eastAsia="ru-RU"/>
              </w:rPr>
            </w:pPr>
            <w:r w:rsidRPr="0004713C">
              <w:rPr>
                <w:kern w:val="0"/>
                <w:sz w:val="20"/>
                <w:szCs w:val="20"/>
                <w:lang w:eastAsia="ru-RU"/>
              </w:rPr>
              <w:t>0113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8 970,1</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8 764,7</w:t>
            </w:r>
          </w:p>
        </w:tc>
        <w:tc>
          <w:tcPr>
            <w:tcW w:w="1743" w:type="dxa"/>
            <w:tcBorders>
              <w:top w:val="single" w:sz="4" w:space="0" w:color="auto"/>
              <w:left w:val="nil"/>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97,7</w:t>
            </w:r>
          </w:p>
        </w:tc>
      </w:tr>
      <w:tr w:rsidR="00BF0E14" w:rsidRPr="0004713C" w:rsidTr="00BF0E14">
        <w:trPr>
          <w:trHeight w:val="9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textAlignment w:val="auto"/>
              <w:rPr>
                <w:b/>
                <w:bCs/>
                <w:kern w:val="0"/>
                <w:sz w:val="20"/>
                <w:szCs w:val="20"/>
                <w:lang w:eastAsia="ru-RU"/>
              </w:rPr>
            </w:pPr>
            <w:r w:rsidRPr="0004713C">
              <w:rPr>
                <w:b/>
                <w:bCs/>
                <w:kern w:val="0"/>
                <w:sz w:val="20"/>
                <w:szCs w:val="20"/>
                <w:lang w:eastAsia="ru-RU"/>
              </w:rPr>
              <w:t xml:space="preserve">Национальная оборона </w:t>
            </w:r>
          </w:p>
        </w:tc>
        <w:tc>
          <w:tcPr>
            <w:tcW w:w="1200" w:type="dxa"/>
            <w:tcBorders>
              <w:top w:val="nil"/>
              <w:left w:val="nil"/>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jc w:val="center"/>
              <w:textAlignment w:val="auto"/>
              <w:rPr>
                <w:b/>
                <w:bCs/>
                <w:kern w:val="0"/>
                <w:sz w:val="20"/>
                <w:szCs w:val="20"/>
                <w:lang w:eastAsia="ru-RU"/>
              </w:rPr>
            </w:pPr>
            <w:r w:rsidRPr="0004713C">
              <w:rPr>
                <w:b/>
                <w:bCs/>
                <w:kern w:val="0"/>
                <w:sz w:val="20"/>
                <w:szCs w:val="20"/>
                <w:lang w:eastAsia="ru-RU"/>
              </w:rPr>
              <w:t>0200</w:t>
            </w:r>
          </w:p>
        </w:tc>
        <w:tc>
          <w:tcPr>
            <w:tcW w:w="1600" w:type="dxa"/>
            <w:tcBorders>
              <w:top w:val="nil"/>
              <w:left w:val="single" w:sz="4" w:space="0" w:color="auto"/>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245,3</w:t>
            </w:r>
          </w:p>
        </w:tc>
        <w:tc>
          <w:tcPr>
            <w:tcW w:w="1240" w:type="dxa"/>
            <w:tcBorders>
              <w:top w:val="nil"/>
              <w:left w:val="nil"/>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245,3</w:t>
            </w:r>
          </w:p>
        </w:tc>
        <w:tc>
          <w:tcPr>
            <w:tcW w:w="1743" w:type="dxa"/>
            <w:tcBorders>
              <w:top w:val="nil"/>
              <w:left w:val="nil"/>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100,0</w:t>
            </w:r>
          </w:p>
        </w:tc>
      </w:tr>
      <w:tr w:rsidR="00BF0E14" w:rsidRPr="0004713C" w:rsidTr="00BF0E14">
        <w:trPr>
          <w:trHeight w:val="128"/>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textAlignment w:val="auto"/>
              <w:rPr>
                <w:kern w:val="0"/>
                <w:sz w:val="20"/>
                <w:szCs w:val="20"/>
                <w:lang w:eastAsia="ru-RU"/>
              </w:rPr>
            </w:pPr>
            <w:r w:rsidRPr="0004713C">
              <w:rPr>
                <w:kern w:val="0"/>
                <w:sz w:val="20"/>
                <w:szCs w:val="20"/>
                <w:lang w:eastAsia="ru-RU"/>
              </w:rPr>
              <w:t>Мобилизационная и вневойсковая подготовка</w:t>
            </w:r>
          </w:p>
        </w:tc>
        <w:tc>
          <w:tcPr>
            <w:tcW w:w="1200" w:type="dxa"/>
            <w:tcBorders>
              <w:top w:val="nil"/>
              <w:left w:val="nil"/>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jc w:val="center"/>
              <w:textAlignment w:val="auto"/>
              <w:rPr>
                <w:kern w:val="0"/>
                <w:sz w:val="20"/>
                <w:szCs w:val="20"/>
                <w:lang w:eastAsia="ru-RU"/>
              </w:rPr>
            </w:pPr>
            <w:r w:rsidRPr="0004713C">
              <w:rPr>
                <w:kern w:val="0"/>
                <w:sz w:val="20"/>
                <w:szCs w:val="20"/>
                <w:lang w:eastAsia="ru-RU"/>
              </w:rPr>
              <w:t>0203</w:t>
            </w:r>
          </w:p>
        </w:tc>
        <w:tc>
          <w:tcPr>
            <w:tcW w:w="1600" w:type="dxa"/>
            <w:tcBorders>
              <w:top w:val="nil"/>
              <w:left w:val="single" w:sz="4" w:space="0" w:color="auto"/>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245,3</w:t>
            </w:r>
          </w:p>
        </w:tc>
        <w:tc>
          <w:tcPr>
            <w:tcW w:w="1240" w:type="dxa"/>
            <w:tcBorders>
              <w:top w:val="nil"/>
              <w:left w:val="nil"/>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245,3</w:t>
            </w:r>
          </w:p>
        </w:tc>
        <w:tc>
          <w:tcPr>
            <w:tcW w:w="1743" w:type="dxa"/>
            <w:tcBorders>
              <w:top w:val="nil"/>
              <w:left w:val="nil"/>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100,0</w:t>
            </w:r>
          </w:p>
        </w:tc>
      </w:tr>
      <w:tr w:rsidR="00BF0E14" w:rsidRPr="0004713C" w:rsidTr="00BF0E14">
        <w:trPr>
          <w:trHeight w:val="191"/>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textAlignment w:val="auto"/>
              <w:rPr>
                <w:b/>
                <w:bCs/>
                <w:kern w:val="0"/>
                <w:sz w:val="20"/>
                <w:szCs w:val="20"/>
                <w:lang w:eastAsia="ru-RU"/>
              </w:rPr>
            </w:pPr>
            <w:r w:rsidRPr="0004713C">
              <w:rPr>
                <w:b/>
                <w:bCs/>
                <w:kern w:val="0"/>
                <w:sz w:val="20"/>
                <w:szCs w:val="20"/>
                <w:lang w:eastAsia="ru-RU"/>
              </w:rPr>
              <w:t>Национальная безопасность и правоохранительная деятельность</w:t>
            </w:r>
          </w:p>
        </w:tc>
        <w:tc>
          <w:tcPr>
            <w:tcW w:w="1200" w:type="dxa"/>
            <w:tcBorders>
              <w:top w:val="nil"/>
              <w:left w:val="nil"/>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jc w:val="center"/>
              <w:textAlignment w:val="auto"/>
              <w:rPr>
                <w:b/>
                <w:bCs/>
                <w:kern w:val="0"/>
                <w:sz w:val="20"/>
                <w:szCs w:val="20"/>
                <w:lang w:eastAsia="ru-RU"/>
              </w:rPr>
            </w:pPr>
            <w:r w:rsidRPr="0004713C">
              <w:rPr>
                <w:b/>
                <w:bCs/>
                <w:kern w:val="0"/>
                <w:sz w:val="20"/>
                <w:szCs w:val="20"/>
                <w:lang w:eastAsia="ru-RU"/>
              </w:rPr>
              <w:t>0300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8 138,8</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7 970,0</w:t>
            </w:r>
          </w:p>
        </w:tc>
        <w:tc>
          <w:tcPr>
            <w:tcW w:w="1743" w:type="dxa"/>
            <w:tcBorders>
              <w:top w:val="single" w:sz="4" w:space="0" w:color="auto"/>
              <w:left w:val="nil"/>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97,9</w:t>
            </w:r>
          </w:p>
        </w:tc>
      </w:tr>
      <w:tr w:rsidR="00BF0E14" w:rsidRPr="0004713C" w:rsidTr="00BF0E14">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textAlignment w:val="auto"/>
              <w:rPr>
                <w:kern w:val="0"/>
                <w:sz w:val="20"/>
                <w:szCs w:val="20"/>
                <w:lang w:eastAsia="ru-RU"/>
              </w:rPr>
            </w:pPr>
            <w:r w:rsidRPr="0004713C">
              <w:rPr>
                <w:kern w:val="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200" w:type="dxa"/>
            <w:tcBorders>
              <w:top w:val="nil"/>
              <w:left w:val="nil"/>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jc w:val="center"/>
              <w:textAlignment w:val="auto"/>
              <w:rPr>
                <w:kern w:val="0"/>
                <w:sz w:val="20"/>
                <w:szCs w:val="20"/>
                <w:lang w:eastAsia="ru-RU"/>
              </w:rPr>
            </w:pPr>
            <w:r w:rsidRPr="0004713C">
              <w:rPr>
                <w:kern w:val="0"/>
                <w:sz w:val="20"/>
                <w:szCs w:val="20"/>
                <w:lang w:eastAsia="ru-RU"/>
              </w:rPr>
              <w:t>0310</w:t>
            </w:r>
          </w:p>
        </w:tc>
        <w:tc>
          <w:tcPr>
            <w:tcW w:w="1600" w:type="dxa"/>
            <w:tcBorders>
              <w:top w:val="nil"/>
              <w:left w:val="single" w:sz="4" w:space="0" w:color="auto"/>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8 128,8</w:t>
            </w:r>
          </w:p>
        </w:tc>
        <w:tc>
          <w:tcPr>
            <w:tcW w:w="1240" w:type="dxa"/>
            <w:tcBorders>
              <w:top w:val="nil"/>
              <w:left w:val="nil"/>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7 970,0</w:t>
            </w:r>
          </w:p>
        </w:tc>
        <w:tc>
          <w:tcPr>
            <w:tcW w:w="1743" w:type="dxa"/>
            <w:tcBorders>
              <w:top w:val="nil"/>
              <w:left w:val="nil"/>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98,0</w:t>
            </w:r>
          </w:p>
        </w:tc>
      </w:tr>
      <w:tr w:rsidR="00BF0E14" w:rsidRPr="0004713C" w:rsidTr="00BF0E14">
        <w:trPr>
          <w:trHeight w:val="315"/>
        </w:trPr>
        <w:tc>
          <w:tcPr>
            <w:tcW w:w="3964" w:type="dxa"/>
            <w:tcBorders>
              <w:top w:val="nil"/>
              <w:left w:val="single" w:sz="4" w:space="0" w:color="auto"/>
              <w:bottom w:val="single" w:sz="4" w:space="0" w:color="auto"/>
              <w:right w:val="single" w:sz="4" w:space="0" w:color="auto"/>
            </w:tcBorders>
            <w:shd w:val="clear" w:color="000000" w:fill="FFFFFF"/>
            <w:vAlign w:val="center"/>
          </w:tcPr>
          <w:p w:rsidR="00BF0E14" w:rsidRPr="0004713C" w:rsidRDefault="00BF0E14" w:rsidP="00BF0E14">
            <w:pPr>
              <w:suppressAutoHyphens w:val="0"/>
              <w:spacing w:line="240" w:lineRule="auto"/>
              <w:textAlignment w:val="auto"/>
              <w:rPr>
                <w:kern w:val="0"/>
                <w:sz w:val="20"/>
                <w:szCs w:val="20"/>
                <w:lang w:eastAsia="ru-RU"/>
              </w:rPr>
            </w:pPr>
            <w:r w:rsidRPr="0004713C">
              <w:rPr>
                <w:kern w:val="0"/>
                <w:sz w:val="20"/>
                <w:szCs w:val="20"/>
                <w:lang w:eastAsia="ru-RU"/>
              </w:rPr>
              <w:t>Другие вопросы в области национальной безопасности и правоохранительной деятельности</w:t>
            </w:r>
          </w:p>
        </w:tc>
        <w:tc>
          <w:tcPr>
            <w:tcW w:w="1200" w:type="dxa"/>
            <w:tcBorders>
              <w:top w:val="nil"/>
              <w:left w:val="nil"/>
              <w:bottom w:val="single" w:sz="4" w:space="0" w:color="auto"/>
              <w:right w:val="single" w:sz="4" w:space="0" w:color="auto"/>
            </w:tcBorders>
            <w:shd w:val="clear" w:color="000000" w:fill="FFFFFF"/>
            <w:vAlign w:val="center"/>
          </w:tcPr>
          <w:p w:rsidR="00BF0E14" w:rsidRPr="0004713C" w:rsidRDefault="00BF0E14" w:rsidP="00BF0E14">
            <w:pPr>
              <w:suppressAutoHyphens w:val="0"/>
              <w:spacing w:line="240" w:lineRule="auto"/>
              <w:jc w:val="center"/>
              <w:textAlignment w:val="auto"/>
              <w:rPr>
                <w:kern w:val="0"/>
                <w:sz w:val="20"/>
                <w:szCs w:val="20"/>
                <w:lang w:eastAsia="ru-RU"/>
              </w:rPr>
            </w:pPr>
            <w:r w:rsidRPr="0004713C">
              <w:rPr>
                <w:kern w:val="0"/>
                <w:sz w:val="20"/>
                <w:szCs w:val="20"/>
                <w:lang w:eastAsia="ru-RU"/>
              </w:rPr>
              <w:t>0314</w:t>
            </w:r>
          </w:p>
        </w:tc>
        <w:tc>
          <w:tcPr>
            <w:tcW w:w="1600" w:type="dxa"/>
            <w:tcBorders>
              <w:top w:val="nil"/>
              <w:left w:val="single" w:sz="4" w:space="0" w:color="auto"/>
              <w:bottom w:val="single" w:sz="4" w:space="0" w:color="auto"/>
              <w:right w:val="single" w:sz="4" w:space="0" w:color="auto"/>
            </w:tcBorders>
            <w:shd w:val="clear" w:color="000000" w:fill="FFFFFF"/>
            <w:vAlign w:val="bottom"/>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10,0</w:t>
            </w:r>
          </w:p>
        </w:tc>
        <w:tc>
          <w:tcPr>
            <w:tcW w:w="1240" w:type="dxa"/>
            <w:tcBorders>
              <w:top w:val="nil"/>
              <w:left w:val="nil"/>
              <w:bottom w:val="single" w:sz="4" w:space="0" w:color="auto"/>
              <w:right w:val="single" w:sz="4" w:space="0" w:color="auto"/>
            </w:tcBorders>
            <w:shd w:val="clear" w:color="000000" w:fill="FFFFFF"/>
            <w:vAlign w:val="bottom"/>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0,0</w:t>
            </w:r>
          </w:p>
        </w:tc>
        <w:tc>
          <w:tcPr>
            <w:tcW w:w="1743" w:type="dxa"/>
            <w:tcBorders>
              <w:top w:val="nil"/>
              <w:left w:val="nil"/>
              <w:bottom w:val="single" w:sz="4" w:space="0" w:color="auto"/>
              <w:right w:val="single" w:sz="4" w:space="0" w:color="auto"/>
            </w:tcBorders>
            <w:shd w:val="clear" w:color="auto" w:fill="auto"/>
            <w:vAlign w:val="bottom"/>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0,0</w:t>
            </w:r>
          </w:p>
        </w:tc>
      </w:tr>
      <w:tr w:rsidR="00BF0E14" w:rsidRPr="0004713C" w:rsidTr="00BF0E14">
        <w:trPr>
          <w:trHeight w:val="16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textAlignment w:val="auto"/>
              <w:rPr>
                <w:b/>
                <w:bCs/>
                <w:kern w:val="0"/>
                <w:sz w:val="20"/>
                <w:szCs w:val="20"/>
                <w:lang w:eastAsia="ru-RU"/>
              </w:rPr>
            </w:pPr>
            <w:r w:rsidRPr="0004713C">
              <w:rPr>
                <w:b/>
                <w:bCs/>
                <w:kern w:val="0"/>
                <w:sz w:val="20"/>
                <w:szCs w:val="20"/>
                <w:lang w:eastAsia="ru-RU"/>
              </w:rPr>
              <w:lastRenderedPageBreak/>
              <w:t>Национальная экономика</w:t>
            </w:r>
          </w:p>
        </w:tc>
        <w:tc>
          <w:tcPr>
            <w:tcW w:w="1200" w:type="dxa"/>
            <w:tcBorders>
              <w:top w:val="nil"/>
              <w:left w:val="nil"/>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jc w:val="center"/>
              <w:textAlignment w:val="auto"/>
              <w:rPr>
                <w:b/>
                <w:bCs/>
                <w:kern w:val="0"/>
                <w:sz w:val="20"/>
                <w:szCs w:val="20"/>
                <w:lang w:eastAsia="ru-RU"/>
              </w:rPr>
            </w:pPr>
            <w:r w:rsidRPr="0004713C">
              <w:rPr>
                <w:b/>
                <w:bCs/>
                <w:kern w:val="0"/>
                <w:sz w:val="20"/>
                <w:szCs w:val="20"/>
                <w:lang w:eastAsia="ru-RU"/>
              </w:rPr>
              <w:t>0400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E14" w:rsidRPr="0004713C" w:rsidRDefault="00BF0E14" w:rsidP="00BF0E14">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9 079,9</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BF0E14" w:rsidRPr="0004713C" w:rsidRDefault="00BF0E14" w:rsidP="00BF0E14">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8 762,4</w:t>
            </w:r>
          </w:p>
        </w:tc>
        <w:tc>
          <w:tcPr>
            <w:tcW w:w="1743" w:type="dxa"/>
            <w:tcBorders>
              <w:top w:val="single" w:sz="4" w:space="0" w:color="auto"/>
              <w:left w:val="nil"/>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96,5</w:t>
            </w:r>
          </w:p>
        </w:tc>
      </w:tr>
      <w:tr w:rsidR="00BF0E14" w:rsidRPr="0004713C" w:rsidTr="00BF0E14">
        <w:trPr>
          <w:trHeight w:val="206"/>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textAlignment w:val="auto"/>
              <w:rPr>
                <w:kern w:val="0"/>
                <w:sz w:val="20"/>
                <w:szCs w:val="20"/>
                <w:lang w:eastAsia="ru-RU"/>
              </w:rPr>
            </w:pPr>
            <w:r w:rsidRPr="0004713C">
              <w:rPr>
                <w:kern w:val="0"/>
                <w:sz w:val="20"/>
                <w:szCs w:val="20"/>
                <w:lang w:eastAsia="ru-RU"/>
              </w:rPr>
              <w:t>Дорожное хозяйство (дорожные фонды)</w:t>
            </w:r>
          </w:p>
        </w:tc>
        <w:tc>
          <w:tcPr>
            <w:tcW w:w="1200" w:type="dxa"/>
            <w:tcBorders>
              <w:top w:val="nil"/>
              <w:left w:val="nil"/>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jc w:val="center"/>
              <w:textAlignment w:val="auto"/>
              <w:rPr>
                <w:kern w:val="0"/>
                <w:sz w:val="20"/>
                <w:szCs w:val="20"/>
                <w:lang w:eastAsia="ru-RU"/>
              </w:rPr>
            </w:pPr>
            <w:r w:rsidRPr="0004713C">
              <w:rPr>
                <w:kern w:val="0"/>
                <w:sz w:val="20"/>
                <w:szCs w:val="20"/>
                <w:lang w:eastAsia="ru-RU"/>
              </w:rPr>
              <w:t>0409</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8 854,9</w:t>
            </w:r>
          </w:p>
        </w:tc>
        <w:tc>
          <w:tcPr>
            <w:tcW w:w="1240" w:type="dxa"/>
            <w:tcBorders>
              <w:top w:val="nil"/>
              <w:left w:val="nil"/>
              <w:bottom w:val="single" w:sz="4" w:space="0" w:color="auto"/>
              <w:right w:val="single" w:sz="4" w:space="0" w:color="auto"/>
            </w:tcBorders>
            <w:shd w:val="clear" w:color="auto" w:fill="auto"/>
            <w:noWrap/>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8 747,5</w:t>
            </w:r>
          </w:p>
        </w:tc>
        <w:tc>
          <w:tcPr>
            <w:tcW w:w="1743" w:type="dxa"/>
            <w:tcBorders>
              <w:top w:val="nil"/>
              <w:left w:val="nil"/>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98,8</w:t>
            </w:r>
          </w:p>
        </w:tc>
      </w:tr>
      <w:tr w:rsidR="00BF0E14" w:rsidRPr="0004713C" w:rsidTr="00BF0E14">
        <w:trPr>
          <w:trHeight w:val="367"/>
        </w:trPr>
        <w:tc>
          <w:tcPr>
            <w:tcW w:w="3964" w:type="dxa"/>
            <w:tcBorders>
              <w:top w:val="nil"/>
              <w:left w:val="single" w:sz="4" w:space="0" w:color="auto"/>
              <w:bottom w:val="single" w:sz="4" w:space="0" w:color="auto"/>
              <w:right w:val="single" w:sz="4" w:space="0" w:color="auto"/>
            </w:tcBorders>
            <w:shd w:val="clear" w:color="000000" w:fill="FFFFFF"/>
            <w:vAlign w:val="center"/>
          </w:tcPr>
          <w:p w:rsidR="00BF0E14" w:rsidRPr="0004713C" w:rsidRDefault="00BF0E14" w:rsidP="00BF0E14">
            <w:pPr>
              <w:suppressAutoHyphens w:val="0"/>
              <w:spacing w:line="240" w:lineRule="auto"/>
              <w:textAlignment w:val="auto"/>
              <w:rPr>
                <w:kern w:val="0"/>
                <w:sz w:val="20"/>
                <w:szCs w:val="20"/>
                <w:lang w:eastAsia="ru-RU"/>
              </w:rPr>
            </w:pPr>
            <w:r w:rsidRPr="0004713C">
              <w:rPr>
                <w:kern w:val="0"/>
                <w:sz w:val="20"/>
                <w:szCs w:val="20"/>
                <w:lang w:eastAsia="ru-RU"/>
              </w:rPr>
              <w:t>Другие вопросы в области национальной экономики</w:t>
            </w:r>
          </w:p>
        </w:tc>
        <w:tc>
          <w:tcPr>
            <w:tcW w:w="1200" w:type="dxa"/>
            <w:tcBorders>
              <w:top w:val="nil"/>
              <w:left w:val="nil"/>
              <w:bottom w:val="single" w:sz="4" w:space="0" w:color="auto"/>
              <w:right w:val="single" w:sz="4" w:space="0" w:color="auto"/>
            </w:tcBorders>
            <w:shd w:val="clear" w:color="000000" w:fill="FFFFFF"/>
            <w:vAlign w:val="center"/>
          </w:tcPr>
          <w:p w:rsidR="00BF0E14" w:rsidRPr="0004713C" w:rsidRDefault="00BF0E14" w:rsidP="00BF0E14">
            <w:pPr>
              <w:suppressAutoHyphens w:val="0"/>
              <w:spacing w:line="240" w:lineRule="auto"/>
              <w:jc w:val="center"/>
              <w:textAlignment w:val="auto"/>
              <w:rPr>
                <w:kern w:val="0"/>
                <w:sz w:val="20"/>
                <w:szCs w:val="20"/>
                <w:lang w:eastAsia="ru-RU"/>
              </w:rPr>
            </w:pPr>
            <w:r w:rsidRPr="0004713C">
              <w:rPr>
                <w:kern w:val="0"/>
                <w:sz w:val="20"/>
                <w:szCs w:val="20"/>
                <w:lang w:eastAsia="ru-RU"/>
              </w:rPr>
              <w:t>0412</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225,0</w:t>
            </w:r>
          </w:p>
        </w:tc>
        <w:tc>
          <w:tcPr>
            <w:tcW w:w="1240" w:type="dxa"/>
            <w:tcBorders>
              <w:top w:val="nil"/>
              <w:left w:val="nil"/>
              <w:bottom w:val="single" w:sz="4" w:space="0" w:color="auto"/>
              <w:right w:val="single" w:sz="4" w:space="0" w:color="auto"/>
            </w:tcBorders>
            <w:shd w:val="clear" w:color="auto" w:fill="auto"/>
            <w:noWrap/>
            <w:vAlign w:val="bottom"/>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14,9</w:t>
            </w:r>
          </w:p>
        </w:tc>
        <w:tc>
          <w:tcPr>
            <w:tcW w:w="1743" w:type="dxa"/>
            <w:tcBorders>
              <w:top w:val="nil"/>
              <w:left w:val="nil"/>
              <w:bottom w:val="single" w:sz="4" w:space="0" w:color="auto"/>
              <w:right w:val="single" w:sz="4" w:space="0" w:color="auto"/>
            </w:tcBorders>
            <w:shd w:val="clear" w:color="auto" w:fill="auto"/>
            <w:vAlign w:val="bottom"/>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6,6</w:t>
            </w:r>
          </w:p>
        </w:tc>
      </w:tr>
      <w:tr w:rsidR="00BF0E14" w:rsidRPr="0004713C" w:rsidTr="00BF0E14">
        <w:trPr>
          <w:trHeight w:val="62"/>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textAlignment w:val="auto"/>
              <w:rPr>
                <w:b/>
                <w:bCs/>
                <w:kern w:val="0"/>
                <w:sz w:val="20"/>
                <w:szCs w:val="20"/>
                <w:lang w:eastAsia="ru-RU"/>
              </w:rPr>
            </w:pPr>
            <w:r w:rsidRPr="0004713C">
              <w:rPr>
                <w:b/>
                <w:bCs/>
                <w:kern w:val="0"/>
                <w:sz w:val="20"/>
                <w:szCs w:val="20"/>
                <w:lang w:eastAsia="ru-RU"/>
              </w:rPr>
              <w:t>Жилищно-коммунальное хозяйство</w:t>
            </w:r>
          </w:p>
        </w:tc>
        <w:tc>
          <w:tcPr>
            <w:tcW w:w="1200" w:type="dxa"/>
            <w:tcBorders>
              <w:top w:val="nil"/>
              <w:left w:val="nil"/>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jc w:val="center"/>
              <w:textAlignment w:val="auto"/>
              <w:rPr>
                <w:b/>
                <w:bCs/>
                <w:kern w:val="0"/>
                <w:sz w:val="20"/>
                <w:szCs w:val="20"/>
                <w:lang w:eastAsia="ru-RU"/>
              </w:rPr>
            </w:pPr>
            <w:r w:rsidRPr="0004713C">
              <w:rPr>
                <w:b/>
                <w:bCs/>
                <w:kern w:val="0"/>
                <w:sz w:val="20"/>
                <w:szCs w:val="20"/>
                <w:lang w:eastAsia="ru-RU"/>
              </w:rPr>
              <w:t>0500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E14" w:rsidRPr="0004713C" w:rsidRDefault="00BF0E14" w:rsidP="00BF0E14">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18 064,9</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BF0E14" w:rsidRPr="0004713C" w:rsidRDefault="00BF0E14" w:rsidP="00BF0E14">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17 478,5</w:t>
            </w:r>
          </w:p>
        </w:tc>
        <w:tc>
          <w:tcPr>
            <w:tcW w:w="1743" w:type="dxa"/>
            <w:tcBorders>
              <w:top w:val="single" w:sz="4" w:space="0" w:color="auto"/>
              <w:left w:val="nil"/>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96,8</w:t>
            </w:r>
          </w:p>
        </w:tc>
      </w:tr>
      <w:tr w:rsidR="00BF0E14" w:rsidRPr="0004713C" w:rsidTr="00BF0E14">
        <w:trPr>
          <w:trHeight w:val="12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textAlignment w:val="auto"/>
              <w:rPr>
                <w:kern w:val="0"/>
                <w:sz w:val="20"/>
                <w:szCs w:val="20"/>
                <w:lang w:eastAsia="ru-RU"/>
              </w:rPr>
            </w:pPr>
            <w:r w:rsidRPr="0004713C">
              <w:rPr>
                <w:kern w:val="0"/>
                <w:sz w:val="20"/>
                <w:szCs w:val="20"/>
                <w:lang w:eastAsia="ru-RU"/>
              </w:rPr>
              <w:t>Коммунальное хозяйство</w:t>
            </w:r>
          </w:p>
        </w:tc>
        <w:tc>
          <w:tcPr>
            <w:tcW w:w="1200" w:type="dxa"/>
            <w:tcBorders>
              <w:top w:val="nil"/>
              <w:left w:val="nil"/>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jc w:val="center"/>
              <w:textAlignment w:val="auto"/>
              <w:rPr>
                <w:kern w:val="0"/>
                <w:sz w:val="20"/>
                <w:szCs w:val="20"/>
                <w:lang w:eastAsia="ru-RU"/>
              </w:rPr>
            </w:pPr>
            <w:r w:rsidRPr="0004713C">
              <w:rPr>
                <w:kern w:val="0"/>
                <w:sz w:val="20"/>
                <w:szCs w:val="20"/>
                <w:lang w:eastAsia="ru-RU"/>
              </w:rPr>
              <w:t>0502</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6 550,7</w:t>
            </w:r>
          </w:p>
        </w:tc>
        <w:tc>
          <w:tcPr>
            <w:tcW w:w="1240" w:type="dxa"/>
            <w:tcBorders>
              <w:top w:val="nil"/>
              <w:left w:val="nil"/>
              <w:bottom w:val="single" w:sz="4" w:space="0" w:color="auto"/>
              <w:right w:val="single" w:sz="4" w:space="0" w:color="auto"/>
            </w:tcBorders>
            <w:shd w:val="clear" w:color="auto" w:fill="auto"/>
            <w:noWrap/>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6 366,0</w:t>
            </w:r>
          </w:p>
        </w:tc>
        <w:tc>
          <w:tcPr>
            <w:tcW w:w="1743" w:type="dxa"/>
            <w:tcBorders>
              <w:top w:val="nil"/>
              <w:left w:val="nil"/>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97,2</w:t>
            </w:r>
          </w:p>
        </w:tc>
      </w:tr>
      <w:tr w:rsidR="00BF0E14" w:rsidRPr="0004713C" w:rsidTr="00BF0E14">
        <w:trPr>
          <w:trHeight w:val="152"/>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textAlignment w:val="auto"/>
              <w:rPr>
                <w:kern w:val="0"/>
                <w:sz w:val="20"/>
                <w:szCs w:val="20"/>
                <w:lang w:eastAsia="ru-RU"/>
              </w:rPr>
            </w:pPr>
            <w:r w:rsidRPr="0004713C">
              <w:rPr>
                <w:kern w:val="0"/>
                <w:sz w:val="20"/>
                <w:szCs w:val="20"/>
                <w:lang w:eastAsia="ru-RU"/>
              </w:rPr>
              <w:t>Благоустройство</w:t>
            </w:r>
          </w:p>
        </w:tc>
        <w:tc>
          <w:tcPr>
            <w:tcW w:w="1200" w:type="dxa"/>
            <w:tcBorders>
              <w:top w:val="nil"/>
              <w:left w:val="nil"/>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jc w:val="center"/>
              <w:textAlignment w:val="auto"/>
              <w:rPr>
                <w:kern w:val="0"/>
                <w:sz w:val="20"/>
                <w:szCs w:val="20"/>
                <w:lang w:eastAsia="ru-RU"/>
              </w:rPr>
            </w:pPr>
            <w:r w:rsidRPr="0004713C">
              <w:rPr>
                <w:kern w:val="0"/>
                <w:sz w:val="20"/>
                <w:szCs w:val="20"/>
                <w:lang w:eastAsia="ru-RU"/>
              </w:rPr>
              <w:t>0503</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6 990,4</w:t>
            </w:r>
          </w:p>
        </w:tc>
        <w:tc>
          <w:tcPr>
            <w:tcW w:w="1240" w:type="dxa"/>
            <w:tcBorders>
              <w:top w:val="nil"/>
              <w:left w:val="nil"/>
              <w:bottom w:val="single" w:sz="4" w:space="0" w:color="auto"/>
              <w:right w:val="single" w:sz="4" w:space="0" w:color="auto"/>
            </w:tcBorders>
            <w:shd w:val="clear" w:color="auto" w:fill="auto"/>
            <w:noWrap/>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6 724,2</w:t>
            </w:r>
          </w:p>
        </w:tc>
        <w:tc>
          <w:tcPr>
            <w:tcW w:w="1743" w:type="dxa"/>
            <w:tcBorders>
              <w:top w:val="nil"/>
              <w:left w:val="nil"/>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96,2</w:t>
            </w:r>
          </w:p>
        </w:tc>
      </w:tr>
      <w:tr w:rsidR="00BF0E14" w:rsidRPr="0004713C" w:rsidTr="00BF0E14">
        <w:trPr>
          <w:trHeight w:val="197"/>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textAlignment w:val="auto"/>
              <w:rPr>
                <w:kern w:val="0"/>
                <w:sz w:val="20"/>
                <w:szCs w:val="20"/>
                <w:lang w:eastAsia="ru-RU"/>
              </w:rPr>
            </w:pPr>
            <w:r w:rsidRPr="0004713C">
              <w:rPr>
                <w:kern w:val="0"/>
                <w:sz w:val="20"/>
                <w:szCs w:val="20"/>
                <w:lang w:eastAsia="ru-RU"/>
              </w:rPr>
              <w:t>Другие вопросы в области жилищно-коммунального хозяйства</w:t>
            </w:r>
          </w:p>
        </w:tc>
        <w:tc>
          <w:tcPr>
            <w:tcW w:w="1200" w:type="dxa"/>
            <w:tcBorders>
              <w:top w:val="nil"/>
              <w:left w:val="nil"/>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jc w:val="center"/>
              <w:textAlignment w:val="auto"/>
              <w:rPr>
                <w:kern w:val="0"/>
                <w:sz w:val="20"/>
                <w:szCs w:val="20"/>
                <w:lang w:eastAsia="ru-RU"/>
              </w:rPr>
            </w:pPr>
            <w:r w:rsidRPr="0004713C">
              <w:rPr>
                <w:kern w:val="0"/>
                <w:sz w:val="20"/>
                <w:szCs w:val="20"/>
                <w:lang w:eastAsia="ru-RU"/>
              </w:rPr>
              <w:t>0505</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4 523,8</w:t>
            </w:r>
          </w:p>
        </w:tc>
        <w:tc>
          <w:tcPr>
            <w:tcW w:w="1240" w:type="dxa"/>
            <w:tcBorders>
              <w:top w:val="nil"/>
              <w:left w:val="nil"/>
              <w:bottom w:val="single" w:sz="4" w:space="0" w:color="auto"/>
              <w:right w:val="single" w:sz="4" w:space="0" w:color="auto"/>
            </w:tcBorders>
            <w:shd w:val="clear" w:color="auto" w:fill="auto"/>
            <w:noWrap/>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4 388,3</w:t>
            </w:r>
          </w:p>
        </w:tc>
        <w:tc>
          <w:tcPr>
            <w:tcW w:w="1743" w:type="dxa"/>
            <w:tcBorders>
              <w:top w:val="nil"/>
              <w:left w:val="nil"/>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97,0</w:t>
            </w:r>
          </w:p>
        </w:tc>
      </w:tr>
      <w:tr w:rsidR="00BF0E14" w:rsidRPr="0004713C" w:rsidTr="00BF0E14">
        <w:trPr>
          <w:trHeight w:val="148"/>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textAlignment w:val="auto"/>
              <w:rPr>
                <w:b/>
                <w:bCs/>
                <w:kern w:val="0"/>
                <w:sz w:val="20"/>
                <w:szCs w:val="20"/>
                <w:lang w:eastAsia="ru-RU"/>
              </w:rPr>
            </w:pPr>
            <w:r w:rsidRPr="0004713C">
              <w:rPr>
                <w:b/>
                <w:bCs/>
                <w:kern w:val="0"/>
                <w:sz w:val="20"/>
                <w:szCs w:val="20"/>
                <w:lang w:eastAsia="ru-RU"/>
              </w:rPr>
              <w:t>Образование</w:t>
            </w:r>
          </w:p>
        </w:tc>
        <w:tc>
          <w:tcPr>
            <w:tcW w:w="1200" w:type="dxa"/>
            <w:tcBorders>
              <w:top w:val="nil"/>
              <w:left w:val="nil"/>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jc w:val="center"/>
              <w:textAlignment w:val="auto"/>
              <w:rPr>
                <w:b/>
                <w:bCs/>
                <w:kern w:val="0"/>
                <w:sz w:val="20"/>
                <w:szCs w:val="20"/>
                <w:lang w:eastAsia="ru-RU"/>
              </w:rPr>
            </w:pPr>
            <w:r w:rsidRPr="0004713C">
              <w:rPr>
                <w:b/>
                <w:bCs/>
                <w:kern w:val="0"/>
                <w:sz w:val="20"/>
                <w:szCs w:val="20"/>
                <w:lang w:eastAsia="ru-RU"/>
              </w:rPr>
              <w:t>0700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E14" w:rsidRPr="0004713C" w:rsidRDefault="00BF0E14" w:rsidP="00BF0E14">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35,0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BF0E14" w:rsidRPr="0004713C" w:rsidRDefault="00BF0E14" w:rsidP="00BF0E14">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35,0</w:t>
            </w:r>
          </w:p>
        </w:tc>
        <w:tc>
          <w:tcPr>
            <w:tcW w:w="1743" w:type="dxa"/>
            <w:tcBorders>
              <w:top w:val="single" w:sz="4" w:space="0" w:color="auto"/>
              <w:left w:val="nil"/>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100,0</w:t>
            </w:r>
          </w:p>
        </w:tc>
      </w:tr>
      <w:tr w:rsidR="00BF0E14" w:rsidRPr="0004713C" w:rsidTr="00BF0E14">
        <w:trPr>
          <w:trHeight w:val="62"/>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textAlignment w:val="auto"/>
              <w:rPr>
                <w:kern w:val="0"/>
                <w:sz w:val="20"/>
                <w:szCs w:val="20"/>
                <w:lang w:eastAsia="ru-RU"/>
              </w:rPr>
            </w:pPr>
            <w:r w:rsidRPr="0004713C">
              <w:rPr>
                <w:kern w:val="0"/>
                <w:sz w:val="20"/>
                <w:szCs w:val="20"/>
                <w:lang w:eastAsia="ru-RU"/>
              </w:rPr>
              <w:t>Молодежная политика</w:t>
            </w:r>
          </w:p>
        </w:tc>
        <w:tc>
          <w:tcPr>
            <w:tcW w:w="1200" w:type="dxa"/>
            <w:tcBorders>
              <w:top w:val="nil"/>
              <w:left w:val="nil"/>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jc w:val="center"/>
              <w:textAlignment w:val="auto"/>
              <w:rPr>
                <w:kern w:val="0"/>
                <w:sz w:val="20"/>
                <w:szCs w:val="20"/>
                <w:lang w:eastAsia="ru-RU"/>
              </w:rPr>
            </w:pPr>
            <w:r w:rsidRPr="0004713C">
              <w:rPr>
                <w:kern w:val="0"/>
                <w:sz w:val="20"/>
                <w:szCs w:val="20"/>
                <w:lang w:eastAsia="ru-RU"/>
              </w:rPr>
              <w:t>0707</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35,0</w:t>
            </w:r>
          </w:p>
        </w:tc>
        <w:tc>
          <w:tcPr>
            <w:tcW w:w="1240" w:type="dxa"/>
            <w:tcBorders>
              <w:top w:val="nil"/>
              <w:left w:val="nil"/>
              <w:bottom w:val="single" w:sz="4" w:space="0" w:color="auto"/>
              <w:right w:val="single" w:sz="4" w:space="0" w:color="auto"/>
            </w:tcBorders>
            <w:shd w:val="clear" w:color="auto" w:fill="auto"/>
            <w:noWrap/>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35,0</w:t>
            </w:r>
          </w:p>
        </w:tc>
        <w:tc>
          <w:tcPr>
            <w:tcW w:w="1743" w:type="dxa"/>
            <w:tcBorders>
              <w:top w:val="nil"/>
              <w:left w:val="nil"/>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100,0</w:t>
            </w:r>
          </w:p>
        </w:tc>
      </w:tr>
      <w:tr w:rsidR="00BF0E14" w:rsidRPr="0004713C" w:rsidTr="00BF0E14">
        <w:trPr>
          <w:trHeight w:val="98"/>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textAlignment w:val="auto"/>
              <w:rPr>
                <w:b/>
                <w:bCs/>
                <w:kern w:val="0"/>
                <w:sz w:val="20"/>
                <w:szCs w:val="20"/>
                <w:lang w:eastAsia="ru-RU"/>
              </w:rPr>
            </w:pPr>
            <w:r w:rsidRPr="0004713C">
              <w:rPr>
                <w:b/>
                <w:bCs/>
                <w:kern w:val="0"/>
                <w:sz w:val="20"/>
                <w:szCs w:val="20"/>
                <w:lang w:eastAsia="ru-RU"/>
              </w:rPr>
              <w:t>Культура, кинематография</w:t>
            </w:r>
          </w:p>
        </w:tc>
        <w:tc>
          <w:tcPr>
            <w:tcW w:w="1200" w:type="dxa"/>
            <w:tcBorders>
              <w:top w:val="nil"/>
              <w:left w:val="nil"/>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jc w:val="center"/>
              <w:textAlignment w:val="auto"/>
              <w:rPr>
                <w:b/>
                <w:bCs/>
                <w:kern w:val="0"/>
                <w:sz w:val="20"/>
                <w:szCs w:val="20"/>
                <w:lang w:eastAsia="ru-RU"/>
              </w:rPr>
            </w:pPr>
            <w:r w:rsidRPr="0004713C">
              <w:rPr>
                <w:b/>
                <w:bCs/>
                <w:kern w:val="0"/>
                <w:sz w:val="20"/>
                <w:szCs w:val="20"/>
                <w:lang w:eastAsia="ru-RU"/>
              </w:rPr>
              <w:t>0800</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F0E14" w:rsidRPr="0004713C" w:rsidRDefault="00BF0E14" w:rsidP="00BF0E14">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6 081,2</w:t>
            </w:r>
          </w:p>
        </w:tc>
        <w:tc>
          <w:tcPr>
            <w:tcW w:w="1240" w:type="dxa"/>
            <w:tcBorders>
              <w:top w:val="nil"/>
              <w:left w:val="nil"/>
              <w:bottom w:val="single" w:sz="4" w:space="0" w:color="auto"/>
              <w:right w:val="single" w:sz="4" w:space="0" w:color="auto"/>
            </w:tcBorders>
            <w:shd w:val="clear" w:color="auto" w:fill="auto"/>
            <w:noWrap/>
            <w:vAlign w:val="bottom"/>
            <w:hideMark/>
          </w:tcPr>
          <w:p w:rsidR="00BF0E14" w:rsidRPr="0004713C" w:rsidRDefault="00BF0E14" w:rsidP="00BF0E14">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6 024,1</w:t>
            </w:r>
          </w:p>
        </w:tc>
        <w:tc>
          <w:tcPr>
            <w:tcW w:w="1743" w:type="dxa"/>
            <w:tcBorders>
              <w:top w:val="nil"/>
              <w:left w:val="nil"/>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99,1</w:t>
            </w:r>
          </w:p>
        </w:tc>
      </w:tr>
      <w:tr w:rsidR="00BF0E14" w:rsidRPr="0004713C" w:rsidTr="00BF0E14">
        <w:trPr>
          <w:trHeight w:val="62"/>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textAlignment w:val="auto"/>
              <w:rPr>
                <w:kern w:val="0"/>
                <w:sz w:val="20"/>
                <w:szCs w:val="20"/>
                <w:lang w:eastAsia="ru-RU"/>
              </w:rPr>
            </w:pPr>
            <w:r w:rsidRPr="0004713C">
              <w:rPr>
                <w:kern w:val="0"/>
                <w:sz w:val="20"/>
                <w:szCs w:val="20"/>
                <w:lang w:eastAsia="ru-RU"/>
              </w:rPr>
              <w:t>Культура</w:t>
            </w:r>
          </w:p>
        </w:tc>
        <w:tc>
          <w:tcPr>
            <w:tcW w:w="1200" w:type="dxa"/>
            <w:tcBorders>
              <w:top w:val="nil"/>
              <w:left w:val="nil"/>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jc w:val="center"/>
              <w:textAlignment w:val="auto"/>
              <w:rPr>
                <w:kern w:val="0"/>
                <w:sz w:val="20"/>
                <w:szCs w:val="20"/>
                <w:lang w:eastAsia="ru-RU"/>
              </w:rPr>
            </w:pPr>
            <w:r w:rsidRPr="0004713C">
              <w:rPr>
                <w:kern w:val="0"/>
                <w:sz w:val="20"/>
                <w:szCs w:val="20"/>
                <w:lang w:eastAsia="ru-RU"/>
              </w:rPr>
              <w:t>0801</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6 081,2</w:t>
            </w:r>
          </w:p>
        </w:tc>
        <w:tc>
          <w:tcPr>
            <w:tcW w:w="1240" w:type="dxa"/>
            <w:tcBorders>
              <w:top w:val="nil"/>
              <w:left w:val="nil"/>
              <w:bottom w:val="single" w:sz="4" w:space="0" w:color="auto"/>
              <w:right w:val="single" w:sz="4" w:space="0" w:color="auto"/>
            </w:tcBorders>
            <w:shd w:val="clear" w:color="auto" w:fill="auto"/>
            <w:noWrap/>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6 024,1</w:t>
            </w:r>
          </w:p>
        </w:tc>
        <w:tc>
          <w:tcPr>
            <w:tcW w:w="1743" w:type="dxa"/>
            <w:tcBorders>
              <w:top w:val="nil"/>
              <w:left w:val="nil"/>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99,1</w:t>
            </w:r>
          </w:p>
        </w:tc>
      </w:tr>
      <w:tr w:rsidR="00BF0E14" w:rsidRPr="0004713C" w:rsidTr="00BF0E14">
        <w:trPr>
          <w:trHeight w:val="62"/>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textAlignment w:val="auto"/>
              <w:rPr>
                <w:b/>
                <w:bCs/>
                <w:kern w:val="0"/>
                <w:sz w:val="20"/>
                <w:szCs w:val="20"/>
                <w:lang w:eastAsia="ru-RU"/>
              </w:rPr>
            </w:pPr>
            <w:r w:rsidRPr="0004713C">
              <w:rPr>
                <w:b/>
                <w:bCs/>
                <w:kern w:val="0"/>
                <w:sz w:val="20"/>
                <w:szCs w:val="20"/>
                <w:lang w:eastAsia="ru-RU"/>
              </w:rPr>
              <w:t xml:space="preserve">Физическая культура и спорт </w:t>
            </w:r>
          </w:p>
        </w:tc>
        <w:tc>
          <w:tcPr>
            <w:tcW w:w="1200" w:type="dxa"/>
            <w:tcBorders>
              <w:top w:val="nil"/>
              <w:left w:val="nil"/>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jc w:val="center"/>
              <w:textAlignment w:val="auto"/>
              <w:rPr>
                <w:b/>
                <w:bCs/>
                <w:kern w:val="0"/>
                <w:sz w:val="20"/>
                <w:szCs w:val="20"/>
                <w:lang w:eastAsia="ru-RU"/>
              </w:rPr>
            </w:pPr>
            <w:r w:rsidRPr="0004713C">
              <w:rPr>
                <w:b/>
                <w:bCs/>
                <w:kern w:val="0"/>
                <w:sz w:val="20"/>
                <w:szCs w:val="20"/>
                <w:lang w:eastAsia="ru-RU"/>
              </w:rPr>
              <w:t>1100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E14" w:rsidRPr="0004713C" w:rsidRDefault="00BF0E14" w:rsidP="00BF0E14">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2 304,0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BF0E14" w:rsidRPr="0004713C" w:rsidRDefault="00BF0E14" w:rsidP="00BF0E14">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2 273,3</w:t>
            </w:r>
          </w:p>
        </w:tc>
        <w:tc>
          <w:tcPr>
            <w:tcW w:w="1743" w:type="dxa"/>
            <w:tcBorders>
              <w:top w:val="single" w:sz="4" w:space="0" w:color="auto"/>
              <w:left w:val="nil"/>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98,7</w:t>
            </w:r>
          </w:p>
        </w:tc>
      </w:tr>
      <w:tr w:rsidR="00BF0E14" w:rsidRPr="0004713C" w:rsidTr="00BF0E14">
        <w:trPr>
          <w:trHeight w:val="8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textAlignment w:val="auto"/>
              <w:rPr>
                <w:kern w:val="0"/>
                <w:sz w:val="20"/>
                <w:szCs w:val="20"/>
                <w:lang w:eastAsia="ru-RU"/>
              </w:rPr>
            </w:pPr>
            <w:r w:rsidRPr="0004713C">
              <w:rPr>
                <w:kern w:val="0"/>
                <w:sz w:val="20"/>
                <w:szCs w:val="20"/>
                <w:lang w:eastAsia="ru-RU"/>
              </w:rPr>
              <w:t>Физическая культура</w:t>
            </w:r>
          </w:p>
        </w:tc>
        <w:tc>
          <w:tcPr>
            <w:tcW w:w="1200" w:type="dxa"/>
            <w:tcBorders>
              <w:top w:val="nil"/>
              <w:left w:val="nil"/>
              <w:bottom w:val="single" w:sz="4" w:space="0" w:color="auto"/>
              <w:right w:val="single" w:sz="4" w:space="0" w:color="auto"/>
            </w:tcBorders>
            <w:shd w:val="clear" w:color="000000" w:fill="FFFFFF"/>
            <w:vAlign w:val="center"/>
            <w:hideMark/>
          </w:tcPr>
          <w:p w:rsidR="00BF0E14" w:rsidRPr="0004713C" w:rsidRDefault="00BF0E14" w:rsidP="00BF0E14">
            <w:pPr>
              <w:suppressAutoHyphens w:val="0"/>
              <w:spacing w:line="240" w:lineRule="auto"/>
              <w:jc w:val="center"/>
              <w:textAlignment w:val="auto"/>
              <w:rPr>
                <w:kern w:val="0"/>
                <w:sz w:val="20"/>
                <w:szCs w:val="20"/>
                <w:lang w:eastAsia="ru-RU"/>
              </w:rPr>
            </w:pPr>
            <w:r w:rsidRPr="0004713C">
              <w:rPr>
                <w:kern w:val="0"/>
                <w:sz w:val="20"/>
                <w:szCs w:val="20"/>
                <w:lang w:eastAsia="ru-RU"/>
              </w:rPr>
              <w:t>1101</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2 304,0</w:t>
            </w:r>
          </w:p>
        </w:tc>
        <w:tc>
          <w:tcPr>
            <w:tcW w:w="1240" w:type="dxa"/>
            <w:tcBorders>
              <w:top w:val="nil"/>
              <w:left w:val="nil"/>
              <w:bottom w:val="single" w:sz="4" w:space="0" w:color="auto"/>
              <w:right w:val="single" w:sz="4" w:space="0" w:color="auto"/>
            </w:tcBorders>
            <w:shd w:val="clear" w:color="auto" w:fill="auto"/>
            <w:noWrap/>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2 273,3</w:t>
            </w:r>
          </w:p>
        </w:tc>
        <w:tc>
          <w:tcPr>
            <w:tcW w:w="1743" w:type="dxa"/>
            <w:tcBorders>
              <w:top w:val="nil"/>
              <w:left w:val="nil"/>
              <w:bottom w:val="single" w:sz="4" w:space="0" w:color="auto"/>
              <w:right w:val="single" w:sz="4" w:space="0" w:color="auto"/>
            </w:tcBorders>
            <w:shd w:val="clear" w:color="auto" w:fill="auto"/>
            <w:vAlign w:val="bottom"/>
            <w:hideMark/>
          </w:tcPr>
          <w:p w:rsidR="00BF0E14" w:rsidRPr="0004713C" w:rsidRDefault="00BF0E14" w:rsidP="00BF0E14">
            <w:pPr>
              <w:suppressAutoHyphens w:val="0"/>
              <w:spacing w:line="240" w:lineRule="auto"/>
              <w:jc w:val="right"/>
              <w:textAlignment w:val="auto"/>
              <w:rPr>
                <w:color w:val="000000"/>
                <w:kern w:val="0"/>
                <w:sz w:val="20"/>
                <w:szCs w:val="20"/>
                <w:lang w:eastAsia="ru-RU"/>
              </w:rPr>
            </w:pPr>
            <w:r w:rsidRPr="0004713C">
              <w:rPr>
                <w:color w:val="000000"/>
                <w:kern w:val="0"/>
                <w:sz w:val="20"/>
                <w:szCs w:val="20"/>
              </w:rPr>
              <w:t>98,7</w:t>
            </w:r>
          </w:p>
        </w:tc>
      </w:tr>
      <w:tr w:rsidR="00BF0E14" w:rsidRPr="0004713C" w:rsidTr="00BF0E14">
        <w:trPr>
          <w:trHeight w:val="126"/>
        </w:trPr>
        <w:tc>
          <w:tcPr>
            <w:tcW w:w="3964" w:type="dxa"/>
            <w:tcBorders>
              <w:top w:val="nil"/>
              <w:left w:val="single" w:sz="4" w:space="0" w:color="auto"/>
              <w:bottom w:val="single" w:sz="4" w:space="0" w:color="auto"/>
              <w:right w:val="single" w:sz="4" w:space="0" w:color="auto"/>
            </w:tcBorders>
            <w:shd w:val="clear" w:color="000000" w:fill="FFFFFF"/>
            <w:noWrap/>
            <w:vAlign w:val="center"/>
            <w:hideMark/>
          </w:tcPr>
          <w:p w:rsidR="00BF0E14" w:rsidRPr="0004713C" w:rsidRDefault="00BF0E14" w:rsidP="00BF0E14">
            <w:pPr>
              <w:suppressAutoHyphens w:val="0"/>
              <w:spacing w:line="240" w:lineRule="auto"/>
              <w:textAlignment w:val="auto"/>
              <w:rPr>
                <w:b/>
                <w:bCs/>
                <w:kern w:val="0"/>
                <w:sz w:val="20"/>
                <w:szCs w:val="20"/>
                <w:lang w:eastAsia="ru-RU"/>
              </w:rPr>
            </w:pPr>
            <w:r w:rsidRPr="0004713C">
              <w:rPr>
                <w:b/>
                <w:bCs/>
                <w:kern w:val="0"/>
                <w:sz w:val="20"/>
                <w:szCs w:val="20"/>
                <w:lang w:eastAsia="ru-RU"/>
              </w:rPr>
              <w:t>ИТОГО:</w:t>
            </w:r>
          </w:p>
        </w:tc>
        <w:tc>
          <w:tcPr>
            <w:tcW w:w="1200" w:type="dxa"/>
            <w:tcBorders>
              <w:top w:val="nil"/>
              <w:left w:val="nil"/>
              <w:bottom w:val="single" w:sz="4" w:space="0" w:color="auto"/>
              <w:right w:val="single" w:sz="4" w:space="0" w:color="auto"/>
            </w:tcBorders>
            <w:shd w:val="clear" w:color="000000" w:fill="FFFFFF"/>
            <w:noWrap/>
            <w:vAlign w:val="center"/>
            <w:hideMark/>
          </w:tcPr>
          <w:p w:rsidR="00BF0E14" w:rsidRPr="0004713C" w:rsidRDefault="00BF0E14" w:rsidP="00BF0E14">
            <w:pPr>
              <w:suppressAutoHyphens w:val="0"/>
              <w:spacing w:line="240" w:lineRule="auto"/>
              <w:jc w:val="center"/>
              <w:textAlignment w:val="auto"/>
              <w:rPr>
                <w:b/>
                <w:bCs/>
                <w:kern w:val="0"/>
                <w:sz w:val="20"/>
                <w:szCs w:val="20"/>
                <w:lang w:eastAsia="ru-RU"/>
              </w:rPr>
            </w:pPr>
            <w:r w:rsidRPr="0004713C">
              <w:rPr>
                <w:b/>
                <w:bCs/>
                <w:kern w:val="0"/>
                <w:sz w:val="20"/>
                <w:szCs w:val="20"/>
                <w:lang w:eastAsia="ru-RU"/>
              </w:rPr>
              <w:t>Х</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E14" w:rsidRPr="0004713C" w:rsidRDefault="00BF0E14" w:rsidP="00BF0E14">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58 452,6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BF0E14" w:rsidRPr="0004713C" w:rsidRDefault="00BF0E14" w:rsidP="00BF0E14">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56 917,9</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BF0E14" w:rsidRPr="0004713C" w:rsidRDefault="00BF0E14" w:rsidP="00BF0E14">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97,4</w:t>
            </w:r>
          </w:p>
        </w:tc>
      </w:tr>
    </w:tbl>
    <w:p w:rsidR="00A3796B" w:rsidRPr="0004713C" w:rsidRDefault="00A3796B" w:rsidP="00C94DC1">
      <w:pPr>
        <w:widowControl w:val="0"/>
        <w:jc w:val="both"/>
        <w:rPr>
          <w:sz w:val="28"/>
          <w:szCs w:val="28"/>
        </w:rPr>
      </w:pPr>
    </w:p>
    <w:p w:rsidR="008605CC" w:rsidRPr="0004713C" w:rsidRDefault="008605CC" w:rsidP="008605CC">
      <w:pPr>
        <w:pStyle w:val="1"/>
        <w:jc w:val="both"/>
        <w:rPr>
          <w:szCs w:val="28"/>
        </w:rPr>
      </w:pPr>
      <w:r w:rsidRPr="0004713C">
        <w:rPr>
          <w:kern w:val="0"/>
          <w:szCs w:val="28"/>
        </w:rPr>
        <w:t>Наибольший удельный вес 30,7 % в структуре расходов Нефтегорского городского поселения Апшеронского района приходится на раздел «Жилищно-коммунальное хозяйство», наименьший удельный вес 0,1 % приходится на раздел «Образование».</w:t>
      </w:r>
    </w:p>
    <w:p w:rsidR="00E8274D" w:rsidRPr="0004713C" w:rsidRDefault="00E8274D" w:rsidP="008605CC">
      <w:pPr>
        <w:pStyle w:val="1"/>
        <w:jc w:val="both"/>
        <w:rPr>
          <w:szCs w:val="28"/>
        </w:rPr>
      </w:pPr>
      <w:r w:rsidRPr="0004713C">
        <w:rPr>
          <w:szCs w:val="28"/>
        </w:rPr>
        <w:t xml:space="preserve">Неисполненные бюджетные назначения составили </w:t>
      </w:r>
      <w:r w:rsidR="008605CC" w:rsidRPr="0004713C">
        <w:rPr>
          <w:szCs w:val="28"/>
        </w:rPr>
        <w:t>1 534,6 тыс. рублей или 2,6</w:t>
      </w:r>
      <w:r w:rsidRPr="0004713C">
        <w:rPr>
          <w:szCs w:val="28"/>
        </w:rPr>
        <w:t xml:space="preserve"> % от общей суммы утвержденных бюджетных назначений (</w:t>
      </w:r>
      <w:r w:rsidR="008605CC" w:rsidRPr="0004713C">
        <w:rPr>
          <w:szCs w:val="28"/>
        </w:rPr>
        <w:t>58 452,6 тыс. </w:t>
      </w:r>
      <w:r w:rsidRPr="0004713C">
        <w:rPr>
          <w:szCs w:val="28"/>
        </w:rPr>
        <w:t>рублей).</w:t>
      </w:r>
    </w:p>
    <w:p w:rsidR="00B02BAA" w:rsidRPr="001802C9" w:rsidRDefault="00E8274D" w:rsidP="001802C9">
      <w:pPr>
        <w:ind w:firstLine="709"/>
        <w:jc w:val="both"/>
        <w:rPr>
          <w:sz w:val="28"/>
          <w:szCs w:val="28"/>
        </w:rPr>
      </w:pPr>
      <w:r w:rsidRPr="0004713C">
        <w:rPr>
          <w:sz w:val="28"/>
          <w:szCs w:val="28"/>
        </w:rPr>
        <w:t xml:space="preserve">Анализ исполнения расходов бюджета поселения в разрезе </w:t>
      </w:r>
      <w:proofErr w:type="gramStart"/>
      <w:r w:rsidRPr="0004713C">
        <w:rPr>
          <w:sz w:val="28"/>
          <w:szCs w:val="28"/>
        </w:rPr>
        <w:t>видов расходов классиф</w:t>
      </w:r>
      <w:r w:rsidR="008605CC" w:rsidRPr="0004713C">
        <w:rPr>
          <w:sz w:val="28"/>
          <w:szCs w:val="28"/>
        </w:rPr>
        <w:t>икации расходов бюджетов</w:t>
      </w:r>
      <w:proofErr w:type="gramEnd"/>
      <w:r w:rsidR="008605CC" w:rsidRPr="0004713C">
        <w:rPr>
          <w:sz w:val="28"/>
          <w:szCs w:val="28"/>
        </w:rPr>
        <w:t xml:space="preserve"> за 2021 год представлен в таблице </w:t>
      </w:r>
      <w:r w:rsidRPr="0004713C">
        <w:rPr>
          <w:sz w:val="28"/>
          <w:szCs w:val="28"/>
        </w:rPr>
        <w:t>4.</w:t>
      </w:r>
    </w:p>
    <w:p w:rsidR="00B02BAA" w:rsidRPr="0004713C" w:rsidRDefault="00B02BAA" w:rsidP="008605CC">
      <w:pPr>
        <w:widowControl w:val="0"/>
        <w:suppressAutoHyphens w:val="0"/>
        <w:ind w:firstLine="709"/>
        <w:jc w:val="right"/>
        <w:rPr>
          <w:sz w:val="28"/>
        </w:rPr>
      </w:pPr>
    </w:p>
    <w:p w:rsidR="005017A0" w:rsidRPr="0004713C" w:rsidRDefault="008605CC" w:rsidP="008605CC">
      <w:pPr>
        <w:widowControl w:val="0"/>
        <w:suppressAutoHyphens w:val="0"/>
        <w:ind w:firstLine="709"/>
        <w:jc w:val="right"/>
        <w:rPr>
          <w:sz w:val="28"/>
        </w:rPr>
      </w:pPr>
      <w:r w:rsidRPr="0004713C">
        <w:rPr>
          <w:sz w:val="28"/>
        </w:rPr>
        <w:t xml:space="preserve">Таблица </w:t>
      </w:r>
      <w:r w:rsidR="00E8274D" w:rsidRPr="0004713C">
        <w:rPr>
          <w:sz w:val="28"/>
        </w:rPr>
        <w:t>4</w:t>
      </w:r>
    </w:p>
    <w:tbl>
      <w:tblPr>
        <w:tblW w:w="972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0"/>
        <w:gridCol w:w="1417"/>
        <w:gridCol w:w="1495"/>
        <w:gridCol w:w="1225"/>
        <w:gridCol w:w="1255"/>
        <w:gridCol w:w="1128"/>
        <w:gridCol w:w="1227"/>
      </w:tblGrid>
      <w:tr w:rsidR="008605CC" w:rsidRPr="0004713C" w:rsidTr="008605CC">
        <w:trPr>
          <w:trHeight w:val="1200"/>
        </w:trPr>
        <w:tc>
          <w:tcPr>
            <w:tcW w:w="1980" w:type="dxa"/>
            <w:shd w:val="clear" w:color="auto" w:fill="auto"/>
            <w:vAlign w:val="center"/>
            <w:hideMark/>
          </w:tcPr>
          <w:p w:rsidR="008605CC" w:rsidRPr="0004713C" w:rsidRDefault="008605CC" w:rsidP="008605CC">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Наименование показателей</w:t>
            </w:r>
          </w:p>
        </w:tc>
        <w:tc>
          <w:tcPr>
            <w:tcW w:w="1417" w:type="dxa"/>
            <w:shd w:val="clear" w:color="auto" w:fill="auto"/>
            <w:vAlign w:val="center"/>
            <w:hideMark/>
          </w:tcPr>
          <w:p w:rsidR="008605CC" w:rsidRPr="0004713C" w:rsidRDefault="008605CC" w:rsidP="008605CC">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 xml:space="preserve">Код расхода по </w:t>
            </w:r>
            <w:proofErr w:type="gramStart"/>
            <w:r w:rsidRPr="0004713C">
              <w:rPr>
                <w:color w:val="000000"/>
                <w:kern w:val="0"/>
                <w:sz w:val="20"/>
                <w:szCs w:val="20"/>
                <w:lang w:eastAsia="ru-RU"/>
              </w:rPr>
              <w:t>бюджетной</w:t>
            </w:r>
            <w:proofErr w:type="gramEnd"/>
            <w:r w:rsidRPr="0004713C">
              <w:rPr>
                <w:color w:val="000000"/>
                <w:kern w:val="0"/>
                <w:sz w:val="20"/>
                <w:szCs w:val="20"/>
                <w:lang w:eastAsia="ru-RU"/>
              </w:rPr>
              <w:t xml:space="preserve"> </w:t>
            </w:r>
            <w:proofErr w:type="spellStart"/>
            <w:r w:rsidRPr="0004713C">
              <w:rPr>
                <w:color w:val="000000"/>
                <w:kern w:val="0"/>
                <w:sz w:val="20"/>
                <w:szCs w:val="20"/>
                <w:lang w:eastAsia="ru-RU"/>
              </w:rPr>
              <w:t>классифика-ции</w:t>
            </w:r>
            <w:proofErr w:type="spellEnd"/>
          </w:p>
        </w:tc>
        <w:tc>
          <w:tcPr>
            <w:tcW w:w="1495" w:type="dxa"/>
            <w:shd w:val="clear" w:color="auto" w:fill="auto"/>
            <w:vAlign w:val="center"/>
            <w:hideMark/>
          </w:tcPr>
          <w:p w:rsidR="008605CC" w:rsidRPr="0004713C" w:rsidRDefault="008605CC" w:rsidP="008605CC">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Утвержденные бюджетные назначения на 2021 год</w:t>
            </w:r>
            <w:r w:rsidR="008406F3" w:rsidRPr="0004713C">
              <w:rPr>
                <w:color w:val="000000"/>
                <w:kern w:val="0"/>
                <w:sz w:val="20"/>
                <w:szCs w:val="20"/>
                <w:lang w:eastAsia="ru-RU"/>
              </w:rPr>
              <w:t xml:space="preserve"> (тыс. рублей)</w:t>
            </w:r>
          </w:p>
        </w:tc>
        <w:tc>
          <w:tcPr>
            <w:tcW w:w="1225" w:type="dxa"/>
            <w:shd w:val="clear" w:color="auto" w:fill="auto"/>
            <w:vAlign w:val="center"/>
            <w:hideMark/>
          </w:tcPr>
          <w:p w:rsidR="008605CC" w:rsidRPr="0004713C" w:rsidRDefault="008605CC" w:rsidP="008605CC">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Исполнено бюджетных назначений за 2021 год</w:t>
            </w:r>
            <w:r w:rsidR="008406F3" w:rsidRPr="0004713C">
              <w:rPr>
                <w:color w:val="000000"/>
                <w:kern w:val="0"/>
                <w:sz w:val="20"/>
                <w:szCs w:val="20"/>
                <w:lang w:eastAsia="ru-RU"/>
              </w:rPr>
              <w:t xml:space="preserve"> (тыс. рублей)</w:t>
            </w:r>
          </w:p>
        </w:tc>
        <w:tc>
          <w:tcPr>
            <w:tcW w:w="1255" w:type="dxa"/>
            <w:shd w:val="clear" w:color="auto" w:fill="auto"/>
            <w:vAlign w:val="center"/>
            <w:hideMark/>
          </w:tcPr>
          <w:p w:rsidR="008605CC" w:rsidRPr="0004713C" w:rsidRDefault="008605CC" w:rsidP="008605CC">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Отклонение бюджетных назначений</w:t>
            </w:r>
            <w:r w:rsidR="008406F3" w:rsidRPr="0004713C">
              <w:rPr>
                <w:color w:val="000000"/>
                <w:kern w:val="0"/>
                <w:sz w:val="20"/>
                <w:szCs w:val="20"/>
                <w:lang w:eastAsia="ru-RU"/>
              </w:rPr>
              <w:t xml:space="preserve"> (тыс. рублей)</w:t>
            </w:r>
          </w:p>
        </w:tc>
        <w:tc>
          <w:tcPr>
            <w:tcW w:w="1128" w:type="dxa"/>
            <w:shd w:val="clear" w:color="auto" w:fill="auto"/>
            <w:vAlign w:val="center"/>
            <w:hideMark/>
          </w:tcPr>
          <w:p w:rsidR="008605CC" w:rsidRPr="0004713C" w:rsidRDefault="008605CC" w:rsidP="008605CC">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 xml:space="preserve">% </w:t>
            </w:r>
            <w:proofErr w:type="spellStart"/>
            <w:proofErr w:type="gramStart"/>
            <w:r w:rsidRPr="0004713C">
              <w:rPr>
                <w:color w:val="000000"/>
                <w:kern w:val="0"/>
                <w:sz w:val="20"/>
                <w:szCs w:val="20"/>
                <w:lang w:eastAsia="ru-RU"/>
              </w:rPr>
              <w:t>исполне-ния</w:t>
            </w:r>
            <w:proofErr w:type="spellEnd"/>
            <w:proofErr w:type="gramEnd"/>
            <w:r w:rsidRPr="0004713C">
              <w:rPr>
                <w:color w:val="000000"/>
                <w:kern w:val="0"/>
                <w:sz w:val="20"/>
                <w:szCs w:val="20"/>
                <w:lang w:eastAsia="ru-RU"/>
              </w:rPr>
              <w:t xml:space="preserve"> к утвержден</w:t>
            </w:r>
            <w:r w:rsidR="00B00DC6" w:rsidRPr="0004713C">
              <w:rPr>
                <w:color w:val="000000"/>
                <w:kern w:val="0"/>
                <w:sz w:val="20"/>
                <w:szCs w:val="20"/>
                <w:lang w:eastAsia="ru-RU"/>
              </w:rPr>
              <w:t>-</w:t>
            </w:r>
            <w:proofErr w:type="spellStart"/>
            <w:r w:rsidRPr="0004713C">
              <w:rPr>
                <w:color w:val="000000"/>
                <w:kern w:val="0"/>
                <w:sz w:val="20"/>
                <w:szCs w:val="20"/>
                <w:lang w:eastAsia="ru-RU"/>
              </w:rPr>
              <w:t>ным</w:t>
            </w:r>
            <w:proofErr w:type="spellEnd"/>
            <w:r w:rsidRPr="0004713C">
              <w:rPr>
                <w:color w:val="000000"/>
                <w:kern w:val="0"/>
                <w:sz w:val="20"/>
                <w:szCs w:val="20"/>
                <w:lang w:eastAsia="ru-RU"/>
              </w:rPr>
              <w:t xml:space="preserve"> </w:t>
            </w:r>
            <w:proofErr w:type="spellStart"/>
            <w:r w:rsidRPr="0004713C">
              <w:rPr>
                <w:color w:val="000000"/>
                <w:kern w:val="0"/>
                <w:sz w:val="20"/>
                <w:szCs w:val="20"/>
                <w:lang w:eastAsia="ru-RU"/>
              </w:rPr>
              <w:t>назначе</w:t>
            </w:r>
            <w:r w:rsidR="00B00DC6" w:rsidRPr="0004713C">
              <w:rPr>
                <w:color w:val="000000"/>
                <w:kern w:val="0"/>
                <w:sz w:val="20"/>
                <w:szCs w:val="20"/>
                <w:lang w:eastAsia="ru-RU"/>
              </w:rPr>
              <w:t>-</w:t>
            </w:r>
            <w:r w:rsidRPr="0004713C">
              <w:rPr>
                <w:color w:val="000000"/>
                <w:kern w:val="0"/>
                <w:sz w:val="20"/>
                <w:szCs w:val="20"/>
                <w:lang w:eastAsia="ru-RU"/>
              </w:rPr>
              <w:t>ниям</w:t>
            </w:r>
            <w:proofErr w:type="spellEnd"/>
          </w:p>
        </w:tc>
        <w:tc>
          <w:tcPr>
            <w:tcW w:w="1227" w:type="dxa"/>
            <w:shd w:val="clear" w:color="auto" w:fill="auto"/>
            <w:vAlign w:val="center"/>
            <w:hideMark/>
          </w:tcPr>
          <w:p w:rsidR="008605CC" w:rsidRPr="0004713C" w:rsidRDefault="008605CC" w:rsidP="008605CC">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 исполнения в общем объеме исполнения расходов</w:t>
            </w:r>
          </w:p>
        </w:tc>
      </w:tr>
    </w:tbl>
    <w:p w:rsidR="008605CC" w:rsidRPr="0004713C" w:rsidRDefault="008605CC" w:rsidP="008605CC">
      <w:pPr>
        <w:spacing w:line="240" w:lineRule="auto"/>
        <w:textAlignment w:val="auto"/>
        <w:rPr>
          <w:kern w:val="0"/>
          <w:sz w:val="2"/>
          <w:szCs w:val="2"/>
        </w:rPr>
      </w:pPr>
    </w:p>
    <w:tbl>
      <w:tblPr>
        <w:tblW w:w="9727" w:type="dxa"/>
        <w:tblLayout w:type="fixed"/>
        <w:tblCellMar>
          <w:left w:w="57" w:type="dxa"/>
          <w:right w:w="57" w:type="dxa"/>
        </w:tblCellMar>
        <w:tblLook w:val="04A0" w:firstRow="1" w:lastRow="0" w:firstColumn="1" w:lastColumn="0" w:noHBand="0" w:noVBand="1"/>
      </w:tblPr>
      <w:tblGrid>
        <w:gridCol w:w="1980"/>
        <w:gridCol w:w="1417"/>
        <w:gridCol w:w="1495"/>
        <w:gridCol w:w="1225"/>
        <w:gridCol w:w="1255"/>
        <w:gridCol w:w="1128"/>
        <w:gridCol w:w="1227"/>
      </w:tblGrid>
      <w:tr w:rsidR="008605CC" w:rsidRPr="0004713C" w:rsidTr="008605CC">
        <w:trPr>
          <w:trHeight w:val="300"/>
          <w:tblHead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5CC" w:rsidRPr="00BF2F18" w:rsidRDefault="008605CC" w:rsidP="008605CC">
            <w:pPr>
              <w:suppressAutoHyphens w:val="0"/>
              <w:spacing w:line="240" w:lineRule="auto"/>
              <w:jc w:val="center"/>
              <w:textAlignment w:val="auto"/>
              <w:rPr>
                <w:color w:val="000000"/>
                <w:kern w:val="0"/>
                <w:sz w:val="20"/>
                <w:szCs w:val="16"/>
                <w:lang w:eastAsia="ru-RU"/>
              </w:rPr>
            </w:pPr>
            <w:r w:rsidRPr="00BF2F18">
              <w:rPr>
                <w:color w:val="000000"/>
                <w:kern w:val="0"/>
                <w:sz w:val="20"/>
                <w:szCs w:val="16"/>
                <w:lang w:eastAsia="ru-RU"/>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5CC" w:rsidRPr="00BF2F18" w:rsidRDefault="008605CC" w:rsidP="008605CC">
            <w:pPr>
              <w:suppressAutoHyphens w:val="0"/>
              <w:spacing w:line="240" w:lineRule="auto"/>
              <w:jc w:val="center"/>
              <w:textAlignment w:val="auto"/>
              <w:rPr>
                <w:color w:val="000000"/>
                <w:kern w:val="0"/>
                <w:sz w:val="20"/>
                <w:szCs w:val="16"/>
                <w:lang w:eastAsia="ru-RU"/>
              </w:rPr>
            </w:pPr>
            <w:r w:rsidRPr="00BF2F18">
              <w:rPr>
                <w:color w:val="000000"/>
                <w:kern w:val="0"/>
                <w:sz w:val="20"/>
                <w:szCs w:val="16"/>
                <w:lang w:eastAsia="ru-RU"/>
              </w:rPr>
              <w:t>2</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8605CC" w:rsidRPr="00BF2F18" w:rsidRDefault="008605CC" w:rsidP="008605CC">
            <w:pPr>
              <w:suppressAutoHyphens w:val="0"/>
              <w:spacing w:line="240" w:lineRule="auto"/>
              <w:jc w:val="center"/>
              <w:textAlignment w:val="auto"/>
              <w:rPr>
                <w:color w:val="000000"/>
                <w:kern w:val="0"/>
                <w:sz w:val="20"/>
                <w:szCs w:val="16"/>
                <w:lang w:eastAsia="ru-RU"/>
              </w:rPr>
            </w:pPr>
            <w:r w:rsidRPr="00BF2F18">
              <w:rPr>
                <w:color w:val="000000"/>
                <w:kern w:val="0"/>
                <w:sz w:val="20"/>
                <w:szCs w:val="16"/>
                <w:lang w:eastAsia="ru-RU"/>
              </w:rPr>
              <w:t>3</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8605CC" w:rsidRPr="00BF2F18" w:rsidRDefault="008605CC" w:rsidP="008605CC">
            <w:pPr>
              <w:suppressAutoHyphens w:val="0"/>
              <w:spacing w:line="240" w:lineRule="auto"/>
              <w:jc w:val="center"/>
              <w:textAlignment w:val="auto"/>
              <w:rPr>
                <w:color w:val="000000"/>
                <w:kern w:val="0"/>
                <w:sz w:val="20"/>
                <w:szCs w:val="16"/>
                <w:lang w:eastAsia="ru-RU"/>
              </w:rPr>
            </w:pPr>
            <w:r w:rsidRPr="00BF2F18">
              <w:rPr>
                <w:color w:val="000000"/>
                <w:kern w:val="0"/>
                <w:sz w:val="20"/>
                <w:szCs w:val="16"/>
                <w:lang w:eastAsia="ru-RU"/>
              </w:rPr>
              <w:t>4</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8605CC" w:rsidRPr="00BF2F18" w:rsidRDefault="008605CC" w:rsidP="008605CC">
            <w:pPr>
              <w:suppressAutoHyphens w:val="0"/>
              <w:spacing w:line="240" w:lineRule="auto"/>
              <w:jc w:val="center"/>
              <w:textAlignment w:val="auto"/>
              <w:rPr>
                <w:color w:val="000000"/>
                <w:kern w:val="0"/>
                <w:sz w:val="20"/>
                <w:szCs w:val="16"/>
                <w:lang w:eastAsia="ru-RU"/>
              </w:rPr>
            </w:pPr>
            <w:r w:rsidRPr="00BF2F18">
              <w:rPr>
                <w:color w:val="000000"/>
                <w:kern w:val="0"/>
                <w:sz w:val="20"/>
                <w:szCs w:val="16"/>
                <w:lang w:eastAsia="ru-RU"/>
              </w:rPr>
              <w:t>5=гр4-гр3</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605CC" w:rsidRPr="00BF2F18" w:rsidRDefault="008605CC" w:rsidP="008605CC">
            <w:pPr>
              <w:suppressAutoHyphens w:val="0"/>
              <w:spacing w:line="240" w:lineRule="auto"/>
              <w:jc w:val="center"/>
              <w:textAlignment w:val="auto"/>
              <w:rPr>
                <w:color w:val="000000"/>
                <w:kern w:val="0"/>
                <w:sz w:val="20"/>
                <w:szCs w:val="16"/>
                <w:lang w:eastAsia="ru-RU"/>
              </w:rPr>
            </w:pPr>
            <w:r w:rsidRPr="00BF2F18">
              <w:rPr>
                <w:color w:val="000000"/>
                <w:kern w:val="0"/>
                <w:sz w:val="20"/>
                <w:szCs w:val="16"/>
                <w:lang w:eastAsia="ru-RU"/>
              </w:rPr>
              <w:t>6=гр</w:t>
            </w:r>
            <w:proofErr w:type="gramStart"/>
            <w:r w:rsidRPr="00BF2F18">
              <w:rPr>
                <w:color w:val="000000"/>
                <w:kern w:val="0"/>
                <w:sz w:val="20"/>
                <w:szCs w:val="16"/>
                <w:lang w:eastAsia="ru-RU"/>
              </w:rPr>
              <w:t>4</w:t>
            </w:r>
            <w:proofErr w:type="gramEnd"/>
            <w:r w:rsidRPr="00BF2F18">
              <w:rPr>
                <w:color w:val="000000"/>
                <w:kern w:val="0"/>
                <w:sz w:val="20"/>
                <w:szCs w:val="16"/>
                <w:lang w:eastAsia="ru-RU"/>
              </w:rPr>
              <w:t>/гр3*</w:t>
            </w:r>
          </w:p>
          <w:p w:rsidR="008605CC" w:rsidRPr="00BF2F18" w:rsidRDefault="008605CC" w:rsidP="008605CC">
            <w:pPr>
              <w:suppressAutoHyphens w:val="0"/>
              <w:spacing w:line="240" w:lineRule="auto"/>
              <w:jc w:val="center"/>
              <w:textAlignment w:val="auto"/>
              <w:rPr>
                <w:color w:val="000000"/>
                <w:kern w:val="0"/>
                <w:sz w:val="20"/>
                <w:szCs w:val="16"/>
                <w:lang w:eastAsia="ru-RU"/>
              </w:rPr>
            </w:pPr>
            <w:r w:rsidRPr="00BF2F18">
              <w:rPr>
                <w:color w:val="000000"/>
                <w:kern w:val="0"/>
                <w:sz w:val="20"/>
                <w:szCs w:val="16"/>
                <w:lang w:eastAsia="ru-RU"/>
              </w:rPr>
              <w:t>100</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8605CC" w:rsidRPr="00BF2F18" w:rsidRDefault="008605CC" w:rsidP="008605CC">
            <w:pPr>
              <w:suppressAutoHyphens w:val="0"/>
              <w:spacing w:line="240" w:lineRule="auto"/>
              <w:jc w:val="center"/>
              <w:textAlignment w:val="auto"/>
              <w:rPr>
                <w:color w:val="000000"/>
                <w:kern w:val="0"/>
                <w:sz w:val="20"/>
                <w:szCs w:val="16"/>
                <w:lang w:eastAsia="ru-RU"/>
              </w:rPr>
            </w:pPr>
            <w:r w:rsidRPr="00BF2F18">
              <w:rPr>
                <w:color w:val="000000"/>
                <w:kern w:val="0"/>
                <w:sz w:val="20"/>
                <w:szCs w:val="16"/>
                <w:lang w:eastAsia="ru-RU"/>
              </w:rPr>
              <w:t>7</w:t>
            </w:r>
          </w:p>
        </w:tc>
      </w:tr>
      <w:tr w:rsidR="008605CC" w:rsidRPr="0004713C" w:rsidTr="008605CC">
        <w:trPr>
          <w:trHeight w:val="283"/>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CC" w:rsidRPr="0004713C" w:rsidRDefault="008605CC" w:rsidP="008605CC">
            <w:pPr>
              <w:suppressAutoHyphens w:val="0"/>
              <w:spacing w:line="240" w:lineRule="auto"/>
              <w:textAlignment w:val="auto"/>
              <w:rPr>
                <w:b/>
                <w:bCs/>
                <w:color w:val="000000"/>
                <w:kern w:val="0"/>
                <w:sz w:val="20"/>
                <w:szCs w:val="20"/>
                <w:lang w:eastAsia="ru-RU"/>
              </w:rPr>
            </w:pPr>
            <w:r w:rsidRPr="0004713C">
              <w:rPr>
                <w:b/>
                <w:bCs/>
                <w:color w:val="000000"/>
                <w:kern w:val="0"/>
                <w:sz w:val="20"/>
                <w:szCs w:val="20"/>
                <w:lang w:eastAsia="ru-RU"/>
              </w:rPr>
              <w:t xml:space="preserve">Расходы бюджета, всего, </w:t>
            </w:r>
            <w:r w:rsidRPr="0004713C">
              <w:rPr>
                <w:color w:val="000000"/>
                <w:kern w:val="0"/>
                <w:sz w:val="20"/>
                <w:szCs w:val="20"/>
                <w:lang w:eastAsia="ru-RU"/>
              </w:rPr>
              <w:t>в том числе: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center"/>
              <w:textAlignment w:val="auto"/>
              <w:rPr>
                <w:b/>
                <w:bCs/>
                <w:color w:val="000000"/>
                <w:kern w:val="0"/>
                <w:sz w:val="20"/>
                <w:szCs w:val="20"/>
                <w:lang w:eastAsia="ru-RU"/>
              </w:rPr>
            </w:pPr>
            <w:r w:rsidRPr="0004713C">
              <w:rPr>
                <w:b/>
                <w:bCs/>
                <w:color w:val="000000"/>
                <w:kern w:val="0"/>
                <w:sz w:val="20"/>
                <w:szCs w:val="20"/>
                <w:lang w:eastAsia="ru-RU"/>
              </w:rPr>
              <w:t>х</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58 452,6</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56 918,0</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-1 534,6</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97,4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100,0</w:t>
            </w:r>
          </w:p>
        </w:tc>
      </w:tr>
      <w:tr w:rsidR="008605CC" w:rsidRPr="0004713C" w:rsidTr="008605CC">
        <w:trPr>
          <w:trHeight w:val="525"/>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8605CC" w:rsidRPr="0004713C" w:rsidRDefault="00BF2F18" w:rsidP="008605CC">
            <w:pPr>
              <w:suppressAutoHyphens w:val="0"/>
              <w:spacing w:line="240" w:lineRule="auto"/>
              <w:textAlignment w:val="auto"/>
              <w:rPr>
                <w:b/>
                <w:bCs/>
                <w:color w:val="000000"/>
                <w:kern w:val="0"/>
                <w:sz w:val="20"/>
                <w:szCs w:val="20"/>
                <w:lang w:eastAsia="ru-RU"/>
              </w:rPr>
            </w:pPr>
            <w:r>
              <w:rPr>
                <w:color w:val="000000"/>
                <w:kern w:val="0"/>
                <w:sz w:val="20"/>
                <w:szCs w:val="20"/>
              </w:rPr>
              <w:t>п</w:t>
            </w:r>
            <w:r w:rsidR="008605CC" w:rsidRPr="0004713C">
              <w:rPr>
                <w:color w:val="000000"/>
                <w:kern w:val="0"/>
                <w:sz w:val="20"/>
                <w:szCs w:val="20"/>
              </w:rPr>
              <w:t>рочая закупка товаров, работ и услуг</w:t>
            </w:r>
          </w:p>
        </w:tc>
        <w:tc>
          <w:tcPr>
            <w:tcW w:w="1417" w:type="dxa"/>
            <w:tcBorders>
              <w:top w:val="single" w:sz="4" w:space="0" w:color="auto"/>
              <w:left w:val="nil"/>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center"/>
              <w:textAlignment w:val="auto"/>
              <w:rPr>
                <w:b/>
                <w:bCs/>
                <w:color w:val="000000"/>
                <w:kern w:val="0"/>
                <w:sz w:val="20"/>
                <w:szCs w:val="20"/>
                <w:lang w:eastAsia="ru-RU"/>
              </w:rPr>
            </w:pPr>
            <w:r w:rsidRPr="0004713C">
              <w:rPr>
                <w:color w:val="000000"/>
                <w:kern w:val="0"/>
                <w:sz w:val="20"/>
                <w:szCs w:val="20"/>
              </w:rPr>
              <w:t>991 00 00 00 0 00 00000 244</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right"/>
              <w:textAlignment w:val="auto"/>
              <w:rPr>
                <w:b/>
                <w:bCs/>
                <w:color w:val="000000"/>
                <w:kern w:val="0"/>
                <w:sz w:val="20"/>
                <w:szCs w:val="20"/>
              </w:rPr>
            </w:pPr>
            <w:r w:rsidRPr="0004713C">
              <w:rPr>
                <w:color w:val="000000"/>
                <w:kern w:val="0"/>
                <w:sz w:val="20"/>
                <w:szCs w:val="20"/>
              </w:rPr>
              <w:t>5,0</w:t>
            </w:r>
          </w:p>
        </w:tc>
        <w:tc>
          <w:tcPr>
            <w:tcW w:w="1225" w:type="dxa"/>
            <w:tcBorders>
              <w:top w:val="single" w:sz="4" w:space="0" w:color="auto"/>
              <w:left w:val="nil"/>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right"/>
              <w:textAlignment w:val="auto"/>
              <w:rPr>
                <w:b/>
                <w:bCs/>
                <w:color w:val="000000"/>
                <w:kern w:val="0"/>
                <w:sz w:val="20"/>
                <w:szCs w:val="20"/>
              </w:rPr>
            </w:pPr>
            <w:r w:rsidRPr="0004713C">
              <w:rPr>
                <w:color w:val="000000"/>
                <w:kern w:val="0"/>
                <w:sz w:val="20"/>
                <w:szCs w:val="20"/>
              </w:rPr>
              <w:t>5,0</w:t>
            </w:r>
          </w:p>
        </w:tc>
        <w:tc>
          <w:tcPr>
            <w:tcW w:w="1255" w:type="dxa"/>
            <w:tcBorders>
              <w:top w:val="single" w:sz="4" w:space="0" w:color="auto"/>
              <w:left w:val="nil"/>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right"/>
              <w:textAlignment w:val="auto"/>
              <w:rPr>
                <w:b/>
                <w:bCs/>
                <w:color w:val="000000"/>
                <w:kern w:val="0"/>
                <w:sz w:val="20"/>
                <w:szCs w:val="20"/>
              </w:rPr>
            </w:pPr>
            <w:r w:rsidRPr="0004713C">
              <w:rPr>
                <w:color w:val="000000"/>
                <w:kern w:val="0"/>
                <w:sz w:val="20"/>
                <w:szCs w:val="20"/>
              </w:rPr>
              <w:t>0,0</w:t>
            </w:r>
          </w:p>
        </w:tc>
        <w:tc>
          <w:tcPr>
            <w:tcW w:w="1128" w:type="dxa"/>
            <w:tcBorders>
              <w:top w:val="single" w:sz="4" w:space="0" w:color="auto"/>
              <w:left w:val="nil"/>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right"/>
              <w:textAlignment w:val="auto"/>
              <w:rPr>
                <w:b/>
                <w:bCs/>
                <w:color w:val="000000"/>
                <w:kern w:val="0"/>
                <w:sz w:val="20"/>
                <w:szCs w:val="20"/>
              </w:rPr>
            </w:pPr>
            <w:r w:rsidRPr="0004713C">
              <w:rPr>
                <w:color w:val="000000"/>
                <w:kern w:val="0"/>
                <w:sz w:val="20"/>
                <w:szCs w:val="20"/>
              </w:rPr>
              <w:t>100,0</w:t>
            </w:r>
          </w:p>
        </w:tc>
        <w:tc>
          <w:tcPr>
            <w:tcW w:w="1227" w:type="dxa"/>
            <w:tcBorders>
              <w:top w:val="single" w:sz="4" w:space="0" w:color="auto"/>
              <w:left w:val="nil"/>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right"/>
              <w:textAlignment w:val="auto"/>
              <w:rPr>
                <w:b/>
                <w:bCs/>
                <w:color w:val="000000"/>
                <w:kern w:val="0"/>
                <w:sz w:val="20"/>
                <w:szCs w:val="20"/>
              </w:rPr>
            </w:pPr>
            <w:r w:rsidRPr="0004713C">
              <w:rPr>
                <w:color w:val="000000"/>
                <w:kern w:val="0"/>
                <w:sz w:val="20"/>
                <w:szCs w:val="20"/>
              </w:rPr>
              <w:t>0,0 (0,01)</w:t>
            </w:r>
          </w:p>
        </w:tc>
      </w:tr>
      <w:tr w:rsidR="008605CC" w:rsidRPr="0004713C" w:rsidTr="008605CC">
        <w:trPr>
          <w:trHeight w:val="525"/>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8605CC" w:rsidRPr="0004713C" w:rsidRDefault="00BF2F18" w:rsidP="008605CC">
            <w:pPr>
              <w:suppressAutoHyphens w:val="0"/>
              <w:spacing w:line="240" w:lineRule="auto"/>
              <w:textAlignment w:val="auto"/>
              <w:rPr>
                <w:b/>
                <w:bCs/>
                <w:color w:val="000000"/>
                <w:kern w:val="0"/>
                <w:sz w:val="20"/>
                <w:szCs w:val="20"/>
                <w:lang w:eastAsia="ru-RU"/>
              </w:rPr>
            </w:pPr>
            <w:r>
              <w:rPr>
                <w:color w:val="000000"/>
                <w:kern w:val="0"/>
                <w:sz w:val="20"/>
                <w:szCs w:val="20"/>
                <w:lang w:eastAsia="ru-RU"/>
              </w:rPr>
              <w:t>и</w:t>
            </w:r>
            <w:r w:rsidR="008605CC" w:rsidRPr="0004713C">
              <w:rPr>
                <w:color w:val="000000"/>
                <w:kern w:val="0"/>
                <w:sz w:val="20"/>
                <w:szCs w:val="20"/>
                <w:lang w:eastAsia="ru-RU"/>
              </w:rPr>
              <w:t>ные 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center"/>
              <w:textAlignment w:val="auto"/>
              <w:rPr>
                <w:b/>
                <w:bCs/>
                <w:color w:val="000000"/>
                <w:kern w:val="0"/>
                <w:sz w:val="20"/>
                <w:szCs w:val="20"/>
                <w:lang w:eastAsia="ru-RU"/>
              </w:rPr>
            </w:pPr>
            <w:r w:rsidRPr="0004713C">
              <w:rPr>
                <w:color w:val="000000"/>
                <w:kern w:val="0"/>
                <w:sz w:val="20"/>
                <w:szCs w:val="20"/>
                <w:lang w:eastAsia="ru-RU"/>
              </w:rPr>
              <w:t>991 00 00 00 0 00 00000 540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right"/>
              <w:textAlignment w:val="auto"/>
              <w:rPr>
                <w:b/>
                <w:bCs/>
                <w:color w:val="000000"/>
                <w:kern w:val="0"/>
                <w:sz w:val="20"/>
                <w:szCs w:val="20"/>
              </w:rPr>
            </w:pPr>
            <w:r w:rsidRPr="0004713C">
              <w:rPr>
                <w:color w:val="000000"/>
                <w:kern w:val="0"/>
                <w:sz w:val="20"/>
                <w:szCs w:val="20"/>
              </w:rPr>
              <w:t>75,1</w:t>
            </w:r>
          </w:p>
        </w:tc>
        <w:tc>
          <w:tcPr>
            <w:tcW w:w="1225" w:type="dxa"/>
            <w:tcBorders>
              <w:top w:val="single" w:sz="4" w:space="0" w:color="auto"/>
              <w:left w:val="nil"/>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right"/>
              <w:textAlignment w:val="auto"/>
              <w:rPr>
                <w:b/>
                <w:bCs/>
                <w:color w:val="000000"/>
                <w:kern w:val="0"/>
                <w:sz w:val="20"/>
                <w:szCs w:val="20"/>
              </w:rPr>
            </w:pPr>
            <w:r w:rsidRPr="0004713C">
              <w:rPr>
                <w:color w:val="000000"/>
                <w:kern w:val="0"/>
                <w:sz w:val="20"/>
                <w:szCs w:val="20"/>
              </w:rPr>
              <w:t>75,1</w:t>
            </w:r>
          </w:p>
        </w:tc>
        <w:tc>
          <w:tcPr>
            <w:tcW w:w="1255" w:type="dxa"/>
            <w:tcBorders>
              <w:top w:val="single" w:sz="4" w:space="0" w:color="auto"/>
              <w:left w:val="nil"/>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right"/>
              <w:textAlignment w:val="auto"/>
              <w:rPr>
                <w:b/>
                <w:bCs/>
                <w:color w:val="000000"/>
                <w:kern w:val="0"/>
                <w:sz w:val="20"/>
                <w:szCs w:val="20"/>
              </w:rPr>
            </w:pPr>
            <w:r w:rsidRPr="0004713C">
              <w:rPr>
                <w:color w:val="000000"/>
                <w:kern w:val="0"/>
                <w:sz w:val="20"/>
                <w:szCs w:val="20"/>
              </w:rPr>
              <w:t>0,0</w:t>
            </w:r>
          </w:p>
        </w:tc>
        <w:tc>
          <w:tcPr>
            <w:tcW w:w="1128" w:type="dxa"/>
            <w:tcBorders>
              <w:top w:val="single" w:sz="4" w:space="0" w:color="auto"/>
              <w:left w:val="nil"/>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right"/>
              <w:textAlignment w:val="auto"/>
              <w:rPr>
                <w:b/>
                <w:bCs/>
                <w:color w:val="000000"/>
                <w:kern w:val="0"/>
                <w:sz w:val="20"/>
                <w:szCs w:val="20"/>
              </w:rPr>
            </w:pPr>
            <w:r w:rsidRPr="0004713C">
              <w:rPr>
                <w:color w:val="000000"/>
                <w:kern w:val="0"/>
                <w:sz w:val="20"/>
                <w:szCs w:val="20"/>
              </w:rPr>
              <w:t>100,0</w:t>
            </w:r>
          </w:p>
        </w:tc>
        <w:tc>
          <w:tcPr>
            <w:tcW w:w="1227" w:type="dxa"/>
            <w:tcBorders>
              <w:top w:val="single" w:sz="4" w:space="0" w:color="auto"/>
              <w:left w:val="nil"/>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right"/>
              <w:textAlignment w:val="auto"/>
              <w:rPr>
                <w:b/>
                <w:bCs/>
                <w:color w:val="000000"/>
                <w:kern w:val="0"/>
                <w:sz w:val="20"/>
                <w:szCs w:val="20"/>
              </w:rPr>
            </w:pPr>
            <w:r w:rsidRPr="0004713C">
              <w:rPr>
                <w:color w:val="000000"/>
                <w:kern w:val="0"/>
                <w:sz w:val="20"/>
                <w:szCs w:val="20"/>
              </w:rPr>
              <w:t>0,1</w:t>
            </w:r>
          </w:p>
        </w:tc>
      </w:tr>
      <w:tr w:rsidR="008605CC" w:rsidRPr="0004713C" w:rsidTr="008605CC">
        <w:trPr>
          <w:trHeight w:val="58"/>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8605CC" w:rsidRPr="0004713C" w:rsidRDefault="00BF2F18" w:rsidP="008605CC">
            <w:pPr>
              <w:suppressAutoHyphens w:val="0"/>
              <w:spacing w:line="240" w:lineRule="auto"/>
              <w:textAlignment w:val="auto"/>
              <w:rPr>
                <w:b/>
                <w:bCs/>
                <w:color w:val="000000"/>
                <w:kern w:val="0"/>
                <w:sz w:val="20"/>
                <w:szCs w:val="20"/>
                <w:lang w:eastAsia="ru-RU"/>
              </w:rPr>
            </w:pPr>
            <w:r>
              <w:rPr>
                <w:color w:val="000000"/>
                <w:kern w:val="0"/>
                <w:sz w:val="20"/>
                <w:szCs w:val="20"/>
                <w:lang w:eastAsia="ru-RU"/>
              </w:rPr>
              <w:t>ф</w:t>
            </w:r>
            <w:r w:rsidR="008605CC" w:rsidRPr="0004713C">
              <w:rPr>
                <w:color w:val="000000"/>
                <w:kern w:val="0"/>
                <w:sz w:val="20"/>
                <w:szCs w:val="20"/>
                <w:lang w:eastAsia="ru-RU"/>
              </w:rPr>
              <w:t>онд оплаты труда учреждений</w:t>
            </w:r>
          </w:p>
        </w:tc>
        <w:tc>
          <w:tcPr>
            <w:tcW w:w="1417" w:type="dxa"/>
            <w:tcBorders>
              <w:top w:val="single" w:sz="4" w:space="0" w:color="auto"/>
              <w:left w:val="nil"/>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center"/>
              <w:textAlignment w:val="auto"/>
              <w:rPr>
                <w:b/>
                <w:bCs/>
                <w:color w:val="000000"/>
                <w:kern w:val="0"/>
                <w:sz w:val="20"/>
                <w:szCs w:val="20"/>
                <w:lang w:eastAsia="ru-RU"/>
              </w:rPr>
            </w:pPr>
            <w:r w:rsidRPr="0004713C">
              <w:rPr>
                <w:color w:val="000000"/>
                <w:kern w:val="0"/>
                <w:sz w:val="20"/>
                <w:szCs w:val="20"/>
                <w:lang w:eastAsia="ru-RU"/>
              </w:rPr>
              <w:t>992 00 00 00 0 00 00000 111</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right"/>
              <w:textAlignment w:val="auto"/>
              <w:rPr>
                <w:b/>
                <w:bCs/>
                <w:color w:val="000000"/>
                <w:kern w:val="0"/>
                <w:sz w:val="20"/>
                <w:szCs w:val="20"/>
              </w:rPr>
            </w:pPr>
            <w:r w:rsidRPr="0004713C">
              <w:rPr>
                <w:color w:val="000000"/>
                <w:kern w:val="0"/>
                <w:sz w:val="20"/>
                <w:szCs w:val="20"/>
              </w:rPr>
              <w:t>12 141,0</w:t>
            </w:r>
          </w:p>
        </w:tc>
        <w:tc>
          <w:tcPr>
            <w:tcW w:w="1225" w:type="dxa"/>
            <w:tcBorders>
              <w:top w:val="single" w:sz="4" w:space="0" w:color="auto"/>
              <w:left w:val="nil"/>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right"/>
              <w:textAlignment w:val="auto"/>
              <w:rPr>
                <w:b/>
                <w:bCs/>
                <w:color w:val="000000"/>
                <w:kern w:val="0"/>
                <w:sz w:val="20"/>
                <w:szCs w:val="20"/>
              </w:rPr>
            </w:pPr>
            <w:r w:rsidRPr="0004713C">
              <w:rPr>
                <w:color w:val="000000"/>
                <w:kern w:val="0"/>
                <w:sz w:val="20"/>
                <w:szCs w:val="20"/>
              </w:rPr>
              <w:t>12 140,4</w:t>
            </w:r>
          </w:p>
        </w:tc>
        <w:tc>
          <w:tcPr>
            <w:tcW w:w="1255" w:type="dxa"/>
            <w:tcBorders>
              <w:top w:val="single" w:sz="4" w:space="0" w:color="auto"/>
              <w:left w:val="nil"/>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right"/>
              <w:textAlignment w:val="auto"/>
              <w:rPr>
                <w:b/>
                <w:bCs/>
                <w:color w:val="000000"/>
                <w:kern w:val="0"/>
                <w:sz w:val="20"/>
                <w:szCs w:val="20"/>
              </w:rPr>
            </w:pPr>
            <w:r w:rsidRPr="0004713C">
              <w:rPr>
                <w:color w:val="000000"/>
                <w:kern w:val="0"/>
                <w:sz w:val="20"/>
                <w:szCs w:val="20"/>
              </w:rPr>
              <w:t>-0,6</w:t>
            </w:r>
          </w:p>
        </w:tc>
        <w:tc>
          <w:tcPr>
            <w:tcW w:w="1128" w:type="dxa"/>
            <w:tcBorders>
              <w:top w:val="single" w:sz="4" w:space="0" w:color="auto"/>
              <w:left w:val="nil"/>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right"/>
              <w:textAlignment w:val="auto"/>
              <w:rPr>
                <w:b/>
                <w:bCs/>
                <w:color w:val="000000"/>
                <w:kern w:val="0"/>
                <w:sz w:val="20"/>
                <w:szCs w:val="20"/>
              </w:rPr>
            </w:pPr>
            <w:r w:rsidRPr="0004713C">
              <w:rPr>
                <w:color w:val="000000"/>
                <w:kern w:val="0"/>
                <w:sz w:val="20"/>
                <w:szCs w:val="20"/>
              </w:rPr>
              <w:t>100,0</w:t>
            </w:r>
          </w:p>
        </w:tc>
        <w:tc>
          <w:tcPr>
            <w:tcW w:w="1227" w:type="dxa"/>
            <w:tcBorders>
              <w:top w:val="single" w:sz="4" w:space="0" w:color="auto"/>
              <w:left w:val="nil"/>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right"/>
              <w:textAlignment w:val="auto"/>
              <w:rPr>
                <w:b/>
                <w:bCs/>
                <w:color w:val="000000"/>
                <w:kern w:val="0"/>
                <w:sz w:val="20"/>
                <w:szCs w:val="20"/>
              </w:rPr>
            </w:pPr>
            <w:r w:rsidRPr="0004713C">
              <w:rPr>
                <w:color w:val="000000"/>
                <w:kern w:val="0"/>
                <w:sz w:val="20"/>
                <w:szCs w:val="20"/>
              </w:rPr>
              <w:t>21,3</w:t>
            </w:r>
          </w:p>
        </w:tc>
      </w:tr>
      <w:tr w:rsidR="008605CC" w:rsidRPr="0004713C" w:rsidTr="008605CC">
        <w:trPr>
          <w:trHeight w:val="525"/>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8605CC" w:rsidRPr="0004713C" w:rsidRDefault="00BF2F18" w:rsidP="008605CC">
            <w:pPr>
              <w:suppressAutoHyphens w:val="0"/>
              <w:spacing w:line="240" w:lineRule="auto"/>
              <w:textAlignment w:val="auto"/>
              <w:rPr>
                <w:b/>
                <w:bCs/>
                <w:color w:val="000000"/>
                <w:kern w:val="0"/>
                <w:sz w:val="20"/>
                <w:szCs w:val="20"/>
                <w:lang w:eastAsia="ru-RU"/>
              </w:rPr>
            </w:pPr>
            <w:r>
              <w:rPr>
                <w:color w:val="000000"/>
                <w:kern w:val="0"/>
                <w:sz w:val="20"/>
                <w:szCs w:val="20"/>
                <w:lang w:eastAsia="ru-RU"/>
              </w:rPr>
              <w:t>в</w:t>
            </w:r>
            <w:r w:rsidR="008605CC" w:rsidRPr="0004713C">
              <w:rPr>
                <w:color w:val="000000"/>
                <w:kern w:val="0"/>
                <w:sz w:val="20"/>
                <w:szCs w:val="20"/>
                <w:lang w:eastAsia="ru-RU"/>
              </w:rPr>
              <w:t>зносы по обязательному социальному страхованию на выплаты по оплате труда работников и иные выплаты работникам учреждений</w:t>
            </w:r>
          </w:p>
        </w:tc>
        <w:tc>
          <w:tcPr>
            <w:tcW w:w="1417" w:type="dxa"/>
            <w:tcBorders>
              <w:top w:val="single" w:sz="4" w:space="0" w:color="auto"/>
              <w:left w:val="nil"/>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center"/>
              <w:textAlignment w:val="auto"/>
              <w:rPr>
                <w:b/>
                <w:bCs/>
                <w:color w:val="000000"/>
                <w:kern w:val="0"/>
                <w:sz w:val="20"/>
                <w:szCs w:val="20"/>
                <w:lang w:eastAsia="ru-RU"/>
              </w:rPr>
            </w:pPr>
            <w:r w:rsidRPr="0004713C">
              <w:rPr>
                <w:color w:val="000000"/>
                <w:kern w:val="0"/>
                <w:sz w:val="20"/>
                <w:szCs w:val="20"/>
                <w:lang w:eastAsia="ru-RU"/>
              </w:rPr>
              <w:t>992 00 00 00 0 00 00000 119</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right"/>
              <w:textAlignment w:val="auto"/>
              <w:rPr>
                <w:b/>
                <w:bCs/>
                <w:color w:val="000000"/>
                <w:kern w:val="0"/>
                <w:sz w:val="20"/>
                <w:szCs w:val="20"/>
              </w:rPr>
            </w:pPr>
            <w:r w:rsidRPr="0004713C">
              <w:rPr>
                <w:color w:val="000000"/>
                <w:kern w:val="0"/>
                <w:sz w:val="20"/>
                <w:szCs w:val="20"/>
              </w:rPr>
              <w:t>3 666,0</w:t>
            </w:r>
          </w:p>
        </w:tc>
        <w:tc>
          <w:tcPr>
            <w:tcW w:w="1225" w:type="dxa"/>
            <w:tcBorders>
              <w:top w:val="single" w:sz="4" w:space="0" w:color="auto"/>
              <w:left w:val="nil"/>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right"/>
              <w:textAlignment w:val="auto"/>
              <w:rPr>
                <w:b/>
                <w:bCs/>
                <w:color w:val="000000"/>
                <w:kern w:val="0"/>
                <w:sz w:val="20"/>
                <w:szCs w:val="20"/>
              </w:rPr>
            </w:pPr>
            <w:r w:rsidRPr="0004713C">
              <w:rPr>
                <w:color w:val="000000"/>
                <w:kern w:val="0"/>
                <w:sz w:val="20"/>
                <w:szCs w:val="20"/>
              </w:rPr>
              <w:t>3 555,3</w:t>
            </w:r>
          </w:p>
        </w:tc>
        <w:tc>
          <w:tcPr>
            <w:tcW w:w="1255" w:type="dxa"/>
            <w:tcBorders>
              <w:top w:val="single" w:sz="4" w:space="0" w:color="auto"/>
              <w:left w:val="nil"/>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right"/>
              <w:textAlignment w:val="auto"/>
              <w:rPr>
                <w:b/>
                <w:bCs/>
                <w:color w:val="000000"/>
                <w:kern w:val="0"/>
                <w:sz w:val="20"/>
                <w:szCs w:val="20"/>
              </w:rPr>
            </w:pPr>
            <w:r w:rsidRPr="0004713C">
              <w:rPr>
                <w:color w:val="000000"/>
                <w:kern w:val="0"/>
                <w:sz w:val="20"/>
                <w:szCs w:val="20"/>
              </w:rPr>
              <w:t>-110,7</w:t>
            </w:r>
          </w:p>
        </w:tc>
        <w:tc>
          <w:tcPr>
            <w:tcW w:w="1128" w:type="dxa"/>
            <w:tcBorders>
              <w:top w:val="single" w:sz="4" w:space="0" w:color="auto"/>
              <w:left w:val="nil"/>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right"/>
              <w:textAlignment w:val="auto"/>
              <w:rPr>
                <w:b/>
                <w:bCs/>
                <w:color w:val="000000"/>
                <w:kern w:val="0"/>
                <w:sz w:val="20"/>
                <w:szCs w:val="20"/>
              </w:rPr>
            </w:pPr>
            <w:r w:rsidRPr="0004713C">
              <w:rPr>
                <w:color w:val="000000"/>
                <w:kern w:val="0"/>
                <w:sz w:val="20"/>
                <w:szCs w:val="20"/>
              </w:rPr>
              <w:t>97,0</w:t>
            </w:r>
          </w:p>
        </w:tc>
        <w:tc>
          <w:tcPr>
            <w:tcW w:w="1227" w:type="dxa"/>
            <w:tcBorders>
              <w:top w:val="single" w:sz="4" w:space="0" w:color="auto"/>
              <w:left w:val="nil"/>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right"/>
              <w:textAlignment w:val="auto"/>
              <w:rPr>
                <w:b/>
                <w:bCs/>
                <w:color w:val="000000"/>
                <w:kern w:val="0"/>
                <w:sz w:val="20"/>
                <w:szCs w:val="20"/>
              </w:rPr>
            </w:pPr>
            <w:r w:rsidRPr="0004713C">
              <w:rPr>
                <w:color w:val="000000"/>
                <w:kern w:val="0"/>
                <w:sz w:val="20"/>
                <w:szCs w:val="20"/>
              </w:rPr>
              <w:t>6,2</w:t>
            </w:r>
          </w:p>
        </w:tc>
      </w:tr>
      <w:tr w:rsidR="008605CC" w:rsidRPr="0004713C" w:rsidTr="008605CC">
        <w:trPr>
          <w:trHeight w:val="78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8605CC" w:rsidRPr="0004713C" w:rsidRDefault="00BF2F18" w:rsidP="008605CC">
            <w:pPr>
              <w:suppressAutoHyphens w:val="0"/>
              <w:spacing w:line="240" w:lineRule="auto"/>
              <w:textAlignment w:val="auto"/>
              <w:rPr>
                <w:color w:val="000000"/>
                <w:kern w:val="0"/>
                <w:sz w:val="20"/>
                <w:szCs w:val="20"/>
                <w:lang w:eastAsia="ru-RU"/>
              </w:rPr>
            </w:pPr>
            <w:r>
              <w:rPr>
                <w:color w:val="000000"/>
                <w:kern w:val="0"/>
                <w:sz w:val="20"/>
                <w:szCs w:val="20"/>
                <w:lang w:eastAsia="ru-RU"/>
              </w:rPr>
              <w:lastRenderedPageBreak/>
              <w:t>ф</w:t>
            </w:r>
            <w:r w:rsidR="008605CC" w:rsidRPr="0004713C">
              <w:rPr>
                <w:color w:val="000000"/>
                <w:kern w:val="0"/>
                <w:sz w:val="20"/>
                <w:szCs w:val="20"/>
                <w:lang w:eastAsia="ru-RU"/>
              </w:rPr>
              <w:t>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t>992 00 00 00 0 00 00000 121</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4 240,0</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4 137,3</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-102,7</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97,6</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7,3</w:t>
            </w:r>
          </w:p>
        </w:tc>
      </w:tr>
      <w:tr w:rsidR="008605CC" w:rsidRPr="0004713C" w:rsidTr="008605CC">
        <w:trPr>
          <w:trHeight w:val="462"/>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8605CC" w:rsidRPr="0004713C" w:rsidRDefault="00BF2F18" w:rsidP="008605CC">
            <w:pPr>
              <w:suppressAutoHyphens w:val="0"/>
              <w:spacing w:line="240" w:lineRule="auto"/>
              <w:textAlignment w:val="auto"/>
              <w:rPr>
                <w:color w:val="000000"/>
                <w:kern w:val="0"/>
                <w:sz w:val="20"/>
                <w:szCs w:val="20"/>
                <w:lang w:eastAsia="ru-RU"/>
              </w:rPr>
            </w:pPr>
            <w:r>
              <w:rPr>
                <w:color w:val="000000"/>
                <w:kern w:val="0"/>
                <w:sz w:val="20"/>
                <w:szCs w:val="20"/>
                <w:lang w:eastAsia="ru-RU"/>
              </w:rPr>
              <w:t>в</w:t>
            </w:r>
            <w:r w:rsidR="008605CC" w:rsidRPr="0004713C">
              <w:rPr>
                <w:color w:val="000000"/>
                <w:kern w:val="0"/>
                <w:sz w:val="20"/>
                <w:szCs w:val="20"/>
                <w:lang w:eastAsia="ru-RU"/>
              </w:rPr>
              <w:t>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t>992 00 00 00 0 00 00000 129</w:t>
            </w:r>
          </w:p>
        </w:tc>
        <w:tc>
          <w:tcPr>
            <w:tcW w:w="1495" w:type="dxa"/>
            <w:tcBorders>
              <w:top w:val="nil"/>
              <w:left w:val="single" w:sz="4" w:space="0" w:color="auto"/>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1 283,3</w:t>
            </w:r>
          </w:p>
        </w:tc>
        <w:tc>
          <w:tcPr>
            <w:tcW w:w="1225" w:type="dxa"/>
            <w:tcBorders>
              <w:top w:val="nil"/>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1 242,0</w:t>
            </w:r>
          </w:p>
        </w:tc>
        <w:tc>
          <w:tcPr>
            <w:tcW w:w="1255" w:type="dxa"/>
            <w:tcBorders>
              <w:top w:val="nil"/>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-41,3</w:t>
            </w:r>
          </w:p>
        </w:tc>
        <w:tc>
          <w:tcPr>
            <w:tcW w:w="1128" w:type="dxa"/>
            <w:tcBorders>
              <w:top w:val="nil"/>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96,8</w:t>
            </w:r>
          </w:p>
        </w:tc>
        <w:tc>
          <w:tcPr>
            <w:tcW w:w="1227" w:type="dxa"/>
            <w:tcBorders>
              <w:top w:val="nil"/>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2,2</w:t>
            </w:r>
          </w:p>
        </w:tc>
      </w:tr>
      <w:tr w:rsidR="008605CC" w:rsidRPr="0004713C" w:rsidTr="008605CC">
        <w:trPr>
          <w:trHeight w:val="462"/>
        </w:trPr>
        <w:tc>
          <w:tcPr>
            <w:tcW w:w="1980" w:type="dxa"/>
            <w:tcBorders>
              <w:top w:val="nil"/>
              <w:left w:val="single" w:sz="4" w:space="0" w:color="auto"/>
              <w:bottom w:val="single" w:sz="4" w:space="0" w:color="auto"/>
              <w:right w:val="single" w:sz="4" w:space="0" w:color="auto"/>
            </w:tcBorders>
            <w:shd w:val="clear" w:color="auto" w:fill="auto"/>
            <w:vAlign w:val="bottom"/>
          </w:tcPr>
          <w:p w:rsidR="008605CC" w:rsidRPr="0004713C" w:rsidRDefault="00BF2F18" w:rsidP="008605CC">
            <w:pPr>
              <w:suppressAutoHyphens w:val="0"/>
              <w:spacing w:line="240" w:lineRule="auto"/>
              <w:textAlignment w:val="auto"/>
              <w:rPr>
                <w:color w:val="000000"/>
                <w:kern w:val="0"/>
                <w:sz w:val="20"/>
                <w:szCs w:val="20"/>
                <w:lang w:eastAsia="ru-RU"/>
              </w:rPr>
            </w:pPr>
            <w:r>
              <w:rPr>
                <w:color w:val="000000"/>
                <w:kern w:val="0"/>
                <w:sz w:val="20"/>
                <w:szCs w:val="20"/>
              </w:rPr>
              <w:t>з</w:t>
            </w:r>
            <w:r w:rsidR="008605CC" w:rsidRPr="0004713C">
              <w:rPr>
                <w:color w:val="000000"/>
                <w:kern w:val="0"/>
                <w:sz w:val="20"/>
                <w:szCs w:val="20"/>
              </w:rPr>
              <w:t>акупка товаров, работ, услуг в сфере информационно-телекоммуникационных технологий</w:t>
            </w:r>
          </w:p>
        </w:tc>
        <w:tc>
          <w:tcPr>
            <w:tcW w:w="1417" w:type="dxa"/>
            <w:tcBorders>
              <w:top w:val="nil"/>
              <w:left w:val="nil"/>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center"/>
              <w:textAlignment w:val="auto"/>
              <w:rPr>
                <w:color w:val="000000"/>
                <w:kern w:val="0"/>
                <w:sz w:val="20"/>
                <w:szCs w:val="20"/>
                <w:lang w:eastAsia="ru-RU"/>
              </w:rPr>
            </w:pPr>
            <w:r w:rsidRPr="0004713C">
              <w:rPr>
                <w:color w:val="000000"/>
                <w:kern w:val="0"/>
                <w:sz w:val="20"/>
                <w:szCs w:val="20"/>
              </w:rPr>
              <w:t>992 00 00 00 0 00 00000 242</w:t>
            </w:r>
          </w:p>
        </w:tc>
        <w:tc>
          <w:tcPr>
            <w:tcW w:w="1495" w:type="dxa"/>
            <w:tcBorders>
              <w:top w:val="nil"/>
              <w:left w:val="single" w:sz="4" w:space="0" w:color="auto"/>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right"/>
              <w:textAlignment w:val="auto"/>
              <w:rPr>
                <w:color w:val="000000"/>
                <w:kern w:val="0"/>
                <w:sz w:val="20"/>
                <w:szCs w:val="20"/>
              </w:rPr>
            </w:pPr>
            <w:r w:rsidRPr="0004713C">
              <w:rPr>
                <w:color w:val="000000"/>
                <w:kern w:val="0"/>
                <w:sz w:val="20"/>
                <w:szCs w:val="20"/>
              </w:rPr>
              <w:t>525,1</w:t>
            </w:r>
          </w:p>
        </w:tc>
        <w:tc>
          <w:tcPr>
            <w:tcW w:w="1225" w:type="dxa"/>
            <w:tcBorders>
              <w:top w:val="nil"/>
              <w:left w:val="nil"/>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right"/>
              <w:textAlignment w:val="auto"/>
              <w:rPr>
                <w:color w:val="000000"/>
                <w:kern w:val="0"/>
                <w:sz w:val="20"/>
                <w:szCs w:val="20"/>
              </w:rPr>
            </w:pPr>
            <w:r w:rsidRPr="0004713C">
              <w:rPr>
                <w:color w:val="000000"/>
                <w:kern w:val="0"/>
                <w:sz w:val="20"/>
                <w:szCs w:val="20"/>
              </w:rPr>
              <w:t>458,2</w:t>
            </w:r>
          </w:p>
        </w:tc>
        <w:tc>
          <w:tcPr>
            <w:tcW w:w="1255" w:type="dxa"/>
            <w:tcBorders>
              <w:top w:val="nil"/>
              <w:left w:val="nil"/>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right"/>
              <w:textAlignment w:val="auto"/>
              <w:rPr>
                <w:color w:val="000000"/>
                <w:kern w:val="0"/>
                <w:sz w:val="20"/>
                <w:szCs w:val="20"/>
              </w:rPr>
            </w:pPr>
            <w:r w:rsidRPr="0004713C">
              <w:rPr>
                <w:color w:val="000000"/>
                <w:kern w:val="0"/>
                <w:sz w:val="20"/>
                <w:szCs w:val="20"/>
              </w:rPr>
              <w:t>-66,9</w:t>
            </w:r>
          </w:p>
        </w:tc>
        <w:tc>
          <w:tcPr>
            <w:tcW w:w="1128" w:type="dxa"/>
            <w:tcBorders>
              <w:top w:val="nil"/>
              <w:left w:val="nil"/>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right"/>
              <w:textAlignment w:val="auto"/>
              <w:rPr>
                <w:color w:val="000000"/>
                <w:kern w:val="0"/>
                <w:sz w:val="20"/>
                <w:szCs w:val="20"/>
              </w:rPr>
            </w:pPr>
            <w:r w:rsidRPr="0004713C">
              <w:rPr>
                <w:color w:val="000000"/>
                <w:kern w:val="0"/>
                <w:sz w:val="20"/>
                <w:szCs w:val="20"/>
              </w:rPr>
              <w:t>87,3</w:t>
            </w:r>
          </w:p>
        </w:tc>
        <w:tc>
          <w:tcPr>
            <w:tcW w:w="1227" w:type="dxa"/>
            <w:tcBorders>
              <w:top w:val="nil"/>
              <w:left w:val="nil"/>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right"/>
              <w:textAlignment w:val="auto"/>
              <w:rPr>
                <w:color w:val="000000"/>
                <w:kern w:val="0"/>
                <w:sz w:val="20"/>
                <w:szCs w:val="20"/>
              </w:rPr>
            </w:pPr>
            <w:r w:rsidRPr="0004713C">
              <w:rPr>
                <w:color w:val="000000"/>
                <w:kern w:val="0"/>
                <w:sz w:val="20"/>
                <w:szCs w:val="20"/>
              </w:rPr>
              <w:t>0,8</w:t>
            </w:r>
          </w:p>
        </w:tc>
      </w:tr>
      <w:tr w:rsidR="008605CC" w:rsidRPr="0004713C" w:rsidTr="008605CC">
        <w:trPr>
          <w:trHeight w:val="1035"/>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8605CC" w:rsidRPr="0004713C" w:rsidRDefault="00BF2F18" w:rsidP="008605CC">
            <w:pPr>
              <w:suppressAutoHyphens w:val="0"/>
              <w:spacing w:line="240" w:lineRule="auto"/>
              <w:textAlignment w:val="auto"/>
              <w:rPr>
                <w:color w:val="000000"/>
                <w:kern w:val="0"/>
                <w:sz w:val="20"/>
                <w:szCs w:val="20"/>
                <w:lang w:eastAsia="ru-RU"/>
              </w:rPr>
            </w:pPr>
            <w:r>
              <w:rPr>
                <w:color w:val="000000"/>
                <w:kern w:val="0"/>
                <w:sz w:val="20"/>
                <w:szCs w:val="20"/>
                <w:lang w:eastAsia="ru-RU"/>
              </w:rPr>
              <w:t>з</w:t>
            </w:r>
            <w:r w:rsidR="008605CC" w:rsidRPr="0004713C">
              <w:rPr>
                <w:color w:val="000000"/>
                <w:kern w:val="0"/>
                <w:sz w:val="20"/>
                <w:szCs w:val="20"/>
                <w:lang w:eastAsia="ru-RU"/>
              </w:rPr>
              <w:t>акупка товаров, работ, услуг в целях капитального ремонта государственного (муниципального) имущества</w:t>
            </w:r>
          </w:p>
        </w:tc>
        <w:tc>
          <w:tcPr>
            <w:tcW w:w="1417" w:type="dxa"/>
            <w:tcBorders>
              <w:top w:val="nil"/>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t>992 00 00 00 0 00 00000 243</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274,9</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274,9</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100,0</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0,5</w:t>
            </w:r>
          </w:p>
        </w:tc>
      </w:tr>
      <w:tr w:rsidR="008605CC" w:rsidRPr="0004713C" w:rsidTr="008605CC">
        <w:trPr>
          <w:trHeight w:val="465"/>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8605CC" w:rsidRPr="0004713C" w:rsidRDefault="00BF2F18" w:rsidP="008605CC">
            <w:pPr>
              <w:suppressAutoHyphens w:val="0"/>
              <w:spacing w:line="240" w:lineRule="auto"/>
              <w:textAlignment w:val="auto"/>
              <w:rPr>
                <w:color w:val="000000"/>
                <w:kern w:val="0"/>
                <w:sz w:val="20"/>
                <w:szCs w:val="20"/>
                <w:lang w:eastAsia="ru-RU"/>
              </w:rPr>
            </w:pPr>
            <w:r>
              <w:rPr>
                <w:color w:val="000000"/>
                <w:kern w:val="0"/>
                <w:sz w:val="20"/>
                <w:szCs w:val="20"/>
                <w:lang w:eastAsia="ru-RU"/>
              </w:rPr>
              <w:t>п</w:t>
            </w:r>
            <w:r w:rsidR="008605CC" w:rsidRPr="0004713C">
              <w:rPr>
                <w:color w:val="000000"/>
                <w:kern w:val="0"/>
                <w:sz w:val="20"/>
                <w:szCs w:val="20"/>
                <w:lang w:eastAsia="ru-RU"/>
              </w:rPr>
              <w:t xml:space="preserve">рочая закупка товаров, работ и услуг </w:t>
            </w:r>
          </w:p>
        </w:tc>
        <w:tc>
          <w:tcPr>
            <w:tcW w:w="1417" w:type="dxa"/>
            <w:tcBorders>
              <w:top w:val="nil"/>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t>992 00 00 00 0 00 00000 244</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27 953,0</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27 224,0</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-729,0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97,4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47,8</w:t>
            </w:r>
          </w:p>
        </w:tc>
      </w:tr>
      <w:tr w:rsidR="008605CC" w:rsidRPr="0004713C" w:rsidTr="008605CC">
        <w:trPr>
          <w:trHeight w:val="62"/>
        </w:trPr>
        <w:tc>
          <w:tcPr>
            <w:tcW w:w="1980" w:type="dxa"/>
            <w:tcBorders>
              <w:top w:val="nil"/>
              <w:left w:val="single" w:sz="4" w:space="0" w:color="auto"/>
              <w:bottom w:val="single" w:sz="4" w:space="0" w:color="auto"/>
              <w:right w:val="single" w:sz="4" w:space="0" w:color="auto"/>
            </w:tcBorders>
            <w:shd w:val="clear" w:color="auto" w:fill="auto"/>
            <w:vAlign w:val="bottom"/>
          </w:tcPr>
          <w:p w:rsidR="008605CC" w:rsidRPr="0004713C" w:rsidRDefault="00BF2F18" w:rsidP="008605CC">
            <w:pPr>
              <w:suppressAutoHyphens w:val="0"/>
              <w:spacing w:line="240" w:lineRule="auto"/>
              <w:textAlignment w:val="auto"/>
              <w:rPr>
                <w:color w:val="000000"/>
                <w:kern w:val="0"/>
                <w:sz w:val="20"/>
                <w:szCs w:val="20"/>
                <w:lang w:eastAsia="ru-RU"/>
              </w:rPr>
            </w:pPr>
            <w:r>
              <w:rPr>
                <w:color w:val="000000"/>
                <w:kern w:val="0"/>
                <w:sz w:val="20"/>
                <w:szCs w:val="20"/>
              </w:rPr>
              <w:t>з</w:t>
            </w:r>
            <w:r w:rsidR="008605CC" w:rsidRPr="0004713C">
              <w:rPr>
                <w:color w:val="000000"/>
                <w:kern w:val="0"/>
                <w:sz w:val="20"/>
                <w:szCs w:val="20"/>
              </w:rPr>
              <w:t>акупка энергетических ресурсов</w:t>
            </w:r>
          </w:p>
        </w:tc>
        <w:tc>
          <w:tcPr>
            <w:tcW w:w="1417" w:type="dxa"/>
            <w:tcBorders>
              <w:top w:val="nil"/>
              <w:left w:val="nil"/>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center"/>
              <w:textAlignment w:val="auto"/>
              <w:rPr>
                <w:color w:val="000000"/>
                <w:kern w:val="0"/>
                <w:sz w:val="20"/>
                <w:szCs w:val="20"/>
                <w:lang w:eastAsia="ru-RU"/>
              </w:rPr>
            </w:pPr>
            <w:r w:rsidRPr="0004713C">
              <w:rPr>
                <w:color w:val="000000"/>
                <w:kern w:val="0"/>
                <w:sz w:val="20"/>
                <w:szCs w:val="20"/>
              </w:rPr>
              <w:t>992 00 00 00 0 00 00000 247</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right"/>
              <w:textAlignment w:val="auto"/>
              <w:rPr>
                <w:color w:val="000000"/>
                <w:kern w:val="0"/>
                <w:sz w:val="20"/>
                <w:szCs w:val="20"/>
              </w:rPr>
            </w:pPr>
            <w:r w:rsidRPr="0004713C">
              <w:rPr>
                <w:color w:val="000000"/>
                <w:kern w:val="0"/>
                <w:sz w:val="20"/>
                <w:szCs w:val="20"/>
              </w:rPr>
              <w:t>1 324,2</w:t>
            </w:r>
          </w:p>
        </w:tc>
        <w:tc>
          <w:tcPr>
            <w:tcW w:w="1225" w:type="dxa"/>
            <w:tcBorders>
              <w:top w:val="single" w:sz="4" w:space="0" w:color="auto"/>
              <w:left w:val="nil"/>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right"/>
              <w:textAlignment w:val="auto"/>
              <w:rPr>
                <w:color w:val="000000"/>
                <w:kern w:val="0"/>
                <w:sz w:val="20"/>
                <w:szCs w:val="20"/>
              </w:rPr>
            </w:pPr>
            <w:r w:rsidRPr="0004713C">
              <w:rPr>
                <w:color w:val="000000"/>
                <w:kern w:val="0"/>
                <w:sz w:val="20"/>
                <w:szCs w:val="20"/>
              </w:rPr>
              <w:t>1 026,5</w:t>
            </w:r>
          </w:p>
        </w:tc>
        <w:tc>
          <w:tcPr>
            <w:tcW w:w="1255" w:type="dxa"/>
            <w:tcBorders>
              <w:top w:val="single" w:sz="4" w:space="0" w:color="auto"/>
              <w:left w:val="nil"/>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right"/>
              <w:textAlignment w:val="auto"/>
              <w:rPr>
                <w:color w:val="000000"/>
                <w:kern w:val="0"/>
                <w:sz w:val="20"/>
                <w:szCs w:val="20"/>
              </w:rPr>
            </w:pPr>
            <w:r w:rsidRPr="0004713C">
              <w:rPr>
                <w:color w:val="000000"/>
                <w:kern w:val="0"/>
                <w:sz w:val="20"/>
                <w:szCs w:val="20"/>
              </w:rPr>
              <w:t>-297,7</w:t>
            </w:r>
          </w:p>
        </w:tc>
        <w:tc>
          <w:tcPr>
            <w:tcW w:w="1128" w:type="dxa"/>
            <w:tcBorders>
              <w:top w:val="single" w:sz="4" w:space="0" w:color="auto"/>
              <w:left w:val="nil"/>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right"/>
              <w:textAlignment w:val="auto"/>
              <w:rPr>
                <w:color w:val="000000"/>
                <w:kern w:val="0"/>
                <w:sz w:val="20"/>
                <w:szCs w:val="20"/>
              </w:rPr>
            </w:pPr>
            <w:r w:rsidRPr="0004713C">
              <w:rPr>
                <w:color w:val="000000"/>
                <w:kern w:val="0"/>
                <w:sz w:val="20"/>
                <w:szCs w:val="20"/>
              </w:rPr>
              <w:t>77,5</w:t>
            </w:r>
          </w:p>
        </w:tc>
        <w:tc>
          <w:tcPr>
            <w:tcW w:w="1227" w:type="dxa"/>
            <w:tcBorders>
              <w:top w:val="single" w:sz="4" w:space="0" w:color="auto"/>
              <w:left w:val="nil"/>
              <w:bottom w:val="single" w:sz="4" w:space="0" w:color="auto"/>
              <w:right w:val="single" w:sz="4" w:space="0" w:color="auto"/>
            </w:tcBorders>
            <w:shd w:val="clear" w:color="auto" w:fill="auto"/>
            <w:vAlign w:val="center"/>
          </w:tcPr>
          <w:p w:rsidR="008605CC" w:rsidRPr="0004713C" w:rsidRDefault="008605CC" w:rsidP="008605CC">
            <w:pPr>
              <w:suppressAutoHyphens w:val="0"/>
              <w:spacing w:line="240" w:lineRule="auto"/>
              <w:jc w:val="right"/>
              <w:textAlignment w:val="auto"/>
              <w:rPr>
                <w:color w:val="000000"/>
                <w:kern w:val="0"/>
                <w:sz w:val="20"/>
                <w:szCs w:val="20"/>
              </w:rPr>
            </w:pPr>
            <w:r w:rsidRPr="0004713C">
              <w:rPr>
                <w:color w:val="000000"/>
                <w:kern w:val="0"/>
                <w:sz w:val="20"/>
                <w:szCs w:val="20"/>
              </w:rPr>
              <w:t>1,8</w:t>
            </w:r>
          </w:p>
        </w:tc>
      </w:tr>
      <w:tr w:rsidR="008605CC" w:rsidRPr="0004713C" w:rsidTr="008605CC">
        <w:trPr>
          <w:trHeight w:val="129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8605CC" w:rsidRPr="0004713C" w:rsidRDefault="00BF2F18" w:rsidP="008605CC">
            <w:pPr>
              <w:suppressAutoHyphens w:val="0"/>
              <w:spacing w:line="240" w:lineRule="auto"/>
              <w:textAlignment w:val="auto"/>
              <w:rPr>
                <w:color w:val="000000"/>
                <w:kern w:val="0"/>
                <w:sz w:val="20"/>
                <w:szCs w:val="20"/>
                <w:lang w:eastAsia="ru-RU"/>
              </w:rPr>
            </w:pPr>
            <w:r>
              <w:rPr>
                <w:color w:val="000000"/>
                <w:kern w:val="0"/>
                <w:sz w:val="20"/>
                <w:szCs w:val="20"/>
                <w:lang w:eastAsia="ru-RU"/>
              </w:rPr>
              <w:t>б</w:t>
            </w:r>
            <w:r w:rsidR="008605CC" w:rsidRPr="0004713C">
              <w:rPr>
                <w:color w:val="000000"/>
                <w:kern w:val="0"/>
                <w:sz w:val="20"/>
                <w:szCs w:val="20"/>
                <w:lang w:eastAsia="ru-RU"/>
              </w:rPr>
              <w:t>юджетные инвестиции в объекты капитального строительства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t>992 00 00 00 0 00 00000 414</w:t>
            </w:r>
          </w:p>
        </w:tc>
        <w:tc>
          <w:tcPr>
            <w:tcW w:w="1495" w:type="dxa"/>
            <w:tcBorders>
              <w:top w:val="nil"/>
              <w:left w:val="single" w:sz="4" w:space="0" w:color="auto"/>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6 827,5</w:t>
            </w:r>
          </w:p>
        </w:tc>
        <w:tc>
          <w:tcPr>
            <w:tcW w:w="1225" w:type="dxa"/>
            <w:tcBorders>
              <w:top w:val="nil"/>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6 642,6</w:t>
            </w:r>
          </w:p>
        </w:tc>
        <w:tc>
          <w:tcPr>
            <w:tcW w:w="1255" w:type="dxa"/>
            <w:tcBorders>
              <w:top w:val="nil"/>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-184,9</w:t>
            </w:r>
          </w:p>
        </w:tc>
        <w:tc>
          <w:tcPr>
            <w:tcW w:w="1128" w:type="dxa"/>
            <w:tcBorders>
              <w:top w:val="nil"/>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97,3</w:t>
            </w:r>
          </w:p>
        </w:tc>
        <w:tc>
          <w:tcPr>
            <w:tcW w:w="1227" w:type="dxa"/>
            <w:tcBorders>
              <w:top w:val="nil"/>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11,7</w:t>
            </w:r>
          </w:p>
        </w:tc>
      </w:tr>
      <w:tr w:rsidR="008605CC" w:rsidRPr="0004713C" w:rsidTr="008605CC">
        <w:trPr>
          <w:trHeight w:val="525"/>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8605CC" w:rsidRPr="0004713C" w:rsidRDefault="00BF2F18" w:rsidP="008605CC">
            <w:pPr>
              <w:suppressAutoHyphens w:val="0"/>
              <w:spacing w:line="240" w:lineRule="auto"/>
              <w:textAlignment w:val="auto"/>
              <w:rPr>
                <w:color w:val="000000"/>
                <w:kern w:val="0"/>
                <w:sz w:val="20"/>
                <w:szCs w:val="20"/>
                <w:lang w:eastAsia="ru-RU"/>
              </w:rPr>
            </w:pPr>
            <w:r>
              <w:rPr>
                <w:color w:val="000000"/>
                <w:kern w:val="0"/>
                <w:sz w:val="20"/>
                <w:szCs w:val="20"/>
                <w:lang w:eastAsia="ru-RU"/>
              </w:rPr>
              <w:t>и</w:t>
            </w:r>
            <w:r w:rsidR="008605CC" w:rsidRPr="0004713C">
              <w:rPr>
                <w:color w:val="000000"/>
                <w:kern w:val="0"/>
                <w:sz w:val="20"/>
                <w:szCs w:val="20"/>
                <w:lang w:eastAsia="ru-RU"/>
              </w:rPr>
              <w:t>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t>992 00 00 00 0 00 00000 540</w:t>
            </w:r>
          </w:p>
        </w:tc>
        <w:tc>
          <w:tcPr>
            <w:tcW w:w="1495" w:type="dxa"/>
            <w:tcBorders>
              <w:top w:val="nil"/>
              <w:left w:val="single" w:sz="4" w:space="0" w:color="auto"/>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70,0</w:t>
            </w:r>
          </w:p>
        </w:tc>
        <w:tc>
          <w:tcPr>
            <w:tcW w:w="1225" w:type="dxa"/>
            <w:tcBorders>
              <w:top w:val="nil"/>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70,0</w:t>
            </w:r>
          </w:p>
        </w:tc>
        <w:tc>
          <w:tcPr>
            <w:tcW w:w="1255" w:type="dxa"/>
            <w:tcBorders>
              <w:top w:val="nil"/>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0,0</w:t>
            </w:r>
          </w:p>
        </w:tc>
        <w:tc>
          <w:tcPr>
            <w:tcW w:w="1128" w:type="dxa"/>
            <w:tcBorders>
              <w:top w:val="nil"/>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100,0</w:t>
            </w:r>
          </w:p>
        </w:tc>
        <w:tc>
          <w:tcPr>
            <w:tcW w:w="1227" w:type="dxa"/>
            <w:tcBorders>
              <w:top w:val="nil"/>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0,1</w:t>
            </w:r>
          </w:p>
        </w:tc>
      </w:tr>
      <w:tr w:rsidR="008605CC" w:rsidRPr="0004713C" w:rsidTr="008605CC">
        <w:trPr>
          <w:trHeight w:val="78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8605CC" w:rsidRPr="0004713C" w:rsidRDefault="00BF2F18" w:rsidP="008605CC">
            <w:pPr>
              <w:suppressAutoHyphens w:val="0"/>
              <w:spacing w:line="240" w:lineRule="auto"/>
              <w:textAlignment w:val="auto"/>
              <w:rPr>
                <w:color w:val="000000"/>
                <w:kern w:val="0"/>
                <w:sz w:val="20"/>
                <w:szCs w:val="20"/>
                <w:lang w:eastAsia="ru-RU"/>
              </w:rPr>
            </w:pPr>
            <w:r>
              <w:rPr>
                <w:color w:val="000000"/>
                <w:kern w:val="0"/>
                <w:sz w:val="20"/>
                <w:szCs w:val="20"/>
                <w:lang w:eastAsia="ru-RU"/>
              </w:rPr>
              <w:t>у</w:t>
            </w:r>
            <w:r w:rsidR="008605CC" w:rsidRPr="0004713C">
              <w:rPr>
                <w:color w:val="000000"/>
                <w:kern w:val="0"/>
                <w:sz w:val="20"/>
                <w:szCs w:val="20"/>
                <w:lang w:eastAsia="ru-RU"/>
              </w:rPr>
              <w:t>плата налога на имущество организаций и земельного налога</w:t>
            </w:r>
          </w:p>
        </w:tc>
        <w:tc>
          <w:tcPr>
            <w:tcW w:w="1417" w:type="dxa"/>
            <w:tcBorders>
              <w:top w:val="nil"/>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t>992 00 00 00 0 00 00000 851</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52,0</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51,8</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-0,2</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99,6</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0,1</w:t>
            </w:r>
          </w:p>
        </w:tc>
      </w:tr>
      <w:tr w:rsidR="008605CC" w:rsidRPr="0004713C" w:rsidTr="008605CC">
        <w:trPr>
          <w:trHeight w:val="252"/>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8605CC" w:rsidRPr="0004713C" w:rsidRDefault="00BF2F18" w:rsidP="008605CC">
            <w:pPr>
              <w:suppressAutoHyphens w:val="0"/>
              <w:spacing w:line="240" w:lineRule="auto"/>
              <w:textAlignment w:val="auto"/>
              <w:rPr>
                <w:color w:val="000000"/>
                <w:kern w:val="0"/>
                <w:sz w:val="20"/>
                <w:szCs w:val="20"/>
                <w:lang w:eastAsia="ru-RU"/>
              </w:rPr>
            </w:pPr>
            <w:r>
              <w:rPr>
                <w:color w:val="000000"/>
                <w:kern w:val="0"/>
                <w:sz w:val="20"/>
                <w:szCs w:val="20"/>
                <w:lang w:eastAsia="ru-RU"/>
              </w:rPr>
              <w:t>у</w:t>
            </w:r>
            <w:r w:rsidR="008605CC" w:rsidRPr="0004713C">
              <w:rPr>
                <w:color w:val="000000"/>
                <w:kern w:val="0"/>
                <w:sz w:val="20"/>
                <w:szCs w:val="20"/>
                <w:lang w:eastAsia="ru-RU"/>
              </w:rPr>
              <w:t>плата прочих налогов, сборов</w:t>
            </w:r>
          </w:p>
        </w:tc>
        <w:tc>
          <w:tcPr>
            <w:tcW w:w="1417" w:type="dxa"/>
            <w:tcBorders>
              <w:top w:val="nil"/>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t>992 00 00 00 0 00 00000 852</w:t>
            </w:r>
          </w:p>
        </w:tc>
        <w:tc>
          <w:tcPr>
            <w:tcW w:w="1495" w:type="dxa"/>
            <w:tcBorders>
              <w:top w:val="nil"/>
              <w:left w:val="single" w:sz="4" w:space="0" w:color="auto"/>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3,9</w:t>
            </w:r>
          </w:p>
        </w:tc>
        <w:tc>
          <w:tcPr>
            <w:tcW w:w="1225" w:type="dxa"/>
            <w:tcBorders>
              <w:top w:val="nil"/>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3,7</w:t>
            </w:r>
          </w:p>
        </w:tc>
        <w:tc>
          <w:tcPr>
            <w:tcW w:w="1255" w:type="dxa"/>
            <w:tcBorders>
              <w:top w:val="nil"/>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-0,2</w:t>
            </w:r>
          </w:p>
        </w:tc>
        <w:tc>
          <w:tcPr>
            <w:tcW w:w="1128" w:type="dxa"/>
            <w:tcBorders>
              <w:top w:val="nil"/>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94,9</w:t>
            </w:r>
          </w:p>
        </w:tc>
        <w:tc>
          <w:tcPr>
            <w:tcW w:w="1227" w:type="dxa"/>
            <w:tcBorders>
              <w:top w:val="nil"/>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0,0 (0,01)</w:t>
            </w:r>
          </w:p>
        </w:tc>
      </w:tr>
      <w:tr w:rsidR="008605CC" w:rsidRPr="0004713C" w:rsidTr="008605CC">
        <w:trPr>
          <w:trHeight w:val="58"/>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8605CC" w:rsidRPr="0004713C" w:rsidRDefault="00BF2F18" w:rsidP="008605CC">
            <w:pPr>
              <w:suppressAutoHyphens w:val="0"/>
              <w:spacing w:line="240" w:lineRule="auto"/>
              <w:textAlignment w:val="auto"/>
              <w:rPr>
                <w:color w:val="000000"/>
                <w:kern w:val="0"/>
                <w:sz w:val="20"/>
                <w:szCs w:val="20"/>
                <w:lang w:eastAsia="ru-RU"/>
              </w:rPr>
            </w:pPr>
            <w:r>
              <w:rPr>
                <w:color w:val="000000"/>
                <w:kern w:val="0"/>
                <w:sz w:val="20"/>
                <w:szCs w:val="20"/>
                <w:lang w:eastAsia="ru-RU"/>
              </w:rPr>
              <w:t>у</w:t>
            </w:r>
            <w:r w:rsidR="008605CC" w:rsidRPr="0004713C">
              <w:rPr>
                <w:color w:val="000000"/>
                <w:kern w:val="0"/>
                <w:sz w:val="20"/>
                <w:szCs w:val="20"/>
                <w:lang w:eastAsia="ru-RU"/>
              </w:rPr>
              <w:t>плата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t>992 00 00 00 0 00 00000 853</w:t>
            </w:r>
          </w:p>
        </w:tc>
        <w:tc>
          <w:tcPr>
            <w:tcW w:w="1495" w:type="dxa"/>
            <w:tcBorders>
              <w:top w:val="nil"/>
              <w:left w:val="single" w:sz="4" w:space="0" w:color="auto"/>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11,6</w:t>
            </w:r>
          </w:p>
        </w:tc>
        <w:tc>
          <w:tcPr>
            <w:tcW w:w="1225" w:type="dxa"/>
            <w:tcBorders>
              <w:top w:val="nil"/>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11,2</w:t>
            </w:r>
          </w:p>
        </w:tc>
        <w:tc>
          <w:tcPr>
            <w:tcW w:w="1255" w:type="dxa"/>
            <w:tcBorders>
              <w:top w:val="nil"/>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-0,4</w:t>
            </w:r>
          </w:p>
        </w:tc>
        <w:tc>
          <w:tcPr>
            <w:tcW w:w="1128" w:type="dxa"/>
            <w:tcBorders>
              <w:top w:val="nil"/>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96,6</w:t>
            </w:r>
          </w:p>
        </w:tc>
        <w:tc>
          <w:tcPr>
            <w:tcW w:w="1227" w:type="dxa"/>
            <w:tcBorders>
              <w:top w:val="nil"/>
              <w:left w:val="nil"/>
              <w:bottom w:val="single" w:sz="4" w:space="0" w:color="auto"/>
              <w:right w:val="single" w:sz="4" w:space="0" w:color="auto"/>
            </w:tcBorders>
            <w:shd w:val="clear" w:color="auto" w:fill="auto"/>
            <w:vAlign w:val="center"/>
            <w:hideMark/>
          </w:tcPr>
          <w:p w:rsidR="008605CC" w:rsidRPr="0004713C" w:rsidRDefault="008605CC" w:rsidP="008605CC">
            <w:pPr>
              <w:suppressAutoHyphens w:val="0"/>
              <w:spacing w:line="240" w:lineRule="auto"/>
              <w:jc w:val="right"/>
              <w:textAlignment w:val="auto"/>
              <w:rPr>
                <w:color w:val="000000"/>
                <w:kern w:val="0"/>
                <w:sz w:val="20"/>
                <w:szCs w:val="20"/>
                <w:lang w:eastAsia="ru-RU"/>
              </w:rPr>
            </w:pPr>
            <w:r w:rsidRPr="0004713C">
              <w:rPr>
                <w:color w:val="000000"/>
                <w:kern w:val="0"/>
                <w:sz w:val="20"/>
                <w:szCs w:val="20"/>
              </w:rPr>
              <w:t>0,0 (0,02)</w:t>
            </w:r>
          </w:p>
        </w:tc>
      </w:tr>
    </w:tbl>
    <w:p w:rsidR="00B02BAA" w:rsidRPr="0004713C" w:rsidRDefault="00B02BAA" w:rsidP="008605CC">
      <w:pPr>
        <w:widowControl w:val="0"/>
        <w:suppressAutoHyphens w:val="0"/>
        <w:spacing w:line="240" w:lineRule="auto"/>
        <w:ind w:firstLine="709"/>
        <w:jc w:val="both"/>
        <w:textAlignment w:val="auto"/>
        <w:rPr>
          <w:kern w:val="0"/>
          <w:sz w:val="28"/>
          <w:szCs w:val="28"/>
        </w:rPr>
      </w:pPr>
    </w:p>
    <w:p w:rsidR="008605CC" w:rsidRPr="0004713C" w:rsidRDefault="008605CC" w:rsidP="008605CC">
      <w:pPr>
        <w:widowControl w:val="0"/>
        <w:suppressAutoHyphens w:val="0"/>
        <w:spacing w:line="240" w:lineRule="auto"/>
        <w:ind w:firstLine="709"/>
        <w:jc w:val="both"/>
        <w:textAlignment w:val="auto"/>
        <w:rPr>
          <w:kern w:val="0"/>
          <w:sz w:val="28"/>
          <w:szCs w:val="28"/>
        </w:rPr>
      </w:pPr>
      <w:r w:rsidRPr="0004713C">
        <w:rPr>
          <w:kern w:val="0"/>
          <w:sz w:val="28"/>
          <w:szCs w:val="28"/>
        </w:rPr>
        <w:t xml:space="preserve">Наибольший удельный вес 47,8 % в общей сумме исполнения расходов бюджета поселения занимают расходы, направленные на прочие закупки товаров, работ и услуг (27 224,0 тыс. рублей). </w:t>
      </w:r>
    </w:p>
    <w:p w:rsidR="004C5D39" w:rsidRPr="0072553E" w:rsidRDefault="00E8274D" w:rsidP="004C5D39">
      <w:pPr>
        <w:widowControl w:val="0"/>
        <w:ind w:firstLine="709"/>
        <w:jc w:val="both"/>
        <w:rPr>
          <w:sz w:val="28"/>
          <w:szCs w:val="28"/>
        </w:rPr>
      </w:pPr>
      <w:r w:rsidRPr="0004713C">
        <w:rPr>
          <w:sz w:val="28"/>
          <w:szCs w:val="28"/>
        </w:rPr>
        <w:t>Структура расходов бюджета посе</w:t>
      </w:r>
      <w:r w:rsidR="008605CC" w:rsidRPr="0004713C">
        <w:rPr>
          <w:sz w:val="28"/>
          <w:szCs w:val="28"/>
        </w:rPr>
        <w:t xml:space="preserve">ления в разрезе разделов за 2021 год представлена на рисунке </w:t>
      </w:r>
      <w:r w:rsidRPr="0004713C">
        <w:rPr>
          <w:sz w:val="28"/>
          <w:szCs w:val="28"/>
        </w:rPr>
        <w:t>2.</w:t>
      </w:r>
    </w:p>
    <w:p w:rsidR="0077560E" w:rsidRPr="0072553E" w:rsidRDefault="0077560E" w:rsidP="004C5D39">
      <w:pPr>
        <w:widowControl w:val="0"/>
        <w:ind w:firstLine="709"/>
        <w:jc w:val="both"/>
        <w:rPr>
          <w:sz w:val="28"/>
          <w:szCs w:val="28"/>
        </w:rPr>
      </w:pPr>
    </w:p>
    <w:p w:rsidR="004C5D39" w:rsidRPr="0072553E" w:rsidRDefault="00962B01" w:rsidP="004C5D39">
      <w:pPr>
        <w:widowControl w:val="0"/>
        <w:ind w:firstLine="709"/>
        <w:jc w:val="right"/>
        <w:rPr>
          <w:sz w:val="20"/>
          <w:szCs w:val="20"/>
        </w:rPr>
      </w:pPr>
      <w:r w:rsidRPr="0072553E">
        <w:rPr>
          <w:b/>
          <w:color w:val="000000"/>
          <w:szCs w:val="28"/>
        </w:rPr>
        <w:lastRenderedPageBreak/>
        <w:tab/>
      </w:r>
      <w:r w:rsidR="008605CC" w:rsidRPr="008605CC">
        <w:rPr>
          <w:sz w:val="28"/>
          <w:szCs w:val="20"/>
        </w:rPr>
        <w:t xml:space="preserve">Рисунок </w:t>
      </w:r>
      <w:r w:rsidR="004C5D39" w:rsidRPr="008605CC">
        <w:rPr>
          <w:sz w:val="28"/>
          <w:szCs w:val="20"/>
        </w:rPr>
        <w:t>2</w:t>
      </w:r>
    </w:p>
    <w:p w:rsidR="00E45746" w:rsidRPr="008605CC" w:rsidRDefault="00987730" w:rsidP="008605CC">
      <w:pPr>
        <w:pStyle w:val="ae"/>
        <w:widowControl w:val="0"/>
        <w:tabs>
          <w:tab w:val="left" w:pos="0"/>
        </w:tabs>
        <w:jc w:val="left"/>
        <w:rPr>
          <w:b/>
          <w:color w:val="000000"/>
          <w:szCs w:val="28"/>
        </w:rPr>
      </w:pPr>
      <w:r>
        <w:rPr>
          <w:noProof/>
          <w:lang w:eastAsia="ru-RU"/>
        </w:rPr>
        <w:drawing>
          <wp:inline distT="0" distB="0" distL="0" distR="0" wp14:anchorId="45A8ADFD" wp14:editId="04B48507">
            <wp:extent cx="6120130" cy="3521491"/>
            <wp:effectExtent l="0" t="0" r="0" b="317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560E" w:rsidRPr="0072553E" w:rsidRDefault="0077560E" w:rsidP="00006E8E">
      <w:pPr>
        <w:ind w:firstLine="709"/>
        <w:jc w:val="both"/>
        <w:textAlignment w:val="auto"/>
        <w:rPr>
          <w:i/>
          <w:kern w:val="2"/>
          <w:sz w:val="28"/>
          <w:szCs w:val="28"/>
          <w:lang w:eastAsia="zh-CN"/>
        </w:rPr>
      </w:pPr>
    </w:p>
    <w:p w:rsidR="00151E7E" w:rsidRPr="0004713C" w:rsidRDefault="00151E7E" w:rsidP="00006E8E">
      <w:pPr>
        <w:pStyle w:val="ae"/>
        <w:widowControl w:val="0"/>
        <w:ind w:firstLine="709"/>
        <w:jc w:val="both"/>
        <w:rPr>
          <w:b/>
          <w:color w:val="000000"/>
          <w:szCs w:val="28"/>
        </w:rPr>
      </w:pPr>
      <w:r w:rsidRPr="0004713C">
        <w:rPr>
          <w:b/>
          <w:color w:val="000000"/>
          <w:szCs w:val="28"/>
        </w:rPr>
        <w:t xml:space="preserve">4.2. Анализ исполнения расходов по программным и непрограммным направлениям деятельности </w:t>
      </w:r>
    </w:p>
    <w:p w:rsidR="00987730" w:rsidRPr="0004713C" w:rsidRDefault="00987730" w:rsidP="00987730">
      <w:pPr>
        <w:widowControl w:val="0"/>
        <w:suppressAutoHyphens w:val="0"/>
        <w:spacing w:line="240" w:lineRule="auto"/>
        <w:ind w:firstLine="709"/>
        <w:jc w:val="both"/>
        <w:textAlignment w:val="auto"/>
        <w:rPr>
          <w:kern w:val="0"/>
          <w:sz w:val="28"/>
          <w:szCs w:val="28"/>
        </w:rPr>
      </w:pPr>
      <w:r w:rsidRPr="0004713C">
        <w:rPr>
          <w:kern w:val="0"/>
          <w:sz w:val="28"/>
          <w:szCs w:val="28"/>
        </w:rPr>
        <w:t>В 2021 году Администрация поселения участвовала в реализации восьми муниципальных программ.</w:t>
      </w:r>
    </w:p>
    <w:p w:rsidR="0077560E" w:rsidRPr="0004713C" w:rsidRDefault="00006E8E" w:rsidP="00F25639">
      <w:pPr>
        <w:spacing w:line="240" w:lineRule="auto"/>
        <w:ind w:firstLine="709"/>
        <w:jc w:val="both"/>
        <w:textAlignment w:val="auto"/>
        <w:rPr>
          <w:kern w:val="0"/>
          <w:sz w:val="28"/>
          <w:szCs w:val="28"/>
        </w:rPr>
      </w:pPr>
      <w:r w:rsidRPr="0004713C">
        <w:rPr>
          <w:kern w:val="0"/>
          <w:sz w:val="28"/>
          <w:szCs w:val="28"/>
        </w:rPr>
        <w:t>Данные об исполнении расходов по муниципальным программам приведены в таблице</w:t>
      </w:r>
      <w:r w:rsidR="00987730" w:rsidRPr="0004713C">
        <w:rPr>
          <w:kern w:val="0"/>
          <w:sz w:val="28"/>
          <w:szCs w:val="28"/>
        </w:rPr>
        <w:t xml:space="preserve"> </w:t>
      </w:r>
      <w:r w:rsidRPr="0004713C">
        <w:rPr>
          <w:kern w:val="0"/>
          <w:sz w:val="28"/>
          <w:szCs w:val="28"/>
        </w:rPr>
        <w:t>5.</w:t>
      </w:r>
    </w:p>
    <w:p w:rsidR="008320F7" w:rsidRPr="0004713C" w:rsidRDefault="008320F7" w:rsidP="00F25639">
      <w:pPr>
        <w:spacing w:line="240" w:lineRule="auto"/>
        <w:ind w:firstLine="709"/>
        <w:jc w:val="both"/>
        <w:textAlignment w:val="auto"/>
        <w:rPr>
          <w:kern w:val="0"/>
          <w:sz w:val="28"/>
          <w:szCs w:val="28"/>
        </w:rPr>
      </w:pPr>
    </w:p>
    <w:p w:rsidR="00C60163" w:rsidRPr="0004713C" w:rsidRDefault="00987730" w:rsidP="008320F7">
      <w:pPr>
        <w:widowControl w:val="0"/>
        <w:suppressAutoHyphens w:val="0"/>
        <w:ind w:firstLine="720"/>
        <w:jc w:val="right"/>
        <w:rPr>
          <w:sz w:val="28"/>
        </w:rPr>
      </w:pPr>
      <w:r w:rsidRPr="0004713C">
        <w:rPr>
          <w:sz w:val="28"/>
        </w:rPr>
        <w:t xml:space="preserve">Таблица </w:t>
      </w:r>
      <w:r w:rsidR="008320F7" w:rsidRPr="0004713C">
        <w:rPr>
          <w:sz w:val="28"/>
        </w:rPr>
        <w:t>5</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114"/>
        <w:gridCol w:w="2381"/>
        <w:gridCol w:w="1559"/>
        <w:gridCol w:w="1276"/>
        <w:gridCol w:w="1417"/>
      </w:tblGrid>
      <w:tr w:rsidR="00987730" w:rsidRPr="0004713C" w:rsidTr="00987730">
        <w:trPr>
          <w:trHeight w:val="753"/>
        </w:trPr>
        <w:tc>
          <w:tcPr>
            <w:tcW w:w="3114" w:type="dxa"/>
            <w:shd w:val="clear" w:color="auto" w:fill="auto"/>
            <w:vAlign w:val="center"/>
            <w:hideMark/>
          </w:tcPr>
          <w:p w:rsidR="00987730" w:rsidRPr="0004713C" w:rsidRDefault="00987730" w:rsidP="00987730">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Наименование программы</w:t>
            </w:r>
          </w:p>
        </w:tc>
        <w:tc>
          <w:tcPr>
            <w:tcW w:w="2381" w:type="dxa"/>
            <w:shd w:val="clear" w:color="auto" w:fill="auto"/>
            <w:vAlign w:val="center"/>
            <w:hideMark/>
          </w:tcPr>
          <w:p w:rsidR="00987730" w:rsidRPr="0004713C" w:rsidRDefault="00987730" w:rsidP="00987730">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 xml:space="preserve">Объем финансирования, предусмотренный </w:t>
            </w:r>
            <w:r w:rsidR="00B00DC6" w:rsidRPr="0004713C">
              <w:rPr>
                <w:color w:val="000000"/>
                <w:kern w:val="0"/>
                <w:sz w:val="20"/>
                <w:szCs w:val="20"/>
                <w:lang w:eastAsia="ru-RU"/>
              </w:rPr>
              <w:t xml:space="preserve"> муниципальной </w:t>
            </w:r>
            <w:r w:rsidRPr="0004713C">
              <w:rPr>
                <w:color w:val="000000"/>
                <w:kern w:val="0"/>
                <w:sz w:val="20"/>
                <w:szCs w:val="20"/>
                <w:lang w:eastAsia="ru-RU"/>
              </w:rPr>
              <w:t>программой</w:t>
            </w:r>
            <w:r w:rsidR="00B00DC6" w:rsidRPr="0004713C">
              <w:rPr>
                <w:color w:val="000000"/>
                <w:kern w:val="0"/>
                <w:sz w:val="20"/>
                <w:szCs w:val="20"/>
                <w:lang w:eastAsia="ru-RU"/>
              </w:rPr>
              <w:t xml:space="preserve"> (тыс. рублей)</w:t>
            </w:r>
          </w:p>
        </w:tc>
        <w:tc>
          <w:tcPr>
            <w:tcW w:w="1559" w:type="dxa"/>
            <w:shd w:val="clear" w:color="auto" w:fill="auto"/>
            <w:vAlign w:val="center"/>
            <w:hideMark/>
          </w:tcPr>
          <w:p w:rsidR="00987730" w:rsidRPr="0004713C" w:rsidRDefault="00987730" w:rsidP="00987730">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Утвержденные бюджетные ассигнования на 2021 год</w:t>
            </w:r>
            <w:r w:rsidR="00B00DC6" w:rsidRPr="0004713C">
              <w:rPr>
                <w:color w:val="000000"/>
                <w:kern w:val="0"/>
                <w:sz w:val="20"/>
                <w:szCs w:val="20"/>
                <w:lang w:eastAsia="ru-RU"/>
              </w:rPr>
              <w:t xml:space="preserve"> (тыс. рублей)</w:t>
            </w:r>
          </w:p>
        </w:tc>
        <w:tc>
          <w:tcPr>
            <w:tcW w:w="1276" w:type="dxa"/>
            <w:shd w:val="clear" w:color="auto" w:fill="auto"/>
            <w:vAlign w:val="center"/>
            <w:hideMark/>
          </w:tcPr>
          <w:p w:rsidR="00987730" w:rsidRPr="0004713C" w:rsidRDefault="00987730" w:rsidP="00987730">
            <w:pPr>
              <w:suppressAutoHyphens w:val="0"/>
              <w:spacing w:line="240" w:lineRule="auto"/>
              <w:jc w:val="center"/>
              <w:textAlignment w:val="auto"/>
              <w:rPr>
                <w:color w:val="000000"/>
                <w:kern w:val="0"/>
                <w:sz w:val="20"/>
                <w:szCs w:val="20"/>
                <w:lang w:eastAsia="ru-RU"/>
              </w:rPr>
            </w:pPr>
            <w:proofErr w:type="gramStart"/>
            <w:r w:rsidRPr="0004713C">
              <w:rPr>
                <w:color w:val="000000"/>
                <w:kern w:val="0"/>
                <w:sz w:val="20"/>
                <w:szCs w:val="20"/>
                <w:lang w:eastAsia="ru-RU"/>
              </w:rPr>
              <w:t>Исполнено за 2021 год</w:t>
            </w:r>
            <w:r w:rsidR="00B00DC6" w:rsidRPr="0004713C">
              <w:rPr>
                <w:color w:val="000000"/>
                <w:kern w:val="0"/>
                <w:sz w:val="20"/>
                <w:szCs w:val="20"/>
                <w:lang w:eastAsia="ru-RU"/>
              </w:rPr>
              <w:t xml:space="preserve"> (тыс. рублей\0</w:t>
            </w:r>
            <w:proofErr w:type="gramEnd"/>
          </w:p>
        </w:tc>
        <w:tc>
          <w:tcPr>
            <w:tcW w:w="1417" w:type="dxa"/>
            <w:shd w:val="clear" w:color="auto" w:fill="auto"/>
            <w:vAlign w:val="center"/>
            <w:hideMark/>
          </w:tcPr>
          <w:p w:rsidR="00987730" w:rsidRPr="0004713C" w:rsidRDefault="00987730" w:rsidP="00987730">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 xml:space="preserve">% исполнения </w:t>
            </w:r>
          </w:p>
        </w:tc>
      </w:tr>
    </w:tbl>
    <w:p w:rsidR="00987730" w:rsidRPr="0004713C" w:rsidRDefault="00987730" w:rsidP="00987730">
      <w:pPr>
        <w:spacing w:line="240" w:lineRule="auto"/>
        <w:textAlignment w:val="auto"/>
        <w:rPr>
          <w:kern w:val="0"/>
          <w:sz w:val="2"/>
          <w:szCs w:val="2"/>
        </w:rPr>
      </w:pPr>
    </w:p>
    <w:tbl>
      <w:tblPr>
        <w:tblW w:w="0" w:type="auto"/>
        <w:tblLayout w:type="fixed"/>
        <w:tblCellMar>
          <w:left w:w="57" w:type="dxa"/>
          <w:right w:w="57" w:type="dxa"/>
        </w:tblCellMar>
        <w:tblLook w:val="04A0" w:firstRow="1" w:lastRow="0" w:firstColumn="1" w:lastColumn="0" w:noHBand="0" w:noVBand="1"/>
      </w:tblPr>
      <w:tblGrid>
        <w:gridCol w:w="3114"/>
        <w:gridCol w:w="2381"/>
        <w:gridCol w:w="1559"/>
        <w:gridCol w:w="1276"/>
        <w:gridCol w:w="1417"/>
      </w:tblGrid>
      <w:tr w:rsidR="00987730" w:rsidRPr="0004713C" w:rsidTr="00987730">
        <w:trPr>
          <w:trHeight w:val="72"/>
          <w:tblHead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730" w:rsidRPr="00BF2F18" w:rsidRDefault="00987730" w:rsidP="00987730">
            <w:pPr>
              <w:suppressAutoHyphens w:val="0"/>
              <w:spacing w:line="240" w:lineRule="auto"/>
              <w:jc w:val="center"/>
              <w:textAlignment w:val="auto"/>
              <w:rPr>
                <w:color w:val="000000"/>
                <w:kern w:val="0"/>
                <w:sz w:val="20"/>
                <w:szCs w:val="16"/>
                <w:lang w:eastAsia="ru-RU"/>
              </w:rPr>
            </w:pPr>
            <w:r w:rsidRPr="00BF2F18">
              <w:rPr>
                <w:color w:val="000000"/>
                <w:kern w:val="0"/>
                <w:sz w:val="20"/>
                <w:szCs w:val="16"/>
                <w:lang w:eastAsia="ru-RU"/>
              </w:rPr>
              <w:t>1</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rsidR="00987730" w:rsidRPr="00BF2F18" w:rsidRDefault="00987730" w:rsidP="00987730">
            <w:pPr>
              <w:suppressAutoHyphens w:val="0"/>
              <w:spacing w:line="240" w:lineRule="auto"/>
              <w:jc w:val="center"/>
              <w:textAlignment w:val="auto"/>
              <w:rPr>
                <w:color w:val="000000"/>
                <w:kern w:val="0"/>
                <w:sz w:val="20"/>
                <w:szCs w:val="16"/>
                <w:lang w:eastAsia="ru-RU"/>
              </w:rPr>
            </w:pPr>
            <w:r w:rsidRPr="00BF2F18">
              <w:rPr>
                <w:color w:val="000000"/>
                <w:kern w:val="0"/>
                <w:sz w:val="20"/>
                <w:szCs w:val="16"/>
                <w:lang w:eastAsia="ru-RU"/>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7730" w:rsidRPr="00BF2F18" w:rsidRDefault="00987730" w:rsidP="00987730">
            <w:pPr>
              <w:suppressAutoHyphens w:val="0"/>
              <w:spacing w:line="240" w:lineRule="auto"/>
              <w:jc w:val="center"/>
              <w:textAlignment w:val="auto"/>
              <w:rPr>
                <w:color w:val="000000"/>
                <w:kern w:val="0"/>
                <w:sz w:val="20"/>
                <w:szCs w:val="16"/>
                <w:lang w:eastAsia="ru-RU"/>
              </w:rPr>
            </w:pPr>
            <w:r w:rsidRPr="00BF2F18">
              <w:rPr>
                <w:color w:val="000000"/>
                <w:kern w:val="0"/>
                <w:sz w:val="20"/>
                <w:szCs w:val="16"/>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87730" w:rsidRPr="00BF2F18" w:rsidRDefault="00987730" w:rsidP="00987730">
            <w:pPr>
              <w:suppressAutoHyphens w:val="0"/>
              <w:spacing w:line="240" w:lineRule="auto"/>
              <w:jc w:val="center"/>
              <w:textAlignment w:val="auto"/>
              <w:rPr>
                <w:color w:val="000000"/>
                <w:kern w:val="0"/>
                <w:sz w:val="20"/>
                <w:szCs w:val="16"/>
                <w:lang w:eastAsia="ru-RU"/>
              </w:rPr>
            </w:pPr>
            <w:r w:rsidRPr="00BF2F18">
              <w:rPr>
                <w:color w:val="000000"/>
                <w:kern w:val="0"/>
                <w:sz w:val="20"/>
                <w:szCs w:val="16"/>
                <w:lang w:eastAsia="ru-RU"/>
              </w:rPr>
              <w:t>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87730" w:rsidRPr="00BF2F18" w:rsidRDefault="00987730" w:rsidP="00987730">
            <w:pPr>
              <w:suppressAutoHyphens w:val="0"/>
              <w:spacing w:line="240" w:lineRule="auto"/>
              <w:jc w:val="center"/>
              <w:textAlignment w:val="auto"/>
              <w:rPr>
                <w:color w:val="000000"/>
                <w:kern w:val="0"/>
                <w:sz w:val="20"/>
                <w:szCs w:val="16"/>
                <w:lang w:eastAsia="ru-RU"/>
              </w:rPr>
            </w:pPr>
            <w:r w:rsidRPr="00BF2F18">
              <w:rPr>
                <w:color w:val="000000"/>
                <w:kern w:val="0"/>
                <w:sz w:val="20"/>
                <w:szCs w:val="16"/>
                <w:lang w:eastAsia="ru-RU"/>
              </w:rPr>
              <w:t>5=гр</w:t>
            </w:r>
            <w:proofErr w:type="gramStart"/>
            <w:r w:rsidRPr="00BF2F18">
              <w:rPr>
                <w:color w:val="000000"/>
                <w:kern w:val="0"/>
                <w:sz w:val="20"/>
                <w:szCs w:val="16"/>
                <w:lang w:eastAsia="ru-RU"/>
              </w:rPr>
              <w:t>4</w:t>
            </w:r>
            <w:proofErr w:type="gramEnd"/>
            <w:r w:rsidRPr="00BF2F18">
              <w:rPr>
                <w:color w:val="000000"/>
                <w:kern w:val="0"/>
                <w:sz w:val="20"/>
                <w:szCs w:val="16"/>
                <w:lang w:eastAsia="ru-RU"/>
              </w:rPr>
              <w:t>/гр3*100</w:t>
            </w:r>
          </w:p>
        </w:tc>
      </w:tr>
      <w:tr w:rsidR="00987730" w:rsidRPr="0004713C" w:rsidTr="00987730">
        <w:trPr>
          <w:trHeight w:val="62"/>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730" w:rsidRPr="0004713C" w:rsidRDefault="00987730" w:rsidP="00987730">
            <w:pPr>
              <w:suppressAutoHyphens w:val="0"/>
              <w:spacing w:line="240" w:lineRule="auto"/>
              <w:textAlignment w:val="auto"/>
              <w:rPr>
                <w:b/>
                <w:bCs/>
                <w:color w:val="000000"/>
                <w:kern w:val="0"/>
                <w:sz w:val="20"/>
                <w:szCs w:val="20"/>
                <w:lang w:eastAsia="ru-RU"/>
              </w:rPr>
            </w:pPr>
            <w:r w:rsidRPr="0004713C">
              <w:rPr>
                <w:b/>
                <w:bCs/>
                <w:color w:val="000000"/>
                <w:kern w:val="0"/>
                <w:sz w:val="20"/>
                <w:szCs w:val="20"/>
                <w:lang w:eastAsia="ru-RU"/>
              </w:rPr>
              <w:t>Всего</w:t>
            </w:r>
            <w:r w:rsidRPr="0004713C">
              <w:rPr>
                <w:color w:val="000000"/>
                <w:kern w:val="0"/>
                <w:sz w:val="20"/>
                <w:szCs w:val="20"/>
                <w:lang w:eastAsia="ru-RU"/>
              </w:rPr>
              <w:t>, в том числе:</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rsidR="00987730" w:rsidRPr="0004713C" w:rsidRDefault="00987730" w:rsidP="00987730">
            <w:pPr>
              <w:suppressAutoHyphens w:val="0"/>
              <w:spacing w:line="240" w:lineRule="auto"/>
              <w:jc w:val="center"/>
              <w:textAlignment w:val="auto"/>
              <w:rPr>
                <w:b/>
                <w:color w:val="000000"/>
                <w:kern w:val="0"/>
                <w:sz w:val="20"/>
                <w:szCs w:val="20"/>
                <w:lang w:eastAsia="ru-RU"/>
              </w:rPr>
            </w:pPr>
            <w:r w:rsidRPr="0004713C">
              <w:rPr>
                <w:b/>
                <w:color w:val="000000"/>
                <w:kern w:val="0"/>
                <w:sz w:val="20"/>
                <w:szCs w:val="20"/>
                <w:lang w:eastAsia="ru-RU"/>
              </w:rPr>
              <w:t>58 372,5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7730" w:rsidRPr="0004713C" w:rsidRDefault="00987730" w:rsidP="00987730">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58 372,5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87730" w:rsidRPr="0004713C" w:rsidRDefault="00987730" w:rsidP="00987730">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56 837,9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987730" w:rsidRPr="0004713C" w:rsidRDefault="00987730" w:rsidP="00987730">
            <w:pPr>
              <w:suppressAutoHyphens w:val="0"/>
              <w:spacing w:line="240" w:lineRule="auto"/>
              <w:jc w:val="right"/>
              <w:textAlignment w:val="auto"/>
              <w:rPr>
                <w:b/>
                <w:bCs/>
                <w:color w:val="000000"/>
                <w:kern w:val="0"/>
                <w:sz w:val="20"/>
                <w:szCs w:val="20"/>
                <w:lang w:eastAsia="ru-RU"/>
              </w:rPr>
            </w:pPr>
            <w:r w:rsidRPr="0004713C">
              <w:rPr>
                <w:b/>
                <w:bCs/>
                <w:color w:val="000000"/>
                <w:kern w:val="0"/>
                <w:sz w:val="20"/>
                <w:szCs w:val="20"/>
              </w:rPr>
              <w:t>97,4</w:t>
            </w:r>
          </w:p>
        </w:tc>
      </w:tr>
      <w:tr w:rsidR="00987730" w:rsidRPr="0004713C" w:rsidTr="00987730">
        <w:trPr>
          <w:trHeight w:val="103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987730" w:rsidRPr="0004713C" w:rsidRDefault="00987730" w:rsidP="00987730">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t>муниципальная программа Нефтегорского городского поселения Апшеронского района «Развитие культуры»</w:t>
            </w:r>
          </w:p>
        </w:tc>
        <w:tc>
          <w:tcPr>
            <w:tcW w:w="2381" w:type="dxa"/>
            <w:tcBorders>
              <w:top w:val="nil"/>
              <w:left w:val="nil"/>
              <w:bottom w:val="single" w:sz="4" w:space="0" w:color="auto"/>
              <w:right w:val="single" w:sz="4" w:space="0" w:color="auto"/>
            </w:tcBorders>
            <w:shd w:val="clear" w:color="auto" w:fill="auto"/>
            <w:vAlign w:val="bottom"/>
            <w:hideMark/>
          </w:tcPr>
          <w:p w:rsidR="00987730" w:rsidRPr="0004713C" w:rsidRDefault="00987730" w:rsidP="00987730">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6 081,2</w:t>
            </w:r>
          </w:p>
          <w:p w:rsidR="00987730" w:rsidRPr="0004713C" w:rsidRDefault="00987730" w:rsidP="00987730">
            <w:pPr>
              <w:suppressAutoHyphens w:val="0"/>
              <w:spacing w:line="240" w:lineRule="auto"/>
              <w:jc w:val="center"/>
              <w:textAlignment w:val="auto"/>
              <w:rPr>
                <w:color w:val="000000"/>
                <w:kern w:val="0"/>
                <w:sz w:val="20"/>
                <w:szCs w:val="20"/>
                <w:lang w:eastAsia="ru-RU"/>
              </w:rPr>
            </w:pPr>
            <w:proofErr w:type="gramStart"/>
            <w:r w:rsidRPr="0004713C">
              <w:rPr>
                <w:color w:val="000000"/>
                <w:kern w:val="0"/>
                <w:sz w:val="20"/>
                <w:szCs w:val="20"/>
                <w:lang w:eastAsia="ru-RU"/>
              </w:rPr>
              <w:t>(постановление от 17.09.2020 № 175 (в редакции постановления от 27.12.2021 № 339)</w:t>
            </w:r>
            <w:proofErr w:type="gramEnd"/>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987730" w:rsidRPr="0004713C" w:rsidRDefault="00987730" w:rsidP="00987730">
            <w:pPr>
              <w:suppressAutoHyphens w:val="0"/>
              <w:spacing w:line="240" w:lineRule="auto"/>
              <w:jc w:val="right"/>
              <w:textAlignment w:val="auto"/>
              <w:rPr>
                <w:color w:val="000000"/>
                <w:kern w:val="0"/>
                <w:sz w:val="20"/>
                <w:szCs w:val="20"/>
                <w:lang w:eastAsia="ru-RU"/>
              </w:rPr>
            </w:pPr>
            <w:r w:rsidRPr="0004713C">
              <w:rPr>
                <w:color w:val="000000"/>
                <w:kern w:val="0"/>
                <w:sz w:val="20"/>
                <w:szCs w:val="20"/>
              </w:rPr>
              <w:t>6 081,2</w:t>
            </w:r>
          </w:p>
        </w:tc>
        <w:tc>
          <w:tcPr>
            <w:tcW w:w="1276" w:type="dxa"/>
            <w:tcBorders>
              <w:top w:val="nil"/>
              <w:left w:val="nil"/>
              <w:bottom w:val="single" w:sz="4" w:space="0" w:color="auto"/>
              <w:right w:val="single" w:sz="4" w:space="0" w:color="auto"/>
            </w:tcBorders>
            <w:shd w:val="clear" w:color="000000" w:fill="FFFFFF"/>
            <w:vAlign w:val="center"/>
            <w:hideMark/>
          </w:tcPr>
          <w:p w:rsidR="00987730" w:rsidRPr="0004713C" w:rsidRDefault="00987730" w:rsidP="00987730">
            <w:pPr>
              <w:suppressAutoHyphens w:val="0"/>
              <w:spacing w:line="240" w:lineRule="auto"/>
              <w:jc w:val="right"/>
              <w:textAlignment w:val="auto"/>
              <w:rPr>
                <w:color w:val="000000"/>
                <w:kern w:val="0"/>
                <w:sz w:val="20"/>
                <w:szCs w:val="20"/>
                <w:lang w:eastAsia="ru-RU"/>
              </w:rPr>
            </w:pPr>
            <w:r w:rsidRPr="0004713C">
              <w:rPr>
                <w:color w:val="000000"/>
                <w:kern w:val="0"/>
                <w:sz w:val="20"/>
                <w:szCs w:val="20"/>
              </w:rPr>
              <w:t>6 024,1</w:t>
            </w:r>
          </w:p>
        </w:tc>
        <w:tc>
          <w:tcPr>
            <w:tcW w:w="1417" w:type="dxa"/>
            <w:tcBorders>
              <w:top w:val="nil"/>
              <w:left w:val="nil"/>
              <w:bottom w:val="single" w:sz="4" w:space="0" w:color="auto"/>
              <w:right w:val="single" w:sz="4" w:space="0" w:color="auto"/>
            </w:tcBorders>
            <w:shd w:val="clear" w:color="auto" w:fill="auto"/>
            <w:vAlign w:val="center"/>
            <w:hideMark/>
          </w:tcPr>
          <w:p w:rsidR="00987730" w:rsidRPr="0004713C" w:rsidRDefault="00987730" w:rsidP="00987730">
            <w:pPr>
              <w:suppressAutoHyphens w:val="0"/>
              <w:spacing w:line="240" w:lineRule="auto"/>
              <w:jc w:val="right"/>
              <w:textAlignment w:val="auto"/>
              <w:rPr>
                <w:color w:val="000000"/>
                <w:kern w:val="0"/>
                <w:sz w:val="20"/>
                <w:szCs w:val="20"/>
                <w:lang w:eastAsia="ru-RU"/>
              </w:rPr>
            </w:pPr>
            <w:r w:rsidRPr="0004713C">
              <w:rPr>
                <w:color w:val="000000"/>
                <w:kern w:val="0"/>
                <w:sz w:val="20"/>
                <w:szCs w:val="20"/>
              </w:rPr>
              <w:t>99,1</w:t>
            </w:r>
          </w:p>
        </w:tc>
      </w:tr>
      <w:tr w:rsidR="00987730" w:rsidRPr="0004713C" w:rsidTr="00987730">
        <w:trPr>
          <w:trHeight w:val="532"/>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987730" w:rsidRPr="0004713C" w:rsidRDefault="00987730" w:rsidP="00987730">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t>муниципальная программа Нефтегорского городского поселения Апшеронского района «Развитие физической культуры и спорта»</w:t>
            </w:r>
          </w:p>
        </w:tc>
        <w:tc>
          <w:tcPr>
            <w:tcW w:w="2381" w:type="dxa"/>
            <w:tcBorders>
              <w:top w:val="nil"/>
              <w:left w:val="nil"/>
              <w:bottom w:val="single" w:sz="4" w:space="0" w:color="auto"/>
              <w:right w:val="single" w:sz="4" w:space="0" w:color="auto"/>
            </w:tcBorders>
            <w:shd w:val="clear" w:color="auto" w:fill="auto"/>
            <w:vAlign w:val="bottom"/>
            <w:hideMark/>
          </w:tcPr>
          <w:p w:rsidR="00987730" w:rsidRPr="0004713C" w:rsidRDefault="00987730" w:rsidP="00987730">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2 304,0</w:t>
            </w:r>
          </w:p>
          <w:p w:rsidR="00987730" w:rsidRPr="0004713C" w:rsidRDefault="00987730" w:rsidP="00987730">
            <w:pPr>
              <w:suppressAutoHyphens w:val="0"/>
              <w:spacing w:line="240" w:lineRule="auto"/>
              <w:jc w:val="center"/>
              <w:textAlignment w:val="auto"/>
              <w:rPr>
                <w:color w:val="000000"/>
                <w:kern w:val="0"/>
                <w:sz w:val="20"/>
                <w:szCs w:val="20"/>
                <w:lang w:eastAsia="ru-RU"/>
              </w:rPr>
            </w:pPr>
            <w:proofErr w:type="gramStart"/>
            <w:r w:rsidRPr="0004713C">
              <w:rPr>
                <w:color w:val="000000"/>
                <w:kern w:val="0"/>
                <w:sz w:val="20"/>
                <w:szCs w:val="20"/>
                <w:lang w:eastAsia="ru-RU"/>
              </w:rPr>
              <w:t>(постановление от 17.09.2020 № 177 (в редакции постановления от 27.12.2021 № 340)</w:t>
            </w:r>
            <w:proofErr w:type="gramEnd"/>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987730" w:rsidRPr="0004713C" w:rsidRDefault="00987730" w:rsidP="00987730">
            <w:pPr>
              <w:suppressAutoHyphens w:val="0"/>
              <w:spacing w:line="240" w:lineRule="auto"/>
              <w:jc w:val="right"/>
              <w:textAlignment w:val="auto"/>
              <w:rPr>
                <w:color w:val="000000"/>
                <w:kern w:val="0"/>
                <w:sz w:val="20"/>
                <w:szCs w:val="20"/>
                <w:lang w:eastAsia="ru-RU"/>
              </w:rPr>
            </w:pPr>
            <w:r w:rsidRPr="0004713C">
              <w:rPr>
                <w:color w:val="000000"/>
                <w:kern w:val="0"/>
                <w:sz w:val="20"/>
                <w:szCs w:val="20"/>
              </w:rPr>
              <w:t>2 304,0</w:t>
            </w:r>
          </w:p>
        </w:tc>
        <w:tc>
          <w:tcPr>
            <w:tcW w:w="1276" w:type="dxa"/>
            <w:tcBorders>
              <w:top w:val="nil"/>
              <w:left w:val="nil"/>
              <w:bottom w:val="single" w:sz="4" w:space="0" w:color="auto"/>
              <w:right w:val="single" w:sz="4" w:space="0" w:color="auto"/>
            </w:tcBorders>
            <w:shd w:val="clear" w:color="000000" w:fill="FFFFFF"/>
            <w:vAlign w:val="center"/>
            <w:hideMark/>
          </w:tcPr>
          <w:p w:rsidR="00987730" w:rsidRPr="0004713C" w:rsidRDefault="00987730" w:rsidP="00987730">
            <w:pPr>
              <w:suppressAutoHyphens w:val="0"/>
              <w:spacing w:line="240" w:lineRule="auto"/>
              <w:jc w:val="right"/>
              <w:textAlignment w:val="auto"/>
              <w:rPr>
                <w:color w:val="000000"/>
                <w:kern w:val="0"/>
                <w:sz w:val="20"/>
                <w:szCs w:val="20"/>
                <w:lang w:eastAsia="ru-RU"/>
              </w:rPr>
            </w:pPr>
            <w:r w:rsidRPr="0004713C">
              <w:rPr>
                <w:color w:val="000000"/>
                <w:kern w:val="0"/>
                <w:sz w:val="20"/>
                <w:szCs w:val="20"/>
              </w:rPr>
              <w:t>2 273,3</w:t>
            </w:r>
          </w:p>
        </w:tc>
        <w:tc>
          <w:tcPr>
            <w:tcW w:w="1417" w:type="dxa"/>
            <w:tcBorders>
              <w:top w:val="nil"/>
              <w:left w:val="nil"/>
              <w:bottom w:val="single" w:sz="4" w:space="0" w:color="auto"/>
              <w:right w:val="single" w:sz="4" w:space="0" w:color="auto"/>
            </w:tcBorders>
            <w:shd w:val="clear" w:color="auto" w:fill="auto"/>
            <w:vAlign w:val="center"/>
            <w:hideMark/>
          </w:tcPr>
          <w:p w:rsidR="00987730" w:rsidRPr="0004713C" w:rsidRDefault="00987730" w:rsidP="00987730">
            <w:pPr>
              <w:suppressAutoHyphens w:val="0"/>
              <w:spacing w:line="240" w:lineRule="auto"/>
              <w:jc w:val="right"/>
              <w:textAlignment w:val="auto"/>
              <w:rPr>
                <w:color w:val="000000"/>
                <w:kern w:val="0"/>
                <w:sz w:val="20"/>
                <w:szCs w:val="20"/>
                <w:lang w:eastAsia="ru-RU"/>
              </w:rPr>
            </w:pPr>
            <w:r w:rsidRPr="0004713C">
              <w:rPr>
                <w:color w:val="000000"/>
                <w:kern w:val="0"/>
                <w:sz w:val="20"/>
                <w:szCs w:val="20"/>
              </w:rPr>
              <w:t>98,7</w:t>
            </w:r>
          </w:p>
        </w:tc>
      </w:tr>
      <w:tr w:rsidR="00987730" w:rsidRPr="0004713C" w:rsidTr="00987730">
        <w:trPr>
          <w:trHeight w:val="102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987730" w:rsidRPr="0004713C" w:rsidRDefault="00987730" w:rsidP="00987730">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t>муниципальная программа Нефтегорского городского поселения Апшеронского района «Развитие молодежной политики»</w:t>
            </w:r>
          </w:p>
        </w:tc>
        <w:tc>
          <w:tcPr>
            <w:tcW w:w="2381" w:type="dxa"/>
            <w:tcBorders>
              <w:top w:val="nil"/>
              <w:left w:val="nil"/>
              <w:bottom w:val="single" w:sz="4" w:space="0" w:color="auto"/>
              <w:right w:val="single" w:sz="4" w:space="0" w:color="auto"/>
            </w:tcBorders>
            <w:shd w:val="clear" w:color="auto" w:fill="auto"/>
            <w:vAlign w:val="center"/>
            <w:hideMark/>
          </w:tcPr>
          <w:p w:rsidR="00987730" w:rsidRPr="0004713C" w:rsidRDefault="00987730" w:rsidP="00987730">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35,0</w:t>
            </w:r>
          </w:p>
          <w:p w:rsidR="00987730" w:rsidRPr="0004713C" w:rsidRDefault="00987730" w:rsidP="00987730">
            <w:pPr>
              <w:suppressAutoHyphens w:val="0"/>
              <w:spacing w:line="240" w:lineRule="auto"/>
              <w:jc w:val="center"/>
              <w:textAlignment w:val="auto"/>
              <w:rPr>
                <w:color w:val="000000"/>
                <w:kern w:val="0"/>
                <w:sz w:val="20"/>
                <w:szCs w:val="20"/>
                <w:lang w:eastAsia="ru-RU"/>
              </w:rPr>
            </w:pPr>
            <w:proofErr w:type="gramStart"/>
            <w:r w:rsidRPr="0004713C">
              <w:rPr>
                <w:color w:val="000000"/>
                <w:kern w:val="0"/>
                <w:sz w:val="20"/>
                <w:szCs w:val="20"/>
                <w:lang w:eastAsia="ru-RU"/>
              </w:rPr>
              <w:t>(постановление от 17.09.2020 № 176 (в редакции постановления от 28.12.2020 № 417)</w:t>
            </w:r>
            <w:proofErr w:type="gramEnd"/>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987730" w:rsidRPr="0004713C" w:rsidRDefault="00987730" w:rsidP="00987730">
            <w:pPr>
              <w:suppressAutoHyphens w:val="0"/>
              <w:spacing w:line="240" w:lineRule="auto"/>
              <w:jc w:val="right"/>
              <w:textAlignment w:val="auto"/>
              <w:rPr>
                <w:color w:val="000000"/>
                <w:kern w:val="0"/>
                <w:sz w:val="20"/>
                <w:szCs w:val="20"/>
                <w:lang w:eastAsia="ru-RU"/>
              </w:rPr>
            </w:pPr>
            <w:r w:rsidRPr="0004713C">
              <w:rPr>
                <w:color w:val="000000"/>
                <w:kern w:val="0"/>
                <w:sz w:val="20"/>
                <w:szCs w:val="20"/>
              </w:rPr>
              <w:t>35,0</w:t>
            </w:r>
          </w:p>
        </w:tc>
        <w:tc>
          <w:tcPr>
            <w:tcW w:w="1276" w:type="dxa"/>
            <w:tcBorders>
              <w:top w:val="nil"/>
              <w:left w:val="nil"/>
              <w:bottom w:val="single" w:sz="4" w:space="0" w:color="auto"/>
              <w:right w:val="single" w:sz="4" w:space="0" w:color="auto"/>
            </w:tcBorders>
            <w:shd w:val="clear" w:color="000000" w:fill="FFFFFF"/>
            <w:vAlign w:val="center"/>
            <w:hideMark/>
          </w:tcPr>
          <w:p w:rsidR="00987730" w:rsidRPr="0004713C" w:rsidRDefault="00987730" w:rsidP="00987730">
            <w:pPr>
              <w:suppressAutoHyphens w:val="0"/>
              <w:spacing w:line="240" w:lineRule="auto"/>
              <w:jc w:val="right"/>
              <w:textAlignment w:val="auto"/>
              <w:rPr>
                <w:color w:val="000000"/>
                <w:kern w:val="0"/>
                <w:sz w:val="20"/>
                <w:szCs w:val="20"/>
                <w:lang w:eastAsia="ru-RU"/>
              </w:rPr>
            </w:pPr>
            <w:r w:rsidRPr="0004713C">
              <w:rPr>
                <w:color w:val="000000"/>
                <w:kern w:val="0"/>
                <w:sz w:val="20"/>
                <w:szCs w:val="20"/>
              </w:rPr>
              <w:t>35,0</w:t>
            </w:r>
          </w:p>
        </w:tc>
        <w:tc>
          <w:tcPr>
            <w:tcW w:w="1417" w:type="dxa"/>
            <w:tcBorders>
              <w:top w:val="nil"/>
              <w:left w:val="nil"/>
              <w:bottom w:val="single" w:sz="4" w:space="0" w:color="auto"/>
              <w:right w:val="single" w:sz="4" w:space="0" w:color="auto"/>
            </w:tcBorders>
            <w:shd w:val="clear" w:color="auto" w:fill="auto"/>
            <w:vAlign w:val="center"/>
            <w:hideMark/>
          </w:tcPr>
          <w:p w:rsidR="00987730" w:rsidRPr="0004713C" w:rsidRDefault="00987730" w:rsidP="00987730">
            <w:pPr>
              <w:suppressAutoHyphens w:val="0"/>
              <w:spacing w:line="240" w:lineRule="auto"/>
              <w:jc w:val="right"/>
              <w:textAlignment w:val="auto"/>
              <w:rPr>
                <w:color w:val="000000"/>
                <w:kern w:val="0"/>
                <w:sz w:val="20"/>
                <w:szCs w:val="20"/>
                <w:lang w:eastAsia="ru-RU"/>
              </w:rPr>
            </w:pPr>
            <w:r w:rsidRPr="0004713C">
              <w:rPr>
                <w:color w:val="000000"/>
                <w:kern w:val="0"/>
                <w:sz w:val="20"/>
                <w:szCs w:val="20"/>
              </w:rPr>
              <w:t>100,0</w:t>
            </w:r>
          </w:p>
        </w:tc>
      </w:tr>
      <w:tr w:rsidR="00987730" w:rsidRPr="0004713C" w:rsidTr="00987730">
        <w:trPr>
          <w:trHeight w:val="103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987730" w:rsidRPr="0004713C" w:rsidRDefault="00987730" w:rsidP="00987730">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lastRenderedPageBreak/>
              <w:t>муниципальная программа Нефтегорского городского поселения Апшеронского района «Обеспечение безопасности населения»</w:t>
            </w:r>
          </w:p>
        </w:tc>
        <w:tc>
          <w:tcPr>
            <w:tcW w:w="2381" w:type="dxa"/>
            <w:tcBorders>
              <w:top w:val="nil"/>
              <w:left w:val="nil"/>
              <w:bottom w:val="single" w:sz="4" w:space="0" w:color="auto"/>
              <w:right w:val="single" w:sz="4" w:space="0" w:color="auto"/>
            </w:tcBorders>
            <w:shd w:val="clear" w:color="auto" w:fill="auto"/>
            <w:vAlign w:val="bottom"/>
            <w:hideMark/>
          </w:tcPr>
          <w:p w:rsidR="00987730" w:rsidRPr="0004713C" w:rsidRDefault="00987730" w:rsidP="00987730">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8 138,8</w:t>
            </w:r>
          </w:p>
          <w:p w:rsidR="00987730" w:rsidRPr="0004713C" w:rsidRDefault="00987730" w:rsidP="00987730">
            <w:pPr>
              <w:suppressAutoHyphens w:val="0"/>
              <w:spacing w:line="240" w:lineRule="auto"/>
              <w:jc w:val="center"/>
              <w:textAlignment w:val="auto"/>
              <w:rPr>
                <w:color w:val="000000"/>
                <w:kern w:val="0"/>
                <w:sz w:val="20"/>
                <w:szCs w:val="20"/>
                <w:lang w:eastAsia="ru-RU"/>
              </w:rPr>
            </w:pPr>
            <w:proofErr w:type="gramStart"/>
            <w:r w:rsidRPr="0004713C">
              <w:rPr>
                <w:color w:val="000000"/>
                <w:kern w:val="0"/>
                <w:sz w:val="20"/>
                <w:szCs w:val="20"/>
                <w:lang w:eastAsia="ru-RU"/>
              </w:rPr>
              <w:t>(постановление от 17.09.2020 № 171 (в редакции постановления от 27.12.2021 № 336)</w:t>
            </w:r>
            <w:proofErr w:type="gramEnd"/>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987730" w:rsidRPr="0004713C" w:rsidRDefault="00987730" w:rsidP="00987730">
            <w:pPr>
              <w:suppressAutoHyphens w:val="0"/>
              <w:spacing w:line="240" w:lineRule="auto"/>
              <w:jc w:val="right"/>
              <w:textAlignment w:val="auto"/>
              <w:rPr>
                <w:color w:val="000000"/>
                <w:kern w:val="0"/>
                <w:sz w:val="20"/>
                <w:szCs w:val="20"/>
                <w:lang w:eastAsia="ru-RU"/>
              </w:rPr>
            </w:pPr>
            <w:r w:rsidRPr="0004713C">
              <w:rPr>
                <w:color w:val="000000"/>
                <w:kern w:val="0"/>
                <w:sz w:val="20"/>
                <w:szCs w:val="20"/>
              </w:rPr>
              <w:t>8 138,8</w:t>
            </w:r>
          </w:p>
        </w:tc>
        <w:tc>
          <w:tcPr>
            <w:tcW w:w="1276" w:type="dxa"/>
            <w:tcBorders>
              <w:top w:val="nil"/>
              <w:left w:val="nil"/>
              <w:bottom w:val="single" w:sz="4" w:space="0" w:color="auto"/>
              <w:right w:val="single" w:sz="4" w:space="0" w:color="auto"/>
            </w:tcBorders>
            <w:shd w:val="clear" w:color="000000" w:fill="FFFFFF"/>
            <w:vAlign w:val="center"/>
            <w:hideMark/>
          </w:tcPr>
          <w:p w:rsidR="00987730" w:rsidRPr="0004713C" w:rsidRDefault="00987730" w:rsidP="00987730">
            <w:pPr>
              <w:suppressAutoHyphens w:val="0"/>
              <w:spacing w:line="240" w:lineRule="auto"/>
              <w:jc w:val="right"/>
              <w:textAlignment w:val="auto"/>
              <w:rPr>
                <w:color w:val="000000"/>
                <w:kern w:val="0"/>
                <w:sz w:val="20"/>
                <w:szCs w:val="20"/>
                <w:lang w:eastAsia="ru-RU"/>
              </w:rPr>
            </w:pPr>
            <w:r w:rsidRPr="0004713C">
              <w:rPr>
                <w:color w:val="000000"/>
                <w:kern w:val="0"/>
                <w:sz w:val="20"/>
                <w:szCs w:val="20"/>
              </w:rPr>
              <w:t>7 970,0</w:t>
            </w:r>
          </w:p>
        </w:tc>
        <w:tc>
          <w:tcPr>
            <w:tcW w:w="1417" w:type="dxa"/>
            <w:tcBorders>
              <w:top w:val="nil"/>
              <w:left w:val="nil"/>
              <w:bottom w:val="single" w:sz="4" w:space="0" w:color="auto"/>
              <w:right w:val="single" w:sz="4" w:space="0" w:color="auto"/>
            </w:tcBorders>
            <w:shd w:val="clear" w:color="auto" w:fill="auto"/>
            <w:vAlign w:val="center"/>
            <w:hideMark/>
          </w:tcPr>
          <w:p w:rsidR="00987730" w:rsidRPr="0004713C" w:rsidRDefault="00987730" w:rsidP="00987730">
            <w:pPr>
              <w:suppressAutoHyphens w:val="0"/>
              <w:spacing w:line="240" w:lineRule="auto"/>
              <w:jc w:val="right"/>
              <w:textAlignment w:val="auto"/>
              <w:rPr>
                <w:color w:val="000000"/>
                <w:kern w:val="0"/>
                <w:sz w:val="20"/>
                <w:szCs w:val="20"/>
                <w:lang w:eastAsia="ru-RU"/>
              </w:rPr>
            </w:pPr>
            <w:r w:rsidRPr="0004713C">
              <w:rPr>
                <w:color w:val="000000"/>
                <w:kern w:val="0"/>
                <w:sz w:val="20"/>
                <w:szCs w:val="20"/>
              </w:rPr>
              <w:t>97,9</w:t>
            </w:r>
          </w:p>
        </w:tc>
      </w:tr>
      <w:tr w:rsidR="00987730" w:rsidRPr="0004713C" w:rsidTr="00987730">
        <w:trPr>
          <w:trHeight w:val="103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987730" w:rsidRPr="0004713C" w:rsidRDefault="00987730" w:rsidP="00987730">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t>муниципальная программа Нефтегорского городского поселения Апшеронского района «Управление муниципальным имуществом»</w:t>
            </w:r>
          </w:p>
        </w:tc>
        <w:tc>
          <w:tcPr>
            <w:tcW w:w="2381" w:type="dxa"/>
            <w:tcBorders>
              <w:top w:val="nil"/>
              <w:left w:val="nil"/>
              <w:bottom w:val="single" w:sz="4" w:space="0" w:color="auto"/>
              <w:right w:val="single" w:sz="4" w:space="0" w:color="auto"/>
            </w:tcBorders>
            <w:shd w:val="clear" w:color="auto" w:fill="auto"/>
            <w:vAlign w:val="bottom"/>
            <w:hideMark/>
          </w:tcPr>
          <w:p w:rsidR="00987730" w:rsidRPr="0004713C" w:rsidRDefault="00987730" w:rsidP="00987730">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452,0</w:t>
            </w:r>
          </w:p>
          <w:p w:rsidR="00987730" w:rsidRPr="0004713C" w:rsidRDefault="00987730" w:rsidP="00987730">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 xml:space="preserve"> </w:t>
            </w:r>
            <w:proofErr w:type="gramStart"/>
            <w:r w:rsidRPr="0004713C">
              <w:rPr>
                <w:color w:val="000000"/>
                <w:kern w:val="0"/>
                <w:sz w:val="20"/>
                <w:szCs w:val="20"/>
                <w:lang w:eastAsia="ru-RU"/>
              </w:rPr>
              <w:t>(постановление от 17.09.2020 № 179 (в редакции постановления от 27.12.2021 № 341)</w:t>
            </w:r>
            <w:proofErr w:type="gramEnd"/>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987730" w:rsidRPr="0004713C" w:rsidRDefault="00987730" w:rsidP="00987730">
            <w:pPr>
              <w:suppressAutoHyphens w:val="0"/>
              <w:spacing w:line="240" w:lineRule="auto"/>
              <w:jc w:val="right"/>
              <w:textAlignment w:val="auto"/>
              <w:rPr>
                <w:color w:val="000000"/>
                <w:kern w:val="0"/>
                <w:sz w:val="20"/>
                <w:szCs w:val="20"/>
                <w:lang w:eastAsia="ru-RU"/>
              </w:rPr>
            </w:pPr>
            <w:r w:rsidRPr="0004713C">
              <w:rPr>
                <w:color w:val="000000"/>
                <w:kern w:val="0"/>
                <w:sz w:val="20"/>
                <w:szCs w:val="20"/>
              </w:rPr>
              <w:t>452,0</w:t>
            </w:r>
          </w:p>
        </w:tc>
        <w:tc>
          <w:tcPr>
            <w:tcW w:w="1276" w:type="dxa"/>
            <w:tcBorders>
              <w:top w:val="nil"/>
              <w:left w:val="nil"/>
              <w:bottom w:val="single" w:sz="4" w:space="0" w:color="auto"/>
              <w:right w:val="single" w:sz="4" w:space="0" w:color="auto"/>
            </w:tcBorders>
            <w:shd w:val="clear" w:color="000000" w:fill="FFFFFF"/>
            <w:vAlign w:val="center"/>
            <w:hideMark/>
          </w:tcPr>
          <w:p w:rsidR="00987730" w:rsidRPr="0004713C" w:rsidRDefault="00987730" w:rsidP="00987730">
            <w:pPr>
              <w:suppressAutoHyphens w:val="0"/>
              <w:spacing w:line="240" w:lineRule="auto"/>
              <w:jc w:val="right"/>
              <w:textAlignment w:val="auto"/>
              <w:rPr>
                <w:color w:val="000000"/>
                <w:kern w:val="0"/>
                <w:sz w:val="20"/>
                <w:szCs w:val="20"/>
                <w:lang w:eastAsia="ru-RU"/>
              </w:rPr>
            </w:pPr>
            <w:r w:rsidRPr="0004713C">
              <w:rPr>
                <w:color w:val="000000"/>
                <w:kern w:val="0"/>
                <w:sz w:val="20"/>
                <w:szCs w:val="20"/>
              </w:rPr>
              <w:t>438,3</w:t>
            </w:r>
          </w:p>
        </w:tc>
        <w:tc>
          <w:tcPr>
            <w:tcW w:w="1417" w:type="dxa"/>
            <w:tcBorders>
              <w:top w:val="nil"/>
              <w:left w:val="nil"/>
              <w:bottom w:val="single" w:sz="4" w:space="0" w:color="auto"/>
              <w:right w:val="single" w:sz="4" w:space="0" w:color="auto"/>
            </w:tcBorders>
            <w:shd w:val="clear" w:color="auto" w:fill="auto"/>
            <w:vAlign w:val="center"/>
            <w:hideMark/>
          </w:tcPr>
          <w:p w:rsidR="00987730" w:rsidRPr="0004713C" w:rsidRDefault="00987730" w:rsidP="00987730">
            <w:pPr>
              <w:suppressAutoHyphens w:val="0"/>
              <w:spacing w:line="240" w:lineRule="auto"/>
              <w:jc w:val="right"/>
              <w:textAlignment w:val="auto"/>
              <w:rPr>
                <w:color w:val="000000"/>
                <w:kern w:val="0"/>
                <w:sz w:val="20"/>
                <w:szCs w:val="20"/>
                <w:lang w:eastAsia="ru-RU"/>
              </w:rPr>
            </w:pPr>
            <w:r w:rsidRPr="0004713C">
              <w:rPr>
                <w:color w:val="000000"/>
                <w:kern w:val="0"/>
                <w:sz w:val="20"/>
                <w:szCs w:val="20"/>
              </w:rPr>
              <w:t>97,0</w:t>
            </w:r>
          </w:p>
        </w:tc>
      </w:tr>
      <w:tr w:rsidR="00987730" w:rsidRPr="0004713C" w:rsidTr="00987730">
        <w:trPr>
          <w:trHeight w:val="103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987730" w:rsidRPr="0004713C" w:rsidRDefault="00987730" w:rsidP="00987730">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t>муниципальная программа Нефтегорского городского поселения Апшеронского района «Поддержка дорожного хозяйства»</w:t>
            </w:r>
          </w:p>
        </w:tc>
        <w:tc>
          <w:tcPr>
            <w:tcW w:w="2381" w:type="dxa"/>
            <w:tcBorders>
              <w:top w:val="nil"/>
              <w:left w:val="nil"/>
              <w:bottom w:val="single" w:sz="4" w:space="0" w:color="auto"/>
              <w:right w:val="single" w:sz="4" w:space="0" w:color="auto"/>
            </w:tcBorders>
            <w:shd w:val="clear" w:color="auto" w:fill="auto"/>
            <w:vAlign w:val="bottom"/>
            <w:hideMark/>
          </w:tcPr>
          <w:p w:rsidR="00987730" w:rsidRPr="0004713C" w:rsidRDefault="00987730" w:rsidP="00987730">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8 854,9</w:t>
            </w:r>
          </w:p>
          <w:p w:rsidR="00987730" w:rsidRPr="0004713C" w:rsidRDefault="00987730" w:rsidP="00987730">
            <w:pPr>
              <w:suppressAutoHyphens w:val="0"/>
              <w:spacing w:line="240" w:lineRule="auto"/>
              <w:jc w:val="center"/>
              <w:textAlignment w:val="auto"/>
              <w:rPr>
                <w:color w:val="000000"/>
                <w:kern w:val="0"/>
                <w:sz w:val="20"/>
                <w:szCs w:val="20"/>
                <w:lang w:eastAsia="ru-RU"/>
              </w:rPr>
            </w:pPr>
            <w:proofErr w:type="gramStart"/>
            <w:r w:rsidRPr="0004713C">
              <w:rPr>
                <w:color w:val="000000"/>
                <w:kern w:val="0"/>
                <w:sz w:val="20"/>
                <w:szCs w:val="20"/>
                <w:lang w:eastAsia="ru-RU"/>
              </w:rPr>
              <w:t>(постановление от 17.09.2020 № 173 (в редакции постановления от 27.12.2021 № 338)</w:t>
            </w:r>
            <w:proofErr w:type="gram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7730" w:rsidRPr="0004713C" w:rsidRDefault="00987730" w:rsidP="00987730">
            <w:pPr>
              <w:suppressAutoHyphens w:val="0"/>
              <w:spacing w:line="240" w:lineRule="auto"/>
              <w:jc w:val="right"/>
              <w:textAlignment w:val="auto"/>
              <w:rPr>
                <w:color w:val="000000"/>
                <w:kern w:val="0"/>
                <w:sz w:val="20"/>
                <w:szCs w:val="20"/>
                <w:lang w:eastAsia="ru-RU"/>
              </w:rPr>
            </w:pPr>
            <w:r w:rsidRPr="0004713C">
              <w:rPr>
                <w:color w:val="000000"/>
                <w:kern w:val="0"/>
                <w:sz w:val="20"/>
                <w:szCs w:val="20"/>
              </w:rPr>
              <w:t>8 854,9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87730" w:rsidRPr="0004713C" w:rsidRDefault="00987730" w:rsidP="00987730">
            <w:pPr>
              <w:suppressAutoHyphens w:val="0"/>
              <w:spacing w:line="240" w:lineRule="auto"/>
              <w:jc w:val="right"/>
              <w:textAlignment w:val="auto"/>
              <w:rPr>
                <w:color w:val="000000"/>
                <w:kern w:val="0"/>
                <w:sz w:val="20"/>
                <w:szCs w:val="20"/>
                <w:lang w:eastAsia="ru-RU"/>
              </w:rPr>
            </w:pPr>
            <w:r w:rsidRPr="0004713C">
              <w:rPr>
                <w:color w:val="000000"/>
                <w:kern w:val="0"/>
                <w:sz w:val="20"/>
                <w:szCs w:val="20"/>
              </w:rPr>
              <w:t>8 747,5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87730" w:rsidRPr="0004713C" w:rsidRDefault="00987730" w:rsidP="00987730">
            <w:pPr>
              <w:suppressAutoHyphens w:val="0"/>
              <w:spacing w:line="240" w:lineRule="auto"/>
              <w:jc w:val="right"/>
              <w:textAlignment w:val="auto"/>
              <w:rPr>
                <w:color w:val="000000"/>
                <w:kern w:val="0"/>
                <w:sz w:val="20"/>
                <w:szCs w:val="20"/>
                <w:lang w:eastAsia="ru-RU"/>
              </w:rPr>
            </w:pPr>
            <w:r w:rsidRPr="0004713C">
              <w:rPr>
                <w:color w:val="000000"/>
                <w:kern w:val="0"/>
                <w:sz w:val="20"/>
                <w:szCs w:val="20"/>
              </w:rPr>
              <w:t>98,8</w:t>
            </w:r>
          </w:p>
        </w:tc>
      </w:tr>
      <w:tr w:rsidR="00987730" w:rsidRPr="0004713C" w:rsidTr="00987730">
        <w:trPr>
          <w:trHeight w:val="103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987730" w:rsidRPr="0004713C" w:rsidRDefault="00987730" w:rsidP="00987730">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t>муниципальная программа Нефтегорского городского поселения Апшеронского района «Организация муниципального управления»</w:t>
            </w:r>
          </w:p>
        </w:tc>
        <w:tc>
          <w:tcPr>
            <w:tcW w:w="2381" w:type="dxa"/>
            <w:tcBorders>
              <w:top w:val="nil"/>
              <w:left w:val="nil"/>
              <w:bottom w:val="single" w:sz="4" w:space="0" w:color="auto"/>
              <w:right w:val="single" w:sz="4" w:space="0" w:color="auto"/>
            </w:tcBorders>
            <w:shd w:val="clear" w:color="auto" w:fill="auto"/>
            <w:vAlign w:val="bottom"/>
            <w:hideMark/>
          </w:tcPr>
          <w:p w:rsidR="00987730" w:rsidRPr="0004713C" w:rsidRDefault="00987730" w:rsidP="00987730">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14 441,7</w:t>
            </w:r>
          </w:p>
          <w:p w:rsidR="00987730" w:rsidRPr="0004713C" w:rsidRDefault="00987730" w:rsidP="00987730">
            <w:pPr>
              <w:suppressAutoHyphens w:val="0"/>
              <w:spacing w:line="240" w:lineRule="auto"/>
              <w:jc w:val="center"/>
              <w:textAlignment w:val="auto"/>
              <w:rPr>
                <w:color w:val="000000"/>
                <w:kern w:val="0"/>
                <w:sz w:val="20"/>
                <w:szCs w:val="20"/>
                <w:lang w:eastAsia="ru-RU"/>
              </w:rPr>
            </w:pPr>
            <w:proofErr w:type="gramStart"/>
            <w:r w:rsidRPr="0004713C">
              <w:rPr>
                <w:color w:val="000000"/>
                <w:kern w:val="0"/>
                <w:sz w:val="20"/>
                <w:szCs w:val="20"/>
                <w:lang w:eastAsia="ru-RU"/>
              </w:rPr>
              <w:t>(постановление от 17.09.2020 № 172 (в редакции постановления от 27.12.2021 № 337)</w:t>
            </w:r>
            <w:proofErr w:type="gram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7730" w:rsidRPr="0004713C" w:rsidRDefault="00987730" w:rsidP="00987730">
            <w:pPr>
              <w:suppressAutoHyphens w:val="0"/>
              <w:spacing w:line="240" w:lineRule="auto"/>
              <w:jc w:val="right"/>
              <w:textAlignment w:val="auto"/>
              <w:rPr>
                <w:color w:val="000000"/>
                <w:kern w:val="0"/>
                <w:sz w:val="20"/>
                <w:szCs w:val="20"/>
                <w:lang w:eastAsia="ru-RU"/>
              </w:rPr>
            </w:pPr>
            <w:r w:rsidRPr="0004713C">
              <w:rPr>
                <w:color w:val="000000"/>
                <w:kern w:val="0"/>
                <w:sz w:val="20"/>
                <w:szCs w:val="20"/>
              </w:rPr>
              <w:t>14 441,7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87730" w:rsidRPr="0004713C" w:rsidRDefault="00987730" w:rsidP="00987730">
            <w:pPr>
              <w:suppressAutoHyphens w:val="0"/>
              <w:spacing w:line="240" w:lineRule="auto"/>
              <w:jc w:val="right"/>
              <w:textAlignment w:val="auto"/>
              <w:rPr>
                <w:color w:val="000000"/>
                <w:kern w:val="0"/>
                <w:sz w:val="20"/>
                <w:szCs w:val="20"/>
                <w:lang w:eastAsia="ru-RU"/>
              </w:rPr>
            </w:pPr>
            <w:r w:rsidRPr="0004713C">
              <w:rPr>
                <w:color w:val="000000"/>
                <w:kern w:val="0"/>
                <w:sz w:val="20"/>
                <w:szCs w:val="20"/>
              </w:rPr>
              <w:t>13 871,2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87730" w:rsidRPr="0004713C" w:rsidRDefault="00987730" w:rsidP="00987730">
            <w:pPr>
              <w:suppressAutoHyphens w:val="0"/>
              <w:spacing w:line="240" w:lineRule="auto"/>
              <w:jc w:val="right"/>
              <w:textAlignment w:val="auto"/>
              <w:rPr>
                <w:color w:val="000000"/>
                <w:kern w:val="0"/>
                <w:sz w:val="20"/>
                <w:szCs w:val="20"/>
                <w:lang w:eastAsia="ru-RU"/>
              </w:rPr>
            </w:pPr>
            <w:r w:rsidRPr="0004713C">
              <w:rPr>
                <w:color w:val="000000"/>
                <w:kern w:val="0"/>
                <w:sz w:val="20"/>
                <w:szCs w:val="20"/>
              </w:rPr>
              <w:t>96,0</w:t>
            </w:r>
          </w:p>
        </w:tc>
      </w:tr>
      <w:tr w:rsidR="00987730" w:rsidRPr="0004713C" w:rsidTr="00987730">
        <w:trPr>
          <w:trHeight w:val="103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987730" w:rsidRPr="0004713C" w:rsidRDefault="00987730" w:rsidP="00987730">
            <w:pPr>
              <w:suppressAutoHyphens w:val="0"/>
              <w:spacing w:line="240" w:lineRule="auto"/>
              <w:textAlignment w:val="auto"/>
              <w:rPr>
                <w:color w:val="000000"/>
                <w:kern w:val="0"/>
                <w:sz w:val="20"/>
                <w:szCs w:val="20"/>
                <w:lang w:eastAsia="ru-RU"/>
              </w:rPr>
            </w:pPr>
            <w:r w:rsidRPr="0004713C">
              <w:rPr>
                <w:color w:val="000000"/>
                <w:kern w:val="0"/>
                <w:sz w:val="20"/>
                <w:szCs w:val="20"/>
                <w:lang w:eastAsia="ru-RU"/>
              </w:rPr>
              <w:t>муниципальная программа Нефтегорского городского поселения Апшеронского района «Развитие жилищно-коммунального хозяйства»</w:t>
            </w:r>
          </w:p>
        </w:tc>
        <w:tc>
          <w:tcPr>
            <w:tcW w:w="2381" w:type="dxa"/>
            <w:tcBorders>
              <w:top w:val="nil"/>
              <w:left w:val="nil"/>
              <w:bottom w:val="single" w:sz="4" w:space="0" w:color="auto"/>
              <w:right w:val="single" w:sz="4" w:space="0" w:color="auto"/>
            </w:tcBorders>
            <w:shd w:val="clear" w:color="auto" w:fill="auto"/>
            <w:vAlign w:val="bottom"/>
            <w:hideMark/>
          </w:tcPr>
          <w:p w:rsidR="00987730" w:rsidRPr="0004713C" w:rsidRDefault="00987730" w:rsidP="00987730">
            <w:pPr>
              <w:suppressAutoHyphens w:val="0"/>
              <w:spacing w:line="240" w:lineRule="auto"/>
              <w:jc w:val="center"/>
              <w:textAlignment w:val="auto"/>
              <w:rPr>
                <w:color w:val="000000"/>
                <w:kern w:val="0"/>
                <w:sz w:val="20"/>
                <w:szCs w:val="20"/>
                <w:lang w:eastAsia="ru-RU"/>
              </w:rPr>
            </w:pPr>
            <w:r w:rsidRPr="0004713C">
              <w:rPr>
                <w:color w:val="000000"/>
                <w:kern w:val="0"/>
                <w:sz w:val="20"/>
                <w:szCs w:val="20"/>
                <w:lang w:eastAsia="ru-RU"/>
              </w:rPr>
              <w:t xml:space="preserve">18 064,9 </w:t>
            </w:r>
          </w:p>
          <w:p w:rsidR="00987730" w:rsidRPr="0004713C" w:rsidRDefault="00987730" w:rsidP="00987730">
            <w:pPr>
              <w:suppressAutoHyphens w:val="0"/>
              <w:spacing w:line="240" w:lineRule="auto"/>
              <w:jc w:val="center"/>
              <w:textAlignment w:val="auto"/>
              <w:rPr>
                <w:color w:val="000000"/>
                <w:kern w:val="0"/>
                <w:sz w:val="20"/>
                <w:szCs w:val="20"/>
                <w:lang w:eastAsia="ru-RU"/>
              </w:rPr>
            </w:pPr>
            <w:proofErr w:type="gramStart"/>
            <w:r w:rsidRPr="0004713C">
              <w:rPr>
                <w:color w:val="000000"/>
                <w:kern w:val="0"/>
                <w:sz w:val="20"/>
                <w:szCs w:val="20"/>
                <w:lang w:eastAsia="ru-RU"/>
              </w:rPr>
              <w:t>(постановление от 17.09.2020 № 174 (в редакции постановления от 27.12.2021 № 342)</w:t>
            </w:r>
            <w:proofErr w:type="gramEnd"/>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987730" w:rsidRPr="0004713C" w:rsidRDefault="00987730" w:rsidP="00987730">
            <w:pPr>
              <w:suppressAutoHyphens w:val="0"/>
              <w:spacing w:line="240" w:lineRule="auto"/>
              <w:jc w:val="right"/>
              <w:textAlignment w:val="auto"/>
              <w:rPr>
                <w:color w:val="000000"/>
                <w:kern w:val="0"/>
                <w:sz w:val="20"/>
                <w:szCs w:val="20"/>
                <w:lang w:eastAsia="ru-RU"/>
              </w:rPr>
            </w:pPr>
            <w:r w:rsidRPr="0004713C">
              <w:rPr>
                <w:color w:val="000000"/>
                <w:kern w:val="0"/>
                <w:sz w:val="20"/>
                <w:szCs w:val="20"/>
              </w:rPr>
              <w:t>18 064,9</w:t>
            </w:r>
          </w:p>
        </w:tc>
        <w:tc>
          <w:tcPr>
            <w:tcW w:w="1276" w:type="dxa"/>
            <w:tcBorders>
              <w:top w:val="nil"/>
              <w:left w:val="nil"/>
              <w:bottom w:val="single" w:sz="4" w:space="0" w:color="auto"/>
              <w:right w:val="single" w:sz="4" w:space="0" w:color="auto"/>
            </w:tcBorders>
            <w:shd w:val="clear" w:color="auto" w:fill="auto"/>
            <w:vAlign w:val="center"/>
            <w:hideMark/>
          </w:tcPr>
          <w:p w:rsidR="00987730" w:rsidRPr="0004713C" w:rsidRDefault="00987730" w:rsidP="00987730">
            <w:pPr>
              <w:suppressAutoHyphens w:val="0"/>
              <w:spacing w:line="240" w:lineRule="auto"/>
              <w:jc w:val="right"/>
              <w:textAlignment w:val="auto"/>
              <w:rPr>
                <w:color w:val="000000"/>
                <w:kern w:val="0"/>
                <w:sz w:val="20"/>
                <w:szCs w:val="20"/>
                <w:lang w:eastAsia="ru-RU"/>
              </w:rPr>
            </w:pPr>
            <w:r w:rsidRPr="0004713C">
              <w:rPr>
                <w:color w:val="000000"/>
                <w:kern w:val="0"/>
                <w:sz w:val="20"/>
                <w:szCs w:val="20"/>
              </w:rPr>
              <w:t>17 478,5</w:t>
            </w:r>
          </w:p>
        </w:tc>
        <w:tc>
          <w:tcPr>
            <w:tcW w:w="1417" w:type="dxa"/>
            <w:tcBorders>
              <w:top w:val="nil"/>
              <w:left w:val="nil"/>
              <w:bottom w:val="single" w:sz="4" w:space="0" w:color="auto"/>
              <w:right w:val="single" w:sz="4" w:space="0" w:color="auto"/>
            </w:tcBorders>
            <w:shd w:val="clear" w:color="auto" w:fill="auto"/>
            <w:vAlign w:val="center"/>
            <w:hideMark/>
          </w:tcPr>
          <w:p w:rsidR="00987730" w:rsidRPr="0004713C" w:rsidRDefault="00987730" w:rsidP="00987730">
            <w:pPr>
              <w:suppressAutoHyphens w:val="0"/>
              <w:spacing w:line="240" w:lineRule="auto"/>
              <w:jc w:val="right"/>
              <w:textAlignment w:val="auto"/>
              <w:rPr>
                <w:color w:val="000000"/>
                <w:kern w:val="0"/>
                <w:sz w:val="20"/>
                <w:szCs w:val="20"/>
                <w:lang w:eastAsia="ru-RU"/>
              </w:rPr>
            </w:pPr>
            <w:r w:rsidRPr="0004713C">
              <w:rPr>
                <w:color w:val="000000"/>
                <w:kern w:val="0"/>
                <w:sz w:val="20"/>
                <w:szCs w:val="20"/>
              </w:rPr>
              <w:t>96,8</w:t>
            </w:r>
          </w:p>
        </w:tc>
      </w:tr>
    </w:tbl>
    <w:p w:rsidR="00A8214E" w:rsidRPr="0004713C" w:rsidRDefault="00A8214E" w:rsidP="00A8214E">
      <w:pPr>
        <w:jc w:val="both"/>
        <w:rPr>
          <w:rFonts w:ascii="Times New Roman CYR" w:hAnsi="Times New Roman CYR" w:cs="Times New Roman CYR"/>
          <w:color w:val="000000"/>
          <w:sz w:val="28"/>
          <w:szCs w:val="28"/>
        </w:rPr>
      </w:pPr>
      <w:r w:rsidRPr="0004713C">
        <w:rPr>
          <w:rFonts w:ascii="Times New Roman CYR" w:hAnsi="Times New Roman CYR" w:cs="Times New Roman CYR"/>
          <w:color w:val="000000"/>
          <w:sz w:val="28"/>
          <w:szCs w:val="28"/>
        </w:rPr>
        <w:tab/>
      </w:r>
    </w:p>
    <w:p w:rsidR="008320F7" w:rsidRPr="0004713C" w:rsidRDefault="008320F7" w:rsidP="008320F7">
      <w:pPr>
        <w:widowControl w:val="0"/>
        <w:suppressAutoHyphens w:val="0"/>
        <w:spacing w:line="240" w:lineRule="auto"/>
        <w:ind w:firstLine="709"/>
        <w:jc w:val="both"/>
        <w:textAlignment w:val="auto"/>
        <w:rPr>
          <w:rFonts w:ascii="Times New Roman CYR" w:eastAsia="Times New Roman CYR" w:hAnsi="Times New Roman CYR" w:cs="Times New Roman CYR"/>
          <w:kern w:val="0"/>
          <w:sz w:val="28"/>
          <w:szCs w:val="28"/>
        </w:rPr>
      </w:pPr>
      <w:r w:rsidRPr="0004713C">
        <w:rPr>
          <w:rFonts w:ascii="Times New Roman CYR" w:eastAsia="Times New Roman CYR" w:hAnsi="Times New Roman CYR" w:cs="Times New Roman CYR"/>
          <w:kern w:val="0"/>
          <w:sz w:val="28"/>
          <w:szCs w:val="28"/>
        </w:rPr>
        <w:t>Всего решением о бюджете на исполнение программ утверждено 58 372,5 тыс. рублей. Исполнение по программам составило 97,4% или 56 837,9 тыс. рублей.</w:t>
      </w:r>
    </w:p>
    <w:p w:rsidR="008320F7" w:rsidRPr="0004713C" w:rsidRDefault="008320F7" w:rsidP="008320F7">
      <w:pPr>
        <w:widowControl w:val="0"/>
        <w:tabs>
          <w:tab w:val="right" w:pos="0"/>
        </w:tabs>
        <w:suppressAutoHyphens w:val="0"/>
        <w:spacing w:line="240" w:lineRule="auto"/>
        <w:ind w:firstLine="709"/>
        <w:jc w:val="both"/>
        <w:textAlignment w:val="auto"/>
        <w:rPr>
          <w:kern w:val="0"/>
          <w:sz w:val="28"/>
          <w:szCs w:val="28"/>
        </w:rPr>
      </w:pPr>
      <w:r w:rsidRPr="0004713C">
        <w:rPr>
          <w:kern w:val="0"/>
          <w:sz w:val="28"/>
          <w:szCs w:val="28"/>
        </w:rPr>
        <w:t>Наибольший удельный вес приходится на исполнение мероприятий в рамках муниципальной программы Нефтегорского городского поселения Апшеронского района «Развитие жилищно-коммунального хозяйства» 30,8% или 17 478,5 тыс. рублей.</w:t>
      </w:r>
    </w:p>
    <w:p w:rsidR="008320F7" w:rsidRPr="0004713C" w:rsidRDefault="008320F7" w:rsidP="008320F7">
      <w:pPr>
        <w:widowControl w:val="0"/>
        <w:tabs>
          <w:tab w:val="right" w:pos="0"/>
        </w:tabs>
        <w:suppressAutoHyphens w:val="0"/>
        <w:spacing w:line="240" w:lineRule="auto"/>
        <w:ind w:firstLine="709"/>
        <w:jc w:val="both"/>
        <w:textAlignment w:val="auto"/>
        <w:rPr>
          <w:kern w:val="0"/>
          <w:sz w:val="28"/>
          <w:szCs w:val="28"/>
        </w:rPr>
      </w:pPr>
      <w:r w:rsidRPr="0004713C">
        <w:rPr>
          <w:kern w:val="0"/>
          <w:sz w:val="28"/>
          <w:szCs w:val="28"/>
        </w:rPr>
        <w:t xml:space="preserve">Совет поселения, как главный распорядитель бюджетных средств, не реализует мероприятия, предусмотренные программами. </w:t>
      </w:r>
    </w:p>
    <w:p w:rsidR="008320F7" w:rsidRPr="0004713C" w:rsidRDefault="008320F7" w:rsidP="008320F7">
      <w:pPr>
        <w:widowControl w:val="0"/>
        <w:tabs>
          <w:tab w:val="right" w:pos="0"/>
        </w:tabs>
        <w:suppressAutoHyphens w:val="0"/>
        <w:spacing w:line="240" w:lineRule="auto"/>
        <w:ind w:firstLine="709"/>
        <w:jc w:val="both"/>
        <w:textAlignment w:val="auto"/>
        <w:rPr>
          <w:kern w:val="0"/>
          <w:sz w:val="28"/>
          <w:szCs w:val="28"/>
        </w:rPr>
      </w:pPr>
      <w:r w:rsidRPr="0004713C">
        <w:rPr>
          <w:kern w:val="0"/>
          <w:sz w:val="28"/>
          <w:szCs w:val="28"/>
        </w:rPr>
        <w:t>Решением о бюджете поселения на 2021 год утверждены непрограммные расходы в сумме 80,1 тыс. рублей, в том числе в рамках обеспечения деятельности Совета поселения в сумме 80,1 тыс. рублей (исполнение составило 100%).</w:t>
      </w:r>
    </w:p>
    <w:p w:rsidR="00F71A68" w:rsidRPr="0004713C" w:rsidRDefault="00F71A68" w:rsidP="00120D2A">
      <w:pPr>
        <w:pStyle w:val="af2"/>
        <w:tabs>
          <w:tab w:val="clear" w:pos="4677"/>
          <w:tab w:val="center" w:pos="709"/>
        </w:tabs>
        <w:jc w:val="both"/>
        <w:rPr>
          <w:sz w:val="28"/>
          <w:szCs w:val="28"/>
        </w:rPr>
      </w:pPr>
    </w:p>
    <w:p w:rsidR="00184EAB" w:rsidRPr="0004713C" w:rsidRDefault="00151E7E" w:rsidP="0077560E">
      <w:pPr>
        <w:pStyle w:val="af2"/>
        <w:tabs>
          <w:tab w:val="clear" w:pos="4677"/>
          <w:tab w:val="clear" w:pos="9355"/>
          <w:tab w:val="right" w:pos="0"/>
        </w:tabs>
        <w:ind w:firstLine="709"/>
        <w:jc w:val="both"/>
        <w:rPr>
          <w:rFonts w:ascii="Times New Roman CYR" w:eastAsia="Times New Roman CYR" w:hAnsi="Times New Roman CYR" w:cs="Times New Roman CYR"/>
          <w:b/>
          <w:sz w:val="28"/>
          <w:szCs w:val="28"/>
        </w:rPr>
      </w:pPr>
      <w:r w:rsidRPr="0004713C">
        <w:rPr>
          <w:rFonts w:ascii="Times New Roman CYR" w:eastAsia="Times New Roman CYR" w:hAnsi="Times New Roman CYR" w:cs="Times New Roman CYR"/>
          <w:b/>
          <w:sz w:val="28"/>
          <w:szCs w:val="28"/>
        </w:rPr>
        <w:t>4.3. Анализ исполнения межбюджетных трансфертов (рас</w:t>
      </w:r>
      <w:r w:rsidR="0077560E" w:rsidRPr="0004713C">
        <w:rPr>
          <w:rFonts w:ascii="Times New Roman CYR" w:eastAsia="Times New Roman CYR" w:hAnsi="Times New Roman CYR" w:cs="Times New Roman CYR"/>
          <w:b/>
          <w:sz w:val="28"/>
          <w:szCs w:val="28"/>
        </w:rPr>
        <w:t>ходная часть бюджета поселения)</w:t>
      </w:r>
    </w:p>
    <w:p w:rsidR="00151E7E" w:rsidRPr="0004713C" w:rsidRDefault="00B02BAA" w:rsidP="00120D2A">
      <w:pPr>
        <w:pStyle w:val="ae"/>
        <w:widowControl w:val="0"/>
        <w:ind w:firstLine="709"/>
        <w:jc w:val="both"/>
        <w:rPr>
          <w:color w:val="000000"/>
          <w:szCs w:val="28"/>
        </w:rPr>
      </w:pPr>
      <w:r w:rsidRPr="0004713C">
        <w:rPr>
          <w:color w:val="000000"/>
          <w:szCs w:val="28"/>
        </w:rPr>
        <w:t>Решением Совета поселения от 25.12.2020 № 49 «О бюджете Нефтегорского городского поселения Апшеронского района на 2021 год» (с изменениями)</w:t>
      </w:r>
      <w:r w:rsidR="00AC5E93" w:rsidRPr="0004713C">
        <w:rPr>
          <w:szCs w:val="28"/>
        </w:rPr>
        <w:t xml:space="preserve"> </w:t>
      </w:r>
      <w:r w:rsidR="00151E7E" w:rsidRPr="0004713C">
        <w:rPr>
          <w:color w:val="000000"/>
          <w:szCs w:val="28"/>
        </w:rPr>
        <w:t xml:space="preserve">иные межбюджетные трансферты </w:t>
      </w:r>
      <w:r w:rsidR="00AC5E93" w:rsidRPr="0004713C">
        <w:rPr>
          <w:color w:val="000000"/>
          <w:szCs w:val="28"/>
        </w:rPr>
        <w:t>Нефтегорского городского</w:t>
      </w:r>
      <w:r w:rsidR="00151E7E" w:rsidRPr="0004713C">
        <w:rPr>
          <w:color w:val="000000"/>
          <w:szCs w:val="28"/>
        </w:rPr>
        <w:t xml:space="preserve"> поселения Апшеронского района утверждены в размере </w:t>
      </w:r>
      <w:r w:rsidRPr="0004713C">
        <w:rPr>
          <w:color w:val="000000"/>
          <w:szCs w:val="28"/>
        </w:rPr>
        <w:t>145,1</w:t>
      </w:r>
      <w:r w:rsidR="00151E7E" w:rsidRPr="0004713C">
        <w:rPr>
          <w:color w:val="000000"/>
          <w:szCs w:val="28"/>
        </w:rPr>
        <w:t xml:space="preserve"> тыс. рублей, в том числе:</w:t>
      </w:r>
    </w:p>
    <w:p w:rsidR="00151E7E" w:rsidRPr="0004713C" w:rsidRDefault="00B02BAA" w:rsidP="00120D2A">
      <w:pPr>
        <w:pStyle w:val="ae"/>
        <w:widowControl w:val="0"/>
        <w:ind w:firstLine="709"/>
        <w:jc w:val="both"/>
        <w:rPr>
          <w:color w:val="000000"/>
          <w:szCs w:val="28"/>
        </w:rPr>
      </w:pPr>
      <w:r w:rsidRPr="0004713C">
        <w:rPr>
          <w:color w:val="000000"/>
          <w:szCs w:val="28"/>
        </w:rPr>
        <w:t>75,1</w:t>
      </w:r>
      <w:r w:rsidR="00151E7E" w:rsidRPr="0004713C">
        <w:rPr>
          <w:color w:val="000000"/>
          <w:szCs w:val="28"/>
        </w:rPr>
        <w:t xml:space="preserve"> тыс. рублей на осуществление внешнего муниципального финансового контроля;</w:t>
      </w:r>
    </w:p>
    <w:p w:rsidR="00151E7E" w:rsidRPr="0004713C" w:rsidRDefault="00120D2A" w:rsidP="00120D2A">
      <w:pPr>
        <w:pStyle w:val="ae"/>
        <w:widowControl w:val="0"/>
        <w:ind w:firstLine="709"/>
        <w:jc w:val="both"/>
        <w:rPr>
          <w:color w:val="000000"/>
          <w:szCs w:val="28"/>
        </w:rPr>
      </w:pPr>
      <w:r w:rsidRPr="0004713C">
        <w:rPr>
          <w:color w:val="000000"/>
          <w:szCs w:val="28"/>
        </w:rPr>
        <w:t>70,0</w:t>
      </w:r>
      <w:r w:rsidR="00151E7E" w:rsidRPr="0004713C">
        <w:rPr>
          <w:color w:val="000000"/>
          <w:szCs w:val="28"/>
        </w:rPr>
        <w:t xml:space="preserve"> тыс. рублей на организацию библиотечного обслуживания</w:t>
      </w:r>
      <w:r w:rsidR="0047345E" w:rsidRPr="0004713C">
        <w:rPr>
          <w:color w:val="000000"/>
          <w:szCs w:val="28"/>
        </w:rPr>
        <w:t xml:space="preserve"> населения</w:t>
      </w:r>
      <w:r w:rsidR="00151E7E" w:rsidRPr="0004713C">
        <w:rPr>
          <w:color w:val="000000"/>
          <w:szCs w:val="28"/>
        </w:rPr>
        <w:t xml:space="preserve">, комплектование библиотечных фондов библиотек поселения. </w:t>
      </w:r>
    </w:p>
    <w:p w:rsidR="00151E7E" w:rsidRPr="0004713C" w:rsidRDefault="00151E7E" w:rsidP="00120D2A">
      <w:pPr>
        <w:pStyle w:val="ae"/>
        <w:widowControl w:val="0"/>
        <w:ind w:firstLine="709"/>
        <w:jc w:val="both"/>
        <w:rPr>
          <w:color w:val="000000"/>
          <w:szCs w:val="28"/>
        </w:rPr>
      </w:pPr>
      <w:r w:rsidRPr="0004713C">
        <w:rPr>
          <w:color w:val="000000"/>
          <w:szCs w:val="28"/>
        </w:rPr>
        <w:lastRenderedPageBreak/>
        <w:t xml:space="preserve">Кассовое исполнение составило </w:t>
      </w:r>
      <w:r w:rsidR="00B02BAA" w:rsidRPr="0004713C">
        <w:rPr>
          <w:color w:val="000000"/>
          <w:szCs w:val="28"/>
        </w:rPr>
        <w:t>145,1</w:t>
      </w:r>
      <w:r w:rsidRPr="0004713C">
        <w:rPr>
          <w:color w:val="000000"/>
          <w:szCs w:val="28"/>
        </w:rPr>
        <w:t xml:space="preserve"> тыс. рублей или 100,0% от утвержд</w:t>
      </w:r>
      <w:r w:rsidR="00120D2A" w:rsidRPr="0004713C">
        <w:rPr>
          <w:color w:val="000000"/>
          <w:szCs w:val="28"/>
        </w:rPr>
        <w:t>е</w:t>
      </w:r>
      <w:r w:rsidR="00B02BAA" w:rsidRPr="0004713C">
        <w:rPr>
          <w:color w:val="000000"/>
          <w:szCs w:val="28"/>
        </w:rPr>
        <w:t>нных плановых назначений на 2021</w:t>
      </w:r>
      <w:r w:rsidRPr="0004713C">
        <w:rPr>
          <w:color w:val="000000"/>
          <w:szCs w:val="28"/>
        </w:rPr>
        <w:t xml:space="preserve"> год. Удельный вес межбюджетных трансфертов в общей сумме </w:t>
      </w:r>
      <w:r w:rsidR="00FA293A" w:rsidRPr="0004713C">
        <w:rPr>
          <w:color w:val="000000"/>
          <w:szCs w:val="28"/>
        </w:rPr>
        <w:t xml:space="preserve">исполненных </w:t>
      </w:r>
      <w:r w:rsidRPr="0004713C">
        <w:rPr>
          <w:color w:val="000000"/>
          <w:szCs w:val="28"/>
        </w:rPr>
        <w:t>расходов состави</w:t>
      </w:r>
      <w:r w:rsidR="00FA293A" w:rsidRPr="0004713C">
        <w:rPr>
          <w:color w:val="000000"/>
          <w:szCs w:val="28"/>
        </w:rPr>
        <w:t>л</w:t>
      </w:r>
      <w:r w:rsidRPr="0004713C">
        <w:rPr>
          <w:color w:val="000000"/>
          <w:szCs w:val="28"/>
        </w:rPr>
        <w:t xml:space="preserve"> 0,</w:t>
      </w:r>
      <w:r w:rsidR="00120D2A" w:rsidRPr="0004713C">
        <w:rPr>
          <w:color w:val="000000"/>
          <w:szCs w:val="28"/>
        </w:rPr>
        <w:t>3</w:t>
      </w:r>
      <w:r w:rsidRPr="0004713C">
        <w:rPr>
          <w:color w:val="000000"/>
          <w:szCs w:val="28"/>
        </w:rPr>
        <w:t>%.</w:t>
      </w:r>
    </w:p>
    <w:p w:rsidR="009C5121" w:rsidRPr="0004713C" w:rsidRDefault="009C5121" w:rsidP="00E45746">
      <w:pPr>
        <w:pStyle w:val="210"/>
        <w:spacing w:line="240" w:lineRule="auto"/>
        <w:rPr>
          <w:szCs w:val="28"/>
        </w:rPr>
      </w:pPr>
    </w:p>
    <w:p w:rsidR="00151E7E" w:rsidRPr="0004713C" w:rsidRDefault="00151E7E" w:rsidP="000358D9">
      <w:pPr>
        <w:widowControl w:val="0"/>
        <w:autoSpaceDE w:val="0"/>
        <w:snapToGrid w:val="0"/>
        <w:spacing w:line="200" w:lineRule="atLeast"/>
        <w:ind w:firstLine="709"/>
        <w:jc w:val="both"/>
      </w:pPr>
      <w:r w:rsidRPr="0004713C">
        <w:rPr>
          <w:b/>
          <w:bCs/>
          <w:sz w:val="28"/>
          <w:szCs w:val="28"/>
        </w:rPr>
        <w:t>5. Дефицит (профицит) бюджета поселения и источники внутреннего финансирования дефицита бюджета поселения</w:t>
      </w:r>
    </w:p>
    <w:p w:rsidR="00F4111F" w:rsidRPr="0004713C" w:rsidRDefault="00F4111F" w:rsidP="000358D9">
      <w:pPr>
        <w:widowControl w:val="0"/>
        <w:autoSpaceDE w:val="0"/>
        <w:snapToGrid w:val="0"/>
        <w:spacing w:line="200" w:lineRule="atLeast"/>
        <w:ind w:firstLine="709"/>
        <w:jc w:val="both"/>
        <w:rPr>
          <w:b/>
          <w:bCs/>
          <w:sz w:val="28"/>
          <w:szCs w:val="28"/>
        </w:rPr>
      </w:pPr>
    </w:p>
    <w:p w:rsidR="00120D2A" w:rsidRPr="0004713C" w:rsidRDefault="00696CFE" w:rsidP="000358D9">
      <w:pPr>
        <w:ind w:firstLine="709"/>
        <w:jc w:val="both"/>
        <w:rPr>
          <w:color w:val="000000"/>
          <w:spacing w:val="-6"/>
          <w:sz w:val="28"/>
          <w:szCs w:val="28"/>
        </w:rPr>
      </w:pPr>
      <w:r w:rsidRPr="0004713C">
        <w:rPr>
          <w:color w:val="000000"/>
          <w:spacing w:val="-6"/>
          <w:sz w:val="28"/>
          <w:szCs w:val="28"/>
        </w:rPr>
        <w:t>Решением Совета поселения от 25.12.2020 № 49 «О бюджете Нефтегорского городского поселения Апшеронского района на 2021 год» (с изменениями)</w:t>
      </w:r>
      <w:r w:rsidR="00120D2A" w:rsidRPr="0004713C">
        <w:rPr>
          <w:color w:val="000000"/>
          <w:sz w:val="28"/>
          <w:szCs w:val="28"/>
        </w:rPr>
        <w:t xml:space="preserve"> </w:t>
      </w:r>
      <w:r w:rsidR="00120D2A" w:rsidRPr="0004713C">
        <w:rPr>
          <w:color w:val="000000"/>
          <w:spacing w:val="-6"/>
          <w:sz w:val="28"/>
          <w:szCs w:val="28"/>
        </w:rPr>
        <w:t xml:space="preserve">утвержден </w:t>
      </w:r>
      <w:r w:rsidR="008406F3" w:rsidRPr="0004713C">
        <w:rPr>
          <w:color w:val="000000"/>
          <w:spacing w:val="-6"/>
          <w:sz w:val="28"/>
          <w:szCs w:val="28"/>
        </w:rPr>
        <w:t>дефицит</w:t>
      </w:r>
      <w:r w:rsidR="00120D2A" w:rsidRPr="0004713C">
        <w:rPr>
          <w:color w:val="000000"/>
          <w:spacing w:val="-6"/>
          <w:sz w:val="28"/>
          <w:szCs w:val="28"/>
        </w:rPr>
        <w:t xml:space="preserve"> бюджета поселения в </w:t>
      </w:r>
      <w:r w:rsidR="00120D2A" w:rsidRPr="00ED7BEB">
        <w:rPr>
          <w:color w:val="000000"/>
          <w:spacing w:val="-6"/>
          <w:sz w:val="28"/>
          <w:szCs w:val="28"/>
        </w:rPr>
        <w:t xml:space="preserve">сумме </w:t>
      </w:r>
      <w:r w:rsidR="008406F3" w:rsidRPr="00ED7BEB">
        <w:rPr>
          <w:color w:val="000000"/>
          <w:spacing w:val="-6"/>
          <w:sz w:val="28"/>
          <w:szCs w:val="28"/>
        </w:rPr>
        <w:t>59,0 тыс</w:t>
      </w:r>
      <w:r w:rsidR="008406F3" w:rsidRPr="0004713C">
        <w:rPr>
          <w:color w:val="000000"/>
          <w:spacing w:val="-6"/>
          <w:sz w:val="28"/>
          <w:szCs w:val="28"/>
        </w:rPr>
        <w:t>. рублей.</w:t>
      </w:r>
    </w:p>
    <w:p w:rsidR="0077560E" w:rsidRPr="0004713C" w:rsidRDefault="00120D2A" w:rsidP="000358D9">
      <w:pPr>
        <w:spacing w:line="200" w:lineRule="atLeast"/>
        <w:ind w:firstLine="709"/>
        <w:jc w:val="both"/>
        <w:rPr>
          <w:color w:val="000000"/>
          <w:sz w:val="28"/>
          <w:szCs w:val="28"/>
        </w:rPr>
      </w:pPr>
      <w:r w:rsidRPr="0004713C">
        <w:rPr>
          <w:color w:val="000000"/>
          <w:spacing w:val="-8"/>
          <w:sz w:val="28"/>
          <w:szCs w:val="28"/>
        </w:rPr>
        <w:t xml:space="preserve">В соответствии с представленным отчетом об исполнении бюджета поселения, бюджет поселения исполнен с </w:t>
      </w:r>
      <w:r w:rsidR="008F2014">
        <w:rPr>
          <w:color w:val="000000"/>
          <w:spacing w:val="-8"/>
          <w:sz w:val="28"/>
          <w:szCs w:val="28"/>
        </w:rPr>
        <w:t>профицитом</w:t>
      </w:r>
      <w:r w:rsidRPr="0004713C">
        <w:rPr>
          <w:color w:val="000000"/>
          <w:spacing w:val="-8"/>
          <w:sz w:val="28"/>
          <w:szCs w:val="28"/>
        </w:rPr>
        <w:t xml:space="preserve"> в сумме </w:t>
      </w:r>
      <w:r w:rsidR="00B00DC6" w:rsidRPr="0004713C">
        <w:rPr>
          <w:color w:val="000000"/>
          <w:spacing w:val="-8"/>
          <w:sz w:val="28"/>
          <w:szCs w:val="28"/>
        </w:rPr>
        <w:t>391,4</w:t>
      </w:r>
      <w:r w:rsidRPr="0004713C">
        <w:rPr>
          <w:color w:val="000000"/>
          <w:spacing w:val="-8"/>
          <w:sz w:val="28"/>
          <w:szCs w:val="28"/>
        </w:rPr>
        <w:t xml:space="preserve"> тыс. рублей (таб</w:t>
      </w:r>
      <w:r w:rsidR="008406F3" w:rsidRPr="0004713C">
        <w:rPr>
          <w:color w:val="000000"/>
          <w:sz w:val="28"/>
          <w:szCs w:val="28"/>
        </w:rPr>
        <w:t xml:space="preserve">лица </w:t>
      </w:r>
      <w:r w:rsidR="00754A01" w:rsidRPr="0004713C">
        <w:rPr>
          <w:color w:val="000000"/>
          <w:sz w:val="28"/>
          <w:szCs w:val="28"/>
        </w:rPr>
        <w:t>6</w:t>
      </w:r>
      <w:r w:rsidRPr="0004713C">
        <w:rPr>
          <w:color w:val="000000"/>
          <w:sz w:val="28"/>
          <w:szCs w:val="28"/>
        </w:rPr>
        <w:t>).</w:t>
      </w:r>
    </w:p>
    <w:p w:rsidR="00B53CDB" w:rsidRPr="0004713C" w:rsidRDefault="00B53CDB" w:rsidP="000358D9">
      <w:pPr>
        <w:spacing w:line="200" w:lineRule="atLeast"/>
        <w:ind w:firstLine="709"/>
        <w:jc w:val="both"/>
        <w:rPr>
          <w:color w:val="000000"/>
          <w:sz w:val="28"/>
          <w:szCs w:val="28"/>
        </w:rPr>
      </w:pPr>
    </w:p>
    <w:p w:rsidR="00F4111F" w:rsidRPr="0004713C" w:rsidRDefault="00754A01" w:rsidP="008406F3">
      <w:pPr>
        <w:widowControl w:val="0"/>
        <w:suppressAutoHyphens w:val="0"/>
        <w:ind w:firstLine="709"/>
        <w:jc w:val="right"/>
        <w:rPr>
          <w:color w:val="000000"/>
          <w:sz w:val="28"/>
        </w:rPr>
      </w:pPr>
      <w:r w:rsidRPr="0004713C">
        <w:rPr>
          <w:color w:val="000000"/>
          <w:sz w:val="28"/>
        </w:rPr>
        <w:t xml:space="preserve">Таблица </w:t>
      </w:r>
      <w:r w:rsidR="008406F3" w:rsidRPr="0004713C">
        <w:rPr>
          <w:color w:val="000000"/>
          <w:sz w:val="28"/>
        </w:rPr>
        <w:t>6</w:t>
      </w:r>
    </w:p>
    <w:tbl>
      <w:tblPr>
        <w:tblW w:w="965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119"/>
        <w:gridCol w:w="2835"/>
        <w:gridCol w:w="2410"/>
        <w:gridCol w:w="1286"/>
      </w:tblGrid>
      <w:tr w:rsidR="00F4111F" w:rsidRPr="0004713C" w:rsidTr="00A10943">
        <w:tc>
          <w:tcPr>
            <w:tcW w:w="3119" w:type="dxa"/>
            <w:shd w:val="clear" w:color="auto" w:fill="auto"/>
            <w:vAlign w:val="center"/>
          </w:tcPr>
          <w:p w:rsidR="00F4111F" w:rsidRPr="0004713C" w:rsidRDefault="00F4111F" w:rsidP="00E824B2">
            <w:pPr>
              <w:pStyle w:val="ae"/>
              <w:widowControl w:val="0"/>
              <w:snapToGrid w:val="0"/>
              <w:rPr>
                <w:color w:val="000000"/>
                <w:sz w:val="20"/>
                <w:szCs w:val="20"/>
              </w:rPr>
            </w:pPr>
            <w:r w:rsidRPr="0004713C">
              <w:rPr>
                <w:color w:val="000000"/>
                <w:sz w:val="20"/>
                <w:szCs w:val="20"/>
              </w:rPr>
              <w:t>Наименование показателя</w:t>
            </w:r>
          </w:p>
        </w:tc>
        <w:tc>
          <w:tcPr>
            <w:tcW w:w="2835" w:type="dxa"/>
            <w:shd w:val="clear" w:color="auto" w:fill="auto"/>
            <w:vAlign w:val="center"/>
          </w:tcPr>
          <w:p w:rsidR="00F4111F" w:rsidRPr="0004713C" w:rsidRDefault="00F4111F" w:rsidP="00E824B2">
            <w:pPr>
              <w:pStyle w:val="ae"/>
              <w:widowControl w:val="0"/>
              <w:snapToGrid w:val="0"/>
              <w:rPr>
                <w:color w:val="000000"/>
                <w:sz w:val="20"/>
                <w:szCs w:val="20"/>
              </w:rPr>
            </w:pPr>
            <w:r w:rsidRPr="0004713C">
              <w:rPr>
                <w:color w:val="000000"/>
                <w:sz w:val="20"/>
                <w:szCs w:val="20"/>
              </w:rPr>
              <w:t>Код источника финансирования дефицита бюджета по бюджетной классификации</w:t>
            </w:r>
          </w:p>
        </w:tc>
        <w:tc>
          <w:tcPr>
            <w:tcW w:w="2410" w:type="dxa"/>
            <w:shd w:val="clear" w:color="auto" w:fill="auto"/>
            <w:vAlign w:val="center"/>
          </w:tcPr>
          <w:p w:rsidR="00F4111F" w:rsidRPr="0004713C" w:rsidRDefault="00F4111F" w:rsidP="00943E8E">
            <w:pPr>
              <w:pStyle w:val="ae"/>
              <w:widowControl w:val="0"/>
              <w:snapToGrid w:val="0"/>
              <w:rPr>
                <w:color w:val="000000"/>
                <w:sz w:val="20"/>
                <w:szCs w:val="20"/>
              </w:rPr>
            </w:pPr>
            <w:r w:rsidRPr="0004713C">
              <w:rPr>
                <w:color w:val="000000"/>
                <w:sz w:val="20"/>
                <w:szCs w:val="20"/>
              </w:rPr>
              <w:t>Утвержденные бюджетные</w:t>
            </w:r>
            <w:r w:rsidR="00B01DEF" w:rsidRPr="0004713C">
              <w:rPr>
                <w:color w:val="000000"/>
                <w:sz w:val="20"/>
                <w:szCs w:val="20"/>
              </w:rPr>
              <w:t xml:space="preserve"> </w:t>
            </w:r>
            <w:r w:rsidR="00943E8E" w:rsidRPr="0004713C">
              <w:rPr>
                <w:color w:val="000000"/>
                <w:sz w:val="20"/>
                <w:szCs w:val="20"/>
              </w:rPr>
              <w:t>назначе</w:t>
            </w:r>
            <w:r w:rsidR="00B01DEF" w:rsidRPr="0004713C">
              <w:rPr>
                <w:color w:val="000000"/>
                <w:sz w:val="20"/>
                <w:szCs w:val="20"/>
              </w:rPr>
              <w:t>ния</w:t>
            </w:r>
            <w:r w:rsidRPr="0004713C">
              <w:rPr>
                <w:color w:val="000000"/>
                <w:sz w:val="20"/>
                <w:szCs w:val="20"/>
              </w:rPr>
              <w:t xml:space="preserve"> </w:t>
            </w:r>
            <w:r w:rsidR="001D34B4" w:rsidRPr="0004713C">
              <w:rPr>
                <w:color w:val="000000"/>
                <w:sz w:val="20"/>
                <w:szCs w:val="20"/>
              </w:rPr>
              <w:t>с учетом внесенных изменений</w:t>
            </w:r>
            <w:r w:rsidR="00B00DC6" w:rsidRPr="0004713C">
              <w:rPr>
                <w:color w:val="000000"/>
                <w:sz w:val="20"/>
                <w:szCs w:val="20"/>
              </w:rPr>
              <w:t xml:space="preserve"> (тыс. рублей)</w:t>
            </w:r>
          </w:p>
        </w:tc>
        <w:tc>
          <w:tcPr>
            <w:tcW w:w="1286" w:type="dxa"/>
            <w:shd w:val="clear" w:color="auto" w:fill="auto"/>
            <w:vAlign w:val="center"/>
          </w:tcPr>
          <w:p w:rsidR="00F4111F" w:rsidRPr="0004713C" w:rsidRDefault="00F4111F" w:rsidP="00E824B2">
            <w:pPr>
              <w:pStyle w:val="ae"/>
              <w:widowControl w:val="0"/>
              <w:snapToGrid w:val="0"/>
              <w:rPr>
                <w:color w:val="000000"/>
                <w:sz w:val="20"/>
                <w:szCs w:val="20"/>
              </w:rPr>
            </w:pPr>
            <w:r w:rsidRPr="0004713C">
              <w:rPr>
                <w:color w:val="000000"/>
                <w:sz w:val="20"/>
                <w:szCs w:val="20"/>
              </w:rPr>
              <w:t>Исполнено</w:t>
            </w:r>
            <w:r w:rsidR="00B00DC6" w:rsidRPr="0004713C">
              <w:rPr>
                <w:color w:val="000000"/>
                <w:sz w:val="20"/>
                <w:szCs w:val="20"/>
              </w:rPr>
              <w:t xml:space="preserve"> (тыс. рублей)</w:t>
            </w:r>
          </w:p>
        </w:tc>
      </w:tr>
    </w:tbl>
    <w:p w:rsidR="00976DAE" w:rsidRPr="00B00DC6" w:rsidRDefault="00976DAE" w:rsidP="00976DAE">
      <w:pPr>
        <w:spacing w:line="240" w:lineRule="auto"/>
        <w:rPr>
          <w:sz w:val="2"/>
          <w:szCs w:val="2"/>
          <w:highlight w:val="green"/>
        </w:rPr>
      </w:pP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119"/>
        <w:gridCol w:w="2835"/>
        <w:gridCol w:w="2410"/>
        <w:gridCol w:w="1286"/>
      </w:tblGrid>
      <w:tr w:rsidR="00F4111F" w:rsidRPr="00B00DC6" w:rsidTr="00A10943">
        <w:trPr>
          <w:tblHeader/>
        </w:trPr>
        <w:tc>
          <w:tcPr>
            <w:tcW w:w="3119" w:type="dxa"/>
            <w:shd w:val="clear" w:color="auto" w:fill="auto"/>
          </w:tcPr>
          <w:p w:rsidR="00F4111F" w:rsidRPr="0004713C" w:rsidRDefault="00F4111F" w:rsidP="00E824B2">
            <w:pPr>
              <w:pStyle w:val="ae"/>
              <w:widowControl w:val="0"/>
              <w:snapToGrid w:val="0"/>
              <w:rPr>
                <w:color w:val="000000"/>
                <w:sz w:val="20"/>
                <w:szCs w:val="20"/>
              </w:rPr>
            </w:pPr>
            <w:r w:rsidRPr="0004713C">
              <w:rPr>
                <w:color w:val="000000"/>
                <w:sz w:val="20"/>
                <w:szCs w:val="20"/>
              </w:rPr>
              <w:t>1</w:t>
            </w:r>
          </w:p>
        </w:tc>
        <w:tc>
          <w:tcPr>
            <w:tcW w:w="2835" w:type="dxa"/>
            <w:shd w:val="clear" w:color="auto" w:fill="auto"/>
          </w:tcPr>
          <w:p w:rsidR="00F4111F" w:rsidRPr="0004713C" w:rsidRDefault="00F4111F" w:rsidP="00E824B2">
            <w:pPr>
              <w:pStyle w:val="ae"/>
              <w:widowControl w:val="0"/>
              <w:snapToGrid w:val="0"/>
              <w:rPr>
                <w:color w:val="000000"/>
                <w:sz w:val="20"/>
                <w:szCs w:val="20"/>
              </w:rPr>
            </w:pPr>
            <w:r w:rsidRPr="0004713C">
              <w:rPr>
                <w:color w:val="000000"/>
                <w:sz w:val="20"/>
                <w:szCs w:val="20"/>
              </w:rPr>
              <w:t>2</w:t>
            </w:r>
          </w:p>
        </w:tc>
        <w:tc>
          <w:tcPr>
            <w:tcW w:w="2410" w:type="dxa"/>
            <w:shd w:val="clear" w:color="auto" w:fill="auto"/>
          </w:tcPr>
          <w:p w:rsidR="00F4111F" w:rsidRPr="0004713C" w:rsidRDefault="00F4111F" w:rsidP="00E824B2">
            <w:pPr>
              <w:pStyle w:val="ae"/>
              <w:widowControl w:val="0"/>
              <w:snapToGrid w:val="0"/>
              <w:rPr>
                <w:color w:val="000000"/>
                <w:sz w:val="20"/>
                <w:szCs w:val="20"/>
              </w:rPr>
            </w:pPr>
            <w:r w:rsidRPr="0004713C">
              <w:rPr>
                <w:color w:val="000000"/>
                <w:sz w:val="20"/>
                <w:szCs w:val="20"/>
              </w:rPr>
              <w:t>3</w:t>
            </w:r>
          </w:p>
        </w:tc>
        <w:tc>
          <w:tcPr>
            <w:tcW w:w="1286" w:type="dxa"/>
            <w:shd w:val="clear" w:color="auto" w:fill="auto"/>
          </w:tcPr>
          <w:p w:rsidR="00F4111F" w:rsidRPr="0004713C" w:rsidRDefault="00F4111F" w:rsidP="00E824B2">
            <w:pPr>
              <w:pStyle w:val="ae"/>
              <w:widowControl w:val="0"/>
              <w:snapToGrid w:val="0"/>
              <w:rPr>
                <w:color w:val="000000"/>
                <w:sz w:val="20"/>
                <w:szCs w:val="20"/>
              </w:rPr>
            </w:pPr>
            <w:r w:rsidRPr="0004713C">
              <w:rPr>
                <w:color w:val="000000"/>
                <w:sz w:val="20"/>
                <w:szCs w:val="20"/>
              </w:rPr>
              <w:t>4</w:t>
            </w:r>
          </w:p>
        </w:tc>
      </w:tr>
      <w:tr w:rsidR="00F4111F" w:rsidRPr="00B00DC6" w:rsidTr="00A10943">
        <w:trPr>
          <w:trHeight w:val="58"/>
        </w:trPr>
        <w:tc>
          <w:tcPr>
            <w:tcW w:w="3119" w:type="dxa"/>
            <w:shd w:val="clear" w:color="auto" w:fill="auto"/>
          </w:tcPr>
          <w:p w:rsidR="00F4111F" w:rsidRPr="0004713C" w:rsidRDefault="00F4111F" w:rsidP="00E824B2">
            <w:pPr>
              <w:pStyle w:val="ae"/>
              <w:widowControl w:val="0"/>
              <w:snapToGrid w:val="0"/>
              <w:jc w:val="left"/>
              <w:rPr>
                <w:color w:val="000000"/>
                <w:sz w:val="20"/>
                <w:szCs w:val="20"/>
              </w:rPr>
            </w:pPr>
            <w:r w:rsidRPr="0004713C">
              <w:rPr>
                <w:b/>
                <w:color w:val="000000"/>
                <w:sz w:val="20"/>
                <w:szCs w:val="20"/>
              </w:rPr>
              <w:t>Источники финансирования дефицита бюджета, всего</w:t>
            </w:r>
          </w:p>
        </w:tc>
        <w:tc>
          <w:tcPr>
            <w:tcW w:w="2835" w:type="dxa"/>
            <w:shd w:val="clear" w:color="auto" w:fill="auto"/>
          </w:tcPr>
          <w:p w:rsidR="00F4111F" w:rsidRPr="0004713C" w:rsidRDefault="00F4111F" w:rsidP="00E824B2">
            <w:pPr>
              <w:pStyle w:val="ae"/>
              <w:widowControl w:val="0"/>
              <w:rPr>
                <w:color w:val="000000"/>
                <w:sz w:val="20"/>
                <w:szCs w:val="20"/>
              </w:rPr>
            </w:pPr>
          </w:p>
          <w:p w:rsidR="00F4111F" w:rsidRPr="0004713C" w:rsidRDefault="00F4111F" w:rsidP="00E824B2">
            <w:pPr>
              <w:pStyle w:val="ae"/>
              <w:widowControl w:val="0"/>
              <w:rPr>
                <w:color w:val="000000"/>
                <w:sz w:val="20"/>
                <w:szCs w:val="20"/>
              </w:rPr>
            </w:pPr>
            <w:r w:rsidRPr="0004713C">
              <w:rPr>
                <w:color w:val="000000"/>
                <w:sz w:val="20"/>
                <w:szCs w:val="20"/>
              </w:rPr>
              <w:t>Х</w:t>
            </w:r>
          </w:p>
        </w:tc>
        <w:tc>
          <w:tcPr>
            <w:tcW w:w="2410" w:type="dxa"/>
            <w:shd w:val="clear" w:color="auto" w:fill="auto"/>
            <w:vAlign w:val="bottom"/>
          </w:tcPr>
          <w:p w:rsidR="00F4111F" w:rsidRPr="00ED7BEB" w:rsidRDefault="00B00DC6" w:rsidP="00730E61">
            <w:pPr>
              <w:pStyle w:val="ae"/>
              <w:widowControl w:val="0"/>
              <w:jc w:val="right"/>
              <w:rPr>
                <w:color w:val="000000"/>
                <w:sz w:val="20"/>
                <w:szCs w:val="20"/>
              </w:rPr>
            </w:pPr>
            <w:r w:rsidRPr="00ED7BEB">
              <w:rPr>
                <w:color w:val="000000"/>
                <w:sz w:val="20"/>
                <w:szCs w:val="20"/>
              </w:rPr>
              <w:t>59,0</w:t>
            </w:r>
          </w:p>
        </w:tc>
        <w:tc>
          <w:tcPr>
            <w:tcW w:w="1286" w:type="dxa"/>
            <w:shd w:val="clear" w:color="auto" w:fill="auto"/>
            <w:vAlign w:val="bottom"/>
          </w:tcPr>
          <w:p w:rsidR="00F4111F" w:rsidRPr="0004713C" w:rsidRDefault="00B00DC6" w:rsidP="00A4461A">
            <w:pPr>
              <w:pStyle w:val="ae"/>
              <w:widowControl w:val="0"/>
              <w:jc w:val="right"/>
              <w:rPr>
                <w:color w:val="000000"/>
                <w:sz w:val="20"/>
                <w:szCs w:val="20"/>
              </w:rPr>
            </w:pPr>
            <w:r w:rsidRPr="0004713C">
              <w:rPr>
                <w:color w:val="000000"/>
                <w:sz w:val="20"/>
                <w:szCs w:val="20"/>
              </w:rPr>
              <w:t>-391,4</w:t>
            </w:r>
          </w:p>
        </w:tc>
      </w:tr>
      <w:tr w:rsidR="007F2102" w:rsidRPr="00B00DC6" w:rsidTr="00A10943">
        <w:trPr>
          <w:trHeight w:val="178"/>
        </w:trPr>
        <w:tc>
          <w:tcPr>
            <w:tcW w:w="3119" w:type="dxa"/>
            <w:shd w:val="clear" w:color="auto" w:fill="auto"/>
            <w:vAlign w:val="center"/>
          </w:tcPr>
          <w:p w:rsidR="007F2102" w:rsidRPr="0004713C" w:rsidRDefault="007F2102" w:rsidP="00BE1252">
            <w:pPr>
              <w:pStyle w:val="ae"/>
              <w:widowControl w:val="0"/>
              <w:snapToGrid w:val="0"/>
              <w:jc w:val="left"/>
              <w:rPr>
                <w:color w:val="000000"/>
                <w:sz w:val="20"/>
                <w:szCs w:val="20"/>
              </w:rPr>
            </w:pPr>
            <w:r w:rsidRPr="0004713C">
              <w:rPr>
                <w:color w:val="000000"/>
                <w:sz w:val="20"/>
                <w:szCs w:val="20"/>
              </w:rPr>
              <w:t>Изменение остатков средств на счетах по учету средств бюджетов</w:t>
            </w:r>
          </w:p>
        </w:tc>
        <w:tc>
          <w:tcPr>
            <w:tcW w:w="2835" w:type="dxa"/>
            <w:shd w:val="clear" w:color="auto" w:fill="auto"/>
            <w:vAlign w:val="bottom"/>
          </w:tcPr>
          <w:p w:rsidR="007F2102" w:rsidRPr="0004713C" w:rsidRDefault="00230205" w:rsidP="00230205">
            <w:pPr>
              <w:pStyle w:val="ae"/>
              <w:widowControl w:val="0"/>
              <w:snapToGrid w:val="0"/>
              <w:rPr>
                <w:color w:val="000000"/>
                <w:sz w:val="20"/>
                <w:szCs w:val="20"/>
              </w:rPr>
            </w:pPr>
            <w:r w:rsidRPr="0004713C">
              <w:rPr>
                <w:color w:val="000000"/>
                <w:sz w:val="20"/>
                <w:szCs w:val="20"/>
              </w:rPr>
              <w:t>000 01 05 00 00 00 0000 000</w:t>
            </w:r>
          </w:p>
        </w:tc>
        <w:tc>
          <w:tcPr>
            <w:tcW w:w="2410" w:type="dxa"/>
            <w:shd w:val="clear" w:color="auto" w:fill="auto"/>
            <w:vAlign w:val="bottom"/>
          </w:tcPr>
          <w:p w:rsidR="007F2102" w:rsidRPr="00ED7BEB" w:rsidRDefault="00B00DC6" w:rsidP="00506B07">
            <w:pPr>
              <w:pStyle w:val="ae"/>
              <w:widowControl w:val="0"/>
              <w:snapToGrid w:val="0"/>
              <w:jc w:val="right"/>
              <w:rPr>
                <w:color w:val="000000"/>
                <w:sz w:val="20"/>
                <w:szCs w:val="20"/>
              </w:rPr>
            </w:pPr>
            <w:r w:rsidRPr="00ED7BEB">
              <w:rPr>
                <w:color w:val="000000"/>
                <w:sz w:val="20"/>
                <w:szCs w:val="20"/>
              </w:rPr>
              <w:t>59,0</w:t>
            </w:r>
          </w:p>
        </w:tc>
        <w:tc>
          <w:tcPr>
            <w:tcW w:w="1286" w:type="dxa"/>
            <w:shd w:val="clear" w:color="auto" w:fill="auto"/>
            <w:vAlign w:val="bottom"/>
          </w:tcPr>
          <w:p w:rsidR="007F2102" w:rsidRPr="0004713C" w:rsidRDefault="00B00DC6" w:rsidP="006B768A">
            <w:pPr>
              <w:pStyle w:val="ae"/>
              <w:widowControl w:val="0"/>
              <w:snapToGrid w:val="0"/>
              <w:jc w:val="right"/>
              <w:rPr>
                <w:color w:val="000000"/>
                <w:sz w:val="20"/>
                <w:szCs w:val="20"/>
              </w:rPr>
            </w:pPr>
            <w:r w:rsidRPr="0004713C">
              <w:rPr>
                <w:color w:val="000000"/>
                <w:sz w:val="20"/>
                <w:szCs w:val="20"/>
              </w:rPr>
              <w:t>-391,4</w:t>
            </w:r>
          </w:p>
        </w:tc>
      </w:tr>
      <w:tr w:rsidR="00F4111F" w:rsidRPr="00B00DC6" w:rsidTr="00A10943">
        <w:trPr>
          <w:trHeight w:val="58"/>
        </w:trPr>
        <w:tc>
          <w:tcPr>
            <w:tcW w:w="3119" w:type="dxa"/>
            <w:shd w:val="clear" w:color="auto" w:fill="auto"/>
          </w:tcPr>
          <w:p w:rsidR="00F4111F" w:rsidRPr="0004713C" w:rsidRDefault="00F4111F" w:rsidP="00E824B2">
            <w:pPr>
              <w:pStyle w:val="ae"/>
              <w:widowControl w:val="0"/>
              <w:snapToGrid w:val="0"/>
              <w:jc w:val="left"/>
              <w:rPr>
                <w:color w:val="000000"/>
                <w:sz w:val="20"/>
                <w:szCs w:val="20"/>
              </w:rPr>
            </w:pPr>
            <w:r w:rsidRPr="0004713C">
              <w:rPr>
                <w:color w:val="000000"/>
                <w:sz w:val="20"/>
                <w:szCs w:val="20"/>
              </w:rPr>
              <w:t xml:space="preserve">Увеличение прочих остатков денежных средств бюджетов </w:t>
            </w:r>
            <w:r w:rsidR="007F2102" w:rsidRPr="0004713C">
              <w:rPr>
                <w:color w:val="000000"/>
                <w:sz w:val="20"/>
                <w:szCs w:val="20"/>
              </w:rPr>
              <w:t xml:space="preserve">городских </w:t>
            </w:r>
            <w:r w:rsidRPr="0004713C">
              <w:rPr>
                <w:color w:val="000000"/>
                <w:sz w:val="20"/>
                <w:szCs w:val="20"/>
              </w:rPr>
              <w:t>поселений</w:t>
            </w:r>
          </w:p>
        </w:tc>
        <w:tc>
          <w:tcPr>
            <w:tcW w:w="2835" w:type="dxa"/>
            <w:shd w:val="clear" w:color="auto" w:fill="auto"/>
            <w:vAlign w:val="bottom"/>
          </w:tcPr>
          <w:p w:rsidR="00F4111F" w:rsidRPr="0004713C" w:rsidRDefault="00754A01" w:rsidP="007F2102">
            <w:pPr>
              <w:pStyle w:val="ae"/>
              <w:widowControl w:val="0"/>
              <w:snapToGrid w:val="0"/>
              <w:rPr>
                <w:color w:val="000000"/>
                <w:sz w:val="20"/>
                <w:szCs w:val="20"/>
              </w:rPr>
            </w:pPr>
            <w:r w:rsidRPr="0004713C">
              <w:rPr>
                <w:color w:val="000000"/>
                <w:sz w:val="20"/>
                <w:szCs w:val="20"/>
              </w:rPr>
              <w:t>992</w:t>
            </w:r>
            <w:r w:rsidR="00F4111F" w:rsidRPr="0004713C">
              <w:rPr>
                <w:color w:val="000000"/>
                <w:sz w:val="20"/>
                <w:szCs w:val="20"/>
              </w:rPr>
              <w:t xml:space="preserve"> 01 05 02 01 1</w:t>
            </w:r>
            <w:r w:rsidR="007F2102" w:rsidRPr="0004713C">
              <w:rPr>
                <w:color w:val="000000"/>
                <w:sz w:val="20"/>
                <w:szCs w:val="20"/>
              </w:rPr>
              <w:t>3</w:t>
            </w:r>
            <w:r w:rsidR="00F4111F" w:rsidRPr="0004713C">
              <w:rPr>
                <w:color w:val="000000"/>
                <w:sz w:val="20"/>
                <w:szCs w:val="20"/>
              </w:rPr>
              <w:t xml:space="preserve"> 0000 510</w:t>
            </w:r>
          </w:p>
        </w:tc>
        <w:tc>
          <w:tcPr>
            <w:tcW w:w="2410" w:type="dxa"/>
            <w:shd w:val="clear" w:color="auto" w:fill="auto"/>
            <w:vAlign w:val="bottom"/>
          </w:tcPr>
          <w:p w:rsidR="00F4111F" w:rsidRPr="00ED7BEB" w:rsidRDefault="00B00DC6" w:rsidP="000E3EB6">
            <w:pPr>
              <w:pStyle w:val="ae"/>
              <w:widowControl w:val="0"/>
              <w:jc w:val="right"/>
              <w:rPr>
                <w:color w:val="000000"/>
                <w:sz w:val="20"/>
                <w:szCs w:val="20"/>
              </w:rPr>
            </w:pPr>
            <w:r w:rsidRPr="00ED7BEB">
              <w:rPr>
                <w:color w:val="000000"/>
                <w:sz w:val="20"/>
                <w:szCs w:val="20"/>
              </w:rPr>
              <w:t>58 393,7</w:t>
            </w:r>
          </w:p>
        </w:tc>
        <w:tc>
          <w:tcPr>
            <w:tcW w:w="1286" w:type="dxa"/>
            <w:shd w:val="clear" w:color="auto" w:fill="auto"/>
            <w:vAlign w:val="bottom"/>
          </w:tcPr>
          <w:p w:rsidR="00F4111F" w:rsidRPr="0004713C" w:rsidRDefault="001D34B4" w:rsidP="00B00DC6">
            <w:pPr>
              <w:pStyle w:val="ae"/>
              <w:widowControl w:val="0"/>
              <w:jc w:val="right"/>
              <w:rPr>
                <w:color w:val="000000"/>
                <w:sz w:val="20"/>
                <w:szCs w:val="20"/>
              </w:rPr>
            </w:pPr>
            <w:r w:rsidRPr="0004713C">
              <w:rPr>
                <w:color w:val="000000"/>
                <w:sz w:val="20"/>
                <w:szCs w:val="20"/>
              </w:rPr>
              <w:t>-</w:t>
            </w:r>
            <w:r w:rsidR="00B00DC6" w:rsidRPr="0004713C">
              <w:rPr>
                <w:color w:val="000000"/>
                <w:sz w:val="20"/>
                <w:szCs w:val="20"/>
              </w:rPr>
              <w:t>57747,9</w:t>
            </w:r>
          </w:p>
        </w:tc>
      </w:tr>
      <w:tr w:rsidR="00F4111F" w:rsidRPr="0072553E" w:rsidTr="00A10943">
        <w:trPr>
          <w:trHeight w:val="58"/>
        </w:trPr>
        <w:tc>
          <w:tcPr>
            <w:tcW w:w="3119" w:type="dxa"/>
            <w:shd w:val="clear" w:color="auto" w:fill="auto"/>
          </w:tcPr>
          <w:p w:rsidR="00F4111F" w:rsidRPr="0004713C" w:rsidRDefault="00F4111F" w:rsidP="00E824B2">
            <w:pPr>
              <w:pStyle w:val="ae"/>
              <w:widowControl w:val="0"/>
              <w:snapToGrid w:val="0"/>
              <w:jc w:val="left"/>
              <w:rPr>
                <w:color w:val="000000"/>
                <w:sz w:val="20"/>
                <w:szCs w:val="20"/>
              </w:rPr>
            </w:pPr>
            <w:r w:rsidRPr="0004713C">
              <w:rPr>
                <w:color w:val="000000"/>
                <w:sz w:val="20"/>
                <w:szCs w:val="20"/>
              </w:rPr>
              <w:t xml:space="preserve">Уменьшение прочих остатков денежных средств бюджетов </w:t>
            </w:r>
            <w:r w:rsidR="007F2102" w:rsidRPr="0004713C">
              <w:rPr>
                <w:color w:val="000000"/>
                <w:sz w:val="20"/>
                <w:szCs w:val="20"/>
              </w:rPr>
              <w:t xml:space="preserve">городских </w:t>
            </w:r>
            <w:r w:rsidRPr="0004713C">
              <w:rPr>
                <w:color w:val="000000"/>
                <w:sz w:val="20"/>
                <w:szCs w:val="20"/>
              </w:rPr>
              <w:t>поселений</w:t>
            </w:r>
          </w:p>
        </w:tc>
        <w:tc>
          <w:tcPr>
            <w:tcW w:w="2835" w:type="dxa"/>
            <w:shd w:val="clear" w:color="auto" w:fill="auto"/>
            <w:vAlign w:val="bottom"/>
          </w:tcPr>
          <w:p w:rsidR="00F4111F" w:rsidRPr="0004713C" w:rsidRDefault="00754A01" w:rsidP="007F2102">
            <w:pPr>
              <w:pStyle w:val="ae"/>
              <w:widowControl w:val="0"/>
              <w:rPr>
                <w:color w:val="000000"/>
                <w:sz w:val="20"/>
                <w:szCs w:val="20"/>
              </w:rPr>
            </w:pPr>
            <w:r w:rsidRPr="0004713C">
              <w:rPr>
                <w:color w:val="000000"/>
                <w:sz w:val="20"/>
                <w:szCs w:val="20"/>
              </w:rPr>
              <w:t>992</w:t>
            </w:r>
            <w:r w:rsidR="00F4111F" w:rsidRPr="0004713C">
              <w:rPr>
                <w:color w:val="000000"/>
                <w:sz w:val="20"/>
                <w:szCs w:val="20"/>
              </w:rPr>
              <w:t xml:space="preserve"> 01 05 02 01 1</w:t>
            </w:r>
            <w:r w:rsidR="007F2102" w:rsidRPr="0004713C">
              <w:rPr>
                <w:color w:val="000000"/>
                <w:sz w:val="20"/>
                <w:szCs w:val="20"/>
              </w:rPr>
              <w:t>3</w:t>
            </w:r>
            <w:r w:rsidR="00F4111F" w:rsidRPr="0004713C">
              <w:rPr>
                <w:color w:val="000000"/>
                <w:sz w:val="20"/>
                <w:szCs w:val="20"/>
              </w:rPr>
              <w:t xml:space="preserve"> 0000 610</w:t>
            </w:r>
          </w:p>
        </w:tc>
        <w:tc>
          <w:tcPr>
            <w:tcW w:w="2410" w:type="dxa"/>
            <w:shd w:val="clear" w:color="auto" w:fill="auto"/>
            <w:vAlign w:val="bottom"/>
          </w:tcPr>
          <w:p w:rsidR="00F4111F" w:rsidRPr="00ED7BEB" w:rsidRDefault="00B00DC6" w:rsidP="000E3EB6">
            <w:pPr>
              <w:pStyle w:val="ae"/>
              <w:widowControl w:val="0"/>
              <w:jc w:val="right"/>
              <w:rPr>
                <w:color w:val="000000"/>
                <w:sz w:val="20"/>
                <w:szCs w:val="20"/>
              </w:rPr>
            </w:pPr>
            <w:r w:rsidRPr="00ED7BEB">
              <w:rPr>
                <w:color w:val="000000"/>
                <w:sz w:val="20"/>
                <w:szCs w:val="20"/>
              </w:rPr>
              <w:t>58 452,6</w:t>
            </w:r>
          </w:p>
        </w:tc>
        <w:tc>
          <w:tcPr>
            <w:tcW w:w="1286" w:type="dxa"/>
            <w:shd w:val="clear" w:color="auto" w:fill="auto"/>
            <w:vAlign w:val="bottom"/>
          </w:tcPr>
          <w:p w:rsidR="00F4111F" w:rsidRPr="0004713C" w:rsidRDefault="00B00DC6" w:rsidP="000E3EB6">
            <w:pPr>
              <w:pStyle w:val="ae"/>
              <w:widowControl w:val="0"/>
              <w:jc w:val="right"/>
              <w:rPr>
                <w:color w:val="000000"/>
                <w:sz w:val="20"/>
                <w:szCs w:val="20"/>
              </w:rPr>
            </w:pPr>
            <w:r w:rsidRPr="0004713C">
              <w:rPr>
                <w:color w:val="000000"/>
                <w:sz w:val="20"/>
                <w:szCs w:val="20"/>
              </w:rPr>
              <w:t>57 356,5</w:t>
            </w:r>
          </w:p>
        </w:tc>
      </w:tr>
    </w:tbl>
    <w:p w:rsidR="00F25639" w:rsidRPr="0072553E" w:rsidRDefault="00962B01" w:rsidP="0077560E">
      <w:pPr>
        <w:widowControl w:val="0"/>
        <w:autoSpaceDE w:val="0"/>
        <w:snapToGrid w:val="0"/>
        <w:spacing w:line="200" w:lineRule="atLeast"/>
        <w:jc w:val="both"/>
        <w:rPr>
          <w:b/>
          <w:bCs/>
          <w:sz w:val="28"/>
          <w:szCs w:val="28"/>
        </w:rPr>
      </w:pPr>
      <w:r w:rsidRPr="0072553E">
        <w:rPr>
          <w:b/>
          <w:bCs/>
          <w:sz w:val="28"/>
          <w:szCs w:val="28"/>
        </w:rPr>
        <w:tab/>
      </w:r>
    </w:p>
    <w:p w:rsidR="00962B01" w:rsidRPr="0004713C" w:rsidRDefault="00151E7E" w:rsidP="000358D9">
      <w:pPr>
        <w:widowControl w:val="0"/>
        <w:autoSpaceDE w:val="0"/>
        <w:snapToGrid w:val="0"/>
        <w:spacing w:line="200" w:lineRule="atLeast"/>
        <w:ind w:firstLine="709"/>
        <w:jc w:val="both"/>
        <w:rPr>
          <w:b/>
          <w:bCs/>
          <w:sz w:val="28"/>
          <w:szCs w:val="28"/>
        </w:rPr>
      </w:pPr>
      <w:r w:rsidRPr="0004713C">
        <w:rPr>
          <w:b/>
          <w:bCs/>
          <w:sz w:val="28"/>
          <w:szCs w:val="28"/>
        </w:rPr>
        <w:t>6. Анализ состояния муниципального долга поселения в отчетном финансовом году</w:t>
      </w:r>
    </w:p>
    <w:p w:rsidR="00151E7E" w:rsidRPr="0004713C" w:rsidRDefault="00151E7E" w:rsidP="000358D9">
      <w:pPr>
        <w:widowControl w:val="0"/>
        <w:autoSpaceDE w:val="0"/>
        <w:snapToGrid w:val="0"/>
        <w:spacing w:line="200" w:lineRule="atLeast"/>
        <w:ind w:firstLine="709"/>
        <w:jc w:val="both"/>
        <w:rPr>
          <w:b/>
          <w:bCs/>
          <w:sz w:val="28"/>
          <w:szCs w:val="28"/>
        </w:rPr>
      </w:pPr>
    </w:p>
    <w:p w:rsidR="00F30062" w:rsidRPr="0004713C" w:rsidRDefault="00A10943" w:rsidP="000358D9">
      <w:pPr>
        <w:pStyle w:val="af3"/>
        <w:widowControl w:val="0"/>
        <w:autoSpaceDE w:val="0"/>
        <w:snapToGrid w:val="0"/>
        <w:spacing w:line="200" w:lineRule="atLeast"/>
        <w:rPr>
          <w:szCs w:val="28"/>
        </w:rPr>
      </w:pPr>
      <w:proofErr w:type="gramStart"/>
      <w:r w:rsidRPr="0004713C">
        <w:rPr>
          <w:color w:val="000000"/>
          <w:szCs w:val="28"/>
        </w:rPr>
        <w:t>Решением Совета поселения от 25.12.2020 № 49 «О бюджете Нефтегорского городского поселения Апшеронского района на 2021 год» (с изменениями)</w:t>
      </w:r>
      <w:r w:rsidR="00C52186" w:rsidRPr="0004713C">
        <w:rPr>
          <w:szCs w:val="28"/>
        </w:rPr>
        <w:t xml:space="preserve"> </w:t>
      </w:r>
      <w:r w:rsidR="00C53F8E" w:rsidRPr="0004713C">
        <w:rPr>
          <w:szCs w:val="28"/>
        </w:rPr>
        <w:t xml:space="preserve">верхний предел муниципального </w:t>
      </w:r>
      <w:r w:rsidRPr="0004713C">
        <w:rPr>
          <w:szCs w:val="28"/>
        </w:rPr>
        <w:t xml:space="preserve">внутреннего </w:t>
      </w:r>
      <w:r w:rsidR="00C53F8E" w:rsidRPr="0004713C">
        <w:rPr>
          <w:szCs w:val="28"/>
        </w:rPr>
        <w:t>долга Нефтегорского городского поселения Апше</w:t>
      </w:r>
      <w:r w:rsidR="000358D9" w:rsidRPr="0004713C">
        <w:rPr>
          <w:szCs w:val="28"/>
        </w:rPr>
        <w:t xml:space="preserve">ронского района на </w:t>
      </w:r>
      <w:r w:rsidR="00260447" w:rsidRPr="0004713C">
        <w:rPr>
          <w:szCs w:val="28"/>
        </w:rPr>
        <w:t>0</w:t>
      </w:r>
      <w:r w:rsidR="000358D9" w:rsidRPr="0004713C">
        <w:rPr>
          <w:szCs w:val="28"/>
        </w:rPr>
        <w:t>1 января 202</w:t>
      </w:r>
      <w:r w:rsidRPr="0004713C">
        <w:rPr>
          <w:szCs w:val="28"/>
        </w:rPr>
        <w:t>2 </w:t>
      </w:r>
      <w:r w:rsidR="00C53F8E" w:rsidRPr="0004713C">
        <w:rPr>
          <w:szCs w:val="28"/>
        </w:rPr>
        <w:t>года утвержден в сумме 0,0 тыс. рублей, в том числе верхний предел долга по муниципальным гарантиям Нефтегорского городского поселения Апшеронского района в сумме 0,0 тыс. рублей.</w:t>
      </w:r>
      <w:r w:rsidR="00F30062" w:rsidRPr="0004713C">
        <w:rPr>
          <w:color w:val="000000"/>
          <w:szCs w:val="28"/>
        </w:rPr>
        <w:t xml:space="preserve"> </w:t>
      </w:r>
      <w:proofErr w:type="gramEnd"/>
    </w:p>
    <w:p w:rsidR="00F30062" w:rsidRPr="0004713C" w:rsidRDefault="00F30062" w:rsidP="000358D9">
      <w:pPr>
        <w:pStyle w:val="af3"/>
        <w:widowControl w:val="0"/>
        <w:autoSpaceDE w:val="0"/>
        <w:snapToGrid w:val="0"/>
        <w:spacing w:line="200" w:lineRule="atLeast"/>
        <w:rPr>
          <w:color w:val="000000"/>
          <w:szCs w:val="28"/>
        </w:rPr>
      </w:pPr>
      <w:r w:rsidRPr="0004713C">
        <w:rPr>
          <w:color w:val="000000"/>
          <w:szCs w:val="28"/>
        </w:rPr>
        <w:t>Согласно данным отчета о состоянии внутреннего долга</w:t>
      </w:r>
      <w:r w:rsidR="00C61485" w:rsidRPr="0004713C">
        <w:rPr>
          <w:color w:val="000000"/>
          <w:szCs w:val="28"/>
        </w:rPr>
        <w:t xml:space="preserve"> Нефтегорского городского поселения Апшеронского района </w:t>
      </w:r>
      <w:r w:rsidRPr="0004713C">
        <w:rPr>
          <w:color w:val="000000"/>
          <w:szCs w:val="28"/>
        </w:rPr>
        <w:t>объем внутреннего долга поселения по состоянию на 01 января 20</w:t>
      </w:r>
      <w:r w:rsidR="00A10943" w:rsidRPr="0004713C">
        <w:rPr>
          <w:color w:val="000000"/>
          <w:szCs w:val="28"/>
        </w:rPr>
        <w:t>22</w:t>
      </w:r>
      <w:r w:rsidRPr="0004713C">
        <w:rPr>
          <w:color w:val="000000"/>
          <w:szCs w:val="28"/>
        </w:rPr>
        <w:t xml:space="preserve"> года составил </w:t>
      </w:r>
      <w:r w:rsidR="000358D9" w:rsidRPr="0004713C">
        <w:rPr>
          <w:color w:val="000000"/>
          <w:szCs w:val="28"/>
        </w:rPr>
        <w:t>0</w:t>
      </w:r>
      <w:r w:rsidR="00C61485" w:rsidRPr="0004713C">
        <w:rPr>
          <w:color w:val="000000"/>
          <w:szCs w:val="28"/>
        </w:rPr>
        <w:t>,0</w:t>
      </w:r>
      <w:r w:rsidRPr="0004713C">
        <w:rPr>
          <w:color w:val="000000"/>
          <w:szCs w:val="28"/>
        </w:rPr>
        <w:t xml:space="preserve"> тыс. рублей. На начало отчетного периода объем внутреннего долга составлял </w:t>
      </w:r>
      <w:r w:rsidR="000358D9" w:rsidRPr="0004713C">
        <w:rPr>
          <w:color w:val="000000"/>
          <w:szCs w:val="28"/>
        </w:rPr>
        <w:t>0</w:t>
      </w:r>
      <w:r w:rsidR="006C662B" w:rsidRPr="0004713C">
        <w:rPr>
          <w:color w:val="000000"/>
          <w:szCs w:val="28"/>
        </w:rPr>
        <w:t>,0</w:t>
      </w:r>
      <w:r w:rsidRPr="0004713C">
        <w:rPr>
          <w:color w:val="000000"/>
          <w:szCs w:val="28"/>
        </w:rPr>
        <w:t xml:space="preserve"> тыс. рублей. </w:t>
      </w:r>
    </w:p>
    <w:p w:rsidR="006C662B" w:rsidRPr="0004713C" w:rsidRDefault="006C662B" w:rsidP="000358D9">
      <w:pPr>
        <w:pStyle w:val="af3"/>
        <w:widowControl w:val="0"/>
        <w:autoSpaceDE w:val="0"/>
        <w:snapToGrid w:val="0"/>
        <w:spacing w:line="200" w:lineRule="atLeast"/>
        <w:rPr>
          <w:color w:val="000000"/>
          <w:szCs w:val="28"/>
        </w:rPr>
      </w:pPr>
      <w:proofErr w:type="gramStart"/>
      <w:r w:rsidRPr="0004713C">
        <w:rPr>
          <w:color w:val="000000"/>
          <w:szCs w:val="28"/>
        </w:rPr>
        <w:t xml:space="preserve">В соответствии с представленной информацией о выданных муниципальных гарантиях Нефтегорского городского поселения Апшеронского района, </w:t>
      </w:r>
      <w:r w:rsidR="00F07A6C" w:rsidRPr="0004713C">
        <w:rPr>
          <w:color w:val="000000"/>
          <w:szCs w:val="28"/>
        </w:rPr>
        <w:t xml:space="preserve">о предоставлении и погашении бюджетных кредитов (ссуд) </w:t>
      </w:r>
      <w:r w:rsidRPr="0004713C">
        <w:rPr>
          <w:color w:val="000000"/>
          <w:szCs w:val="28"/>
        </w:rPr>
        <w:t>поселением бюджетные кредиты и муниципальные гарантии в о</w:t>
      </w:r>
      <w:r w:rsidR="00526D74" w:rsidRPr="0004713C">
        <w:rPr>
          <w:color w:val="000000"/>
          <w:szCs w:val="28"/>
        </w:rPr>
        <w:t>тчетном финансовом году не предо</w:t>
      </w:r>
      <w:r w:rsidRPr="0004713C">
        <w:rPr>
          <w:color w:val="000000"/>
          <w:szCs w:val="28"/>
        </w:rPr>
        <w:t>ставлялись.</w:t>
      </w:r>
      <w:proofErr w:type="gramEnd"/>
    </w:p>
    <w:p w:rsidR="00151E7E" w:rsidRPr="0004713C" w:rsidRDefault="00151E7E" w:rsidP="000358D9">
      <w:pPr>
        <w:pStyle w:val="af3"/>
        <w:widowControl w:val="0"/>
        <w:autoSpaceDE w:val="0"/>
        <w:snapToGrid w:val="0"/>
        <w:spacing w:line="200" w:lineRule="atLeast"/>
        <w:rPr>
          <w:b/>
          <w:bCs/>
          <w:color w:val="000000"/>
          <w:szCs w:val="28"/>
        </w:rPr>
      </w:pPr>
      <w:r w:rsidRPr="0004713C">
        <w:rPr>
          <w:b/>
          <w:bCs/>
          <w:color w:val="000000"/>
          <w:szCs w:val="28"/>
        </w:rPr>
        <w:lastRenderedPageBreak/>
        <w:t>7. Анализ исполнения резервного фонда администрации поселения</w:t>
      </w:r>
      <w:r w:rsidRPr="0004713C">
        <w:rPr>
          <w:b/>
          <w:bCs/>
          <w:color w:val="000000"/>
          <w:szCs w:val="28"/>
        </w:rPr>
        <w:tab/>
      </w:r>
    </w:p>
    <w:p w:rsidR="008320F7" w:rsidRPr="0004713C" w:rsidRDefault="008320F7" w:rsidP="008320F7">
      <w:pPr>
        <w:widowControl w:val="0"/>
        <w:suppressAutoHyphens w:val="0"/>
        <w:spacing w:line="240" w:lineRule="auto"/>
        <w:ind w:firstLine="709"/>
        <w:jc w:val="both"/>
        <w:textAlignment w:val="auto"/>
        <w:rPr>
          <w:rFonts w:ascii="Times New Roman CYR" w:hAnsi="Times New Roman CYR" w:cs="Times New Roman CYR"/>
          <w:color w:val="000000"/>
          <w:kern w:val="0"/>
          <w:sz w:val="28"/>
          <w:szCs w:val="28"/>
        </w:rPr>
      </w:pPr>
      <w:r w:rsidRPr="0004713C">
        <w:rPr>
          <w:rFonts w:ascii="Times New Roman CYR" w:hAnsi="Times New Roman CYR" w:cs="Times New Roman CYR"/>
          <w:color w:val="000000"/>
          <w:kern w:val="0"/>
          <w:sz w:val="28"/>
          <w:szCs w:val="28"/>
        </w:rPr>
        <w:t>Решением о бюджете поселения на 2021 год в первоначальной редакции утвержден размер резервного фонда Администрации поселения в сумме 20,0 тыс. рублей. Решением Совета поселения от 24.06.2021 № 66 «О внесении изменений в решение Совета Нефтегорского городского поселения Апшеронского района от 25 декабря 2020 года № 49 «О бюджете Нефтегорского городского поселения Апшеронского района на 2021 год» бюджетные ассигнования резервного фонда перераспределены на другие направления расходования средств бюджета поселения в полном объеме.</w:t>
      </w:r>
    </w:p>
    <w:p w:rsidR="0077560E" w:rsidRPr="0004713C" w:rsidRDefault="0077560E" w:rsidP="00151E7E">
      <w:pPr>
        <w:pStyle w:val="af3"/>
        <w:widowControl w:val="0"/>
        <w:autoSpaceDE w:val="0"/>
        <w:snapToGrid w:val="0"/>
        <w:spacing w:line="200" w:lineRule="atLeast"/>
        <w:ind w:firstLine="0"/>
        <w:rPr>
          <w:color w:val="000000"/>
          <w:szCs w:val="28"/>
        </w:rPr>
      </w:pPr>
    </w:p>
    <w:p w:rsidR="00151E7E" w:rsidRPr="0004713C" w:rsidRDefault="00151E7E" w:rsidP="00B07E99">
      <w:pPr>
        <w:pStyle w:val="ae"/>
        <w:widowControl w:val="0"/>
        <w:ind w:firstLine="709"/>
        <w:jc w:val="both"/>
        <w:rPr>
          <w:b/>
          <w:bCs/>
          <w:color w:val="000000"/>
          <w:szCs w:val="28"/>
        </w:rPr>
      </w:pPr>
      <w:r w:rsidRPr="0004713C">
        <w:rPr>
          <w:b/>
          <w:bCs/>
          <w:szCs w:val="28"/>
        </w:rPr>
        <w:t>8. Результаты в</w:t>
      </w:r>
      <w:r w:rsidR="002407BD">
        <w:rPr>
          <w:b/>
          <w:bCs/>
          <w:szCs w:val="28"/>
        </w:rPr>
        <w:t>нешней проверки</w:t>
      </w:r>
      <w:r w:rsidRPr="0004713C">
        <w:rPr>
          <w:b/>
          <w:bCs/>
          <w:szCs w:val="28"/>
        </w:rPr>
        <w:t xml:space="preserve"> </w:t>
      </w:r>
      <w:r w:rsidR="00002CED">
        <w:rPr>
          <w:b/>
          <w:bCs/>
          <w:szCs w:val="28"/>
        </w:rPr>
        <w:t xml:space="preserve">бюджетной </w:t>
      </w:r>
      <w:r w:rsidRPr="0004713C">
        <w:rPr>
          <w:b/>
          <w:bCs/>
          <w:szCs w:val="28"/>
        </w:rPr>
        <w:t xml:space="preserve">отчетности об исполнении бюджета </w:t>
      </w:r>
      <w:r w:rsidR="00002CED">
        <w:rPr>
          <w:b/>
          <w:bCs/>
          <w:szCs w:val="28"/>
        </w:rPr>
        <w:t>поселения по главному администратору</w:t>
      </w:r>
      <w:r w:rsidRPr="0004713C">
        <w:rPr>
          <w:b/>
          <w:bCs/>
          <w:szCs w:val="28"/>
        </w:rPr>
        <w:t xml:space="preserve"> средств бюджета поселения. Результаты оценки качества управления муниципальными финансами</w:t>
      </w:r>
    </w:p>
    <w:p w:rsidR="00151E7E" w:rsidRPr="0004713C" w:rsidRDefault="00151E7E" w:rsidP="00B07E99">
      <w:pPr>
        <w:pStyle w:val="ConsPlusNormal"/>
        <w:widowControl/>
        <w:spacing w:line="200" w:lineRule="atLeast"/>
        <w:ind w:firstLine="709"/>
        <w:jc w:val="both"/>
        <w:rPr>
          <w:rFonts w:ascii="Times New Roman" w:hAnsi="Times New Roman" w:cs="Times New Roman"/>
          <w:sz w:val="28"/>
          <w:szCs w:val="28"/>
        </w:rPr>
      </w:pPr>
      <w:r w:rsidRPr="0004713C">
        <w:rPr>
          <w:rFonts w:ascii="Times New Roman" w:hAnsi="Times New Roman" w:cs="Times New Roman"/>
          <w:sz w:val="28"/>
          <w:szCs w:val="28"/>
        </w:rPr>
        <w:tab/>
      </w:r>
    </w:p>
    <w:p w:rsidR="000358D9" w:rsidRPr="0004713C" w:rsidRDefault="000358D9" w:rsidP="00B07E99">
      <w:pPr>
        <w:pStyle w:val="ConsPlusNormal"/>
        <w:suppressAutoHyphens w:val="0"/>
        <w:spacing w:line="200" w:lineRule="atLeast"/>
        <w:ind w:firstLine="709"/>
        <w:jc w:val="both"/>
        <w:rPr>
          <w:rFonts w:ascii="Times New Roman" w:hAnsi="Times New Roman" w:cs="Times New Roman"/>
          <w:sz w:val="28"/>
          <w:szCs w:val="28"/>
        </w:rPr>
      </w:pPr>
      <w:r w:rsidRPr="0004713C">
        <w:rPr>
          <w:rFonts w:ascii="Times New Roman" w:hAnsi="Times New Roman" w:cs="Times New Roman"/>
          <w:sz w:val="28"/>
          <w:szCs w:val="28"/>
        </w:rPr>
        <w:t>При проверке достоверности бюджетной отчетности исследовались:</w:t>
      </w:r>
    </w:p>
    <w:p w:rsidR="000358D9" w:rsidRPr="0004713C" w:rsidRDefault="000358D9" w:rsidP="00B07E99">
      <w:pPr>
        <w:widowControl w:val="0"/>
        <w:suppressAutoHyphens w:val="0"/>
        <w:autoSpaceDE w:val="0"/>
        <w:spacing w:line="200" w:lineRule="atLeast"/>
        <w:ind w:firstLine="709"/>
        <w:jc w:val="both"/>
        <w:textAlignment w:val="auto"/>
        <w:rPr>
          <w:rFonts w:eastAsia="Arial"/>
          <w:kern w:val="0"/>
          <w:sz w:val="28"/>
          <w:szCs w:val="28"/>
        </w:rPr>
      </w:pPr>
      <w:r w:rsidRPr="0004713C">
        <w:rPr>
          <w:rFonts w:eastAsia="Arial"/>
          <w:kern w:val="0"/>
          <w:sz w:val="28"/>
          <w:szCs w:val="28"/>
        </w:rPr>
        <w:t>соответствие плановых показателей, указанных в отчетности, показателям, утвержденным решением Совета поселения о бюджете поселения на соответствующий финансовый год, с учетом изменений, внесенных в ходе его исполнения;</w:t>
      </w:r>
    </w:p>
    <w:p w:rsidR="000358D9" w:rsidRPr="0004713C" w:rsidRDefault="000358D9" w:rsidP="00B07E99">
      <w:pPr>
        <w:widowControl w:val="0"/>
        <w:suppressAutoHyphens w:val="0"/>
        <w:autoSpaceDE w:val="0"/>
        <w:spacing w:line="200" w:lineRule="atLeast"/>
        <w:ind w:firstLine="709"/>
        <w:jc w:val="both"/>
        <w:textAlignment w:val="auto"/>
        <w:rPr>
          <w:rFonts w:eastAsia="Arial"/>
          <w:kern w:val="0"/>
          <w:sz w:val="28"/>
          <w:szCs w:val="28"/>
        </w:rPr>
      </w:pPr>
      <w:r w:rsidRPr="0004713C">
        <w:rPr>
          <w:rFonts w:eastAsia="Arial"/>
          <w:kern w:val="0"/>
          <w:sz w:val="28"/>
          <w:szCs w:val="28"/>
        </w:rPr>
        <w:t>анализ форм бюджетной отчетности осуществлялся в рамках порядка ее составления, а оценка на основании обобщенных показателей, содержащихся в отчетности.</w:t>
      </w:r>
    </w:p>
    <w:p w:rsidR="000358D9" w:rsidRPr="0004713C" w:rsidRDefault="000358D9" w:rsidP="00B07E99">
      <w:pPr>
        <w:widowControl w:val="0"/>
        <w:suppressAutoHyphens w:val="0"/>
        <w:autoSpaceDE w:val="0"/>
        <w:spacing w:line="200" w:lineRule="atLeast"/>
        <w:ind w:firstLine="709"/>
        <w:jc w:val="both"/>
        <w:textAlignment w:val="auto"/>
        <w:rPr>
          <w:rFonts w:eastAsia="Arial"/>
          <w:spacing w:val="-8"/>
          <w:kern w:val="0"/>
          <w:sz w:val="28"/>
          <w:szCs w:val="28"/>
        </w:rPr>
      </w:pPr>
      <w:r w:rsidRPr="0004713C">
        <w:rPr>
          <w:rFonts w:eastAsia="Arial"/>
          <w:spacing w:val="-8"/>
          <w:kern w:val="0"/>
          <w:sz w:val="28"/>
          <w:szCs w:val="28"/>
        </w:rPr>
        <w:t xml:space="preserve">Критерием прозрачности и информативности годового отчета являлось отражение в бюджетной отчетности информации в объеме и структуре, позволяющих сформировать адекватную информацию обо всех составляющих исполнения бюджета. </w:t>
      </w:r>
    </w:p>
    <w:p w:rsidR="00881613" w:rsidRPr="0004713C" w:rsidRDefault="00881613" w:rsidP="00B07E99">
      <w:pPr>
        <w:widowControl w:val="0"/>
        <w:suppressAutoHyphens w:val="0"/>
        <w:spacing w:line="200" w:lineRule="atLeast"/>
        <w:ind w:firstLine="709"/>
        <w:jc w:val="both"/>
        <w:rPr>
          <w:i/>
          <w:spacing w:val="-8"/>
          <w:sz w:val="28"/>
          <w:szCs w:val="28"/>
        </w:rPr>
      </w:pPr>
      <w:r w:rsidRPr="0004713C">
        <w:rPr>
          <w:i/>
          <w:spacing w:val="-8"/>
          <w:sz w:val="28"/>
          <w:szCs w:val="28"/>
        </w:rPr>
        <w:t>В ходе проверки бюджетной отчетности выявлены целевые статьи расходов, порядок применения которых не был установлен (таблица 7).</w:t>
      </w:r>
    </w:p>
    <w:p w:rsidR="00881613" w:rsidRPr="0004713C" w:rsidRDefault="00881613" w:rsidP="00B07E99">
      <w:pPr>
        <w:widowControl w:val="0"/>
        <w:suppressAutoHyphens w:val="0"/>
        <w:spacing w:line="200" w:lineRule="atLeast"/>
        <w:ind w:firstLine="709"/>
        <w:jc w:val="both"/>
        <w:rPr>
          <w:i/>
          <w:spacing w:val="-8"/>
          <w:sz w:val="28"/>
          <w:szCs w:val="28"/>
        </w:rPr>
      </w:pPr>
    </w:p>
    <w:p w:rsidR="00881613" w:rsidRPr="0004713C" w:rsidRDefault="00881613" w:rsidP="00881613">
      <w:pPr>
        <w:widowControl w:val="0"/>
        <w:suppressAutoHyphens w:val="0"/>
        <w:spacing w:line="200" w:lineRule="atLeast"/>
        <w:jc w:val="right"/>
        <w:rPr>
          <w:i/>
          <w:spacing w:val="-8"/>
          <w:sz w:val="28"/>
          <w:szCs w:val="28"/>
        </w:rPr>
      </w:pPr>
      <w:r w:rsidRPr="0004713C">
        <w:rPr>
          <w:i/>
          <w:spacing w:val="-8"/>
          <w:sz w:val="28"/>
          <w:szCs w:val="28"/>
        </w:rPr>
        <w:t>Таблица 7</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2671"/>
        <w:gridCol w:w="2809"/>
        <w:gridCol w:w="2775"/>
      </w:tblGrid>
      <w:tr w:rsidR="00881613" w:rsidRPr="00881613" w:rsidTr="000E2712">
        <w:tc>
          <w:tcPr>
            <w:tcW w:w="1599" w:type="dxa"/>
            <w:shd w:val="clear" w:color="auto" w:fill="auto"/>
            <w:vAlign w:val="center"/>
          </w:tcPr>
          <w:p w:rsidR="00881613" w:rsidRPr="00881613" w:rsidRDefault="00881613" w:rsidP="00881613">
            <w:pPr>
              <w:widowControl w:val="0"/>
              <w:spacing w:line="240" w:lineRule="auto"/>
              <w:jc w:val="center"/>
              <w:textAlignment w:val="auto"/>
              <w:rPr>
                <w:i/>
                <w:color w:val="000000"/>
                <w:kern w:val="0"/>
                <w:sz w:val="20"/>
                <w:szCs w:val="20"/>
              </w:rPr>
            </w:pPr>
            <w:r w:rsidRPr="00881613">
              <w:rPr>
                <w:i/>
                <w:color w:val="000000"/>
                <w:kern w:val="0"/>
                <w:sz w:val="20"/>
                <w:szCs w:val="20"/>
              </w:rPr>
              <w:t>Код</w:t>
            </w:r>
            <w:r w:rsidRPr="0004713C">
              <w:rPr>
                <w:i/>
                <w:color w:val="000000"/>
                <w:kern w:val="0"/>
                <w:sz w:val="20"/>
                <w:szCs w:val="20"/>
              </w:rPr>
              <w:t>ы целевых статей расходов</w:t>
            </w:r>
            <w:r w:rsidRPr="00881613">
              <w:rPr>
                <w:i/>
                <w:color w:val="000000"/>
                <w:kern w:val="0"/>
                <w:sz w:val="20"/>
                <w:szCs w:val="20"/>
              </w:rPr>
              <w:t xml:space="preserve"> по бюджетной классификации</w:t>
            </w:r>
          </w:p>
        </w:tc>
        <w:tc>
          <w:tcPr>
            <w:tcW w:w="2671" w:type="dxa"/>
            <w:shd w:val="clear" w:color="auto" w:fill="auto"/>
            <w:vAlign w:val="center"/>
          </w:tcPr>
          <w:p w:rsidR="00881613" w:rsidRPr="00881613" w:rsidRDefault="00881613" w:rsidP="00881613">
            <w:pPr>
              <w:widowControl w:val="0"/>
              <w:spacing w:line="240" w:lineRule="auto"/>
              <w:jc w:val="center"/>
              <w:textAlignment w:val="auto"/>
              <w:rPr>
                <w:i/>
                <w:color w:val="000000"/>
                <w:kern w:val="0"/>
                <w:sz w:val="20"/>
                <w:szCs w:val="20"/>
              </w:rPr>
            </w:pPr>
            <w:r w:rsidRPr="0004713C">
              <w:rPr>
                <w:i/>
                <w:color w:val="000000"/>
                <w:kern w:val="0"/>
                <w:sz w:val="20"/>
                <w:szCs w:val="20"/>
              </w:rPr>
              <w:t>Наименования</w:t>
            </w:r>
            <w:r w:rsidRPr="00881613">
              <w:rPr>
                <w:i/>
                <w:color w:val="000000"/>
                <w:kern w:val="0"/>
                <w:sz w:val="20"/>
                <w:szCs w:val="20"/>
              </w:rPr>
              <w:t xml:space="preserve"> </w:t>
            </w:r>
            <w:r w:rsidRPr="0004713C">
              <w:rPr>
                <w:i/>
                <w:color w:val="000000"/>
                <w:kern w:val="0"/>
                <w:sz w:val="20"/>
                <w:szCs w:val="20"/>
              </w:rPr>
              <w:t>целевых статей расходов, указанны</w:t>
            </w:r>
            <w:r w:rsidRPr="00881613">
              <w:rPr>
                <w:i/>
                <w:color w:val="000000"/>
                <w:kern w:val="0"/>
                <w:sz w:val="20"/>
                <w:szCs w:val="20"/>
              </w:rPr>
              <w:t xml:space="preserve">е в решении о бюджете поселения от 25.12.2020 </w:t>
            </w:r>
          </w:p>
          <w:p w:rsidR="00881613" w:rsidRPr="00881613" w:rsidRDefault="00881613" w:rsidP="00881613">
            <w:pPr>
              <w:widowControl w:val="0"/>
              <w:spacing w:line="240" w:lineRule="auto"/>
              <w:jc w:val="center"/>
              <w:textAlignment w:val="auto"/>
              <w:rPr>
                <w:i/>
                <w:color w:val="000000"/>
                <w:kern w:val="0"/>
                <w:sz w:val="20"/>
                <w:szCs w:val="20"/>
              </w:rPr>
            </w:pPr>
            <w:r w:rsidRPr="00881613">
              <w:rPr>
                <w:i/>
                <w:color w:val="000000"/>
                <w:kern w:val="0"/>
                <w:sz w:val="20"/>
                <w:szCs w:val="20"/>
              </w:rPr>
              <w:t>№ 49 (в редакции решения от 24.12.2021 № 96)</w:t>
            </w:r>
          </w:p>
        </w:tc>
        <w:tc>
          <w:tcPr>
            <w:tcW w:w="2809" w:type="dxa"/>
            <w:shd w:val="clear" w:color="auto" w:fill="auto"/>
            <w:vAlign w:val="center"/>
          </w:tcPr>
          <w:p w:rsidR="00881613" w:rsidRPr="00881613" w:rsidRDefault="00881613" w:rsidP="00881613">
            <w:pPr>
              <w:widowControl w:val="0"/>
              <w:spacing w:line="240" w:lineRule="auto"/>
              <w:jc w:val="center"/>
              <w:textAlignment w:val="auto"/>
              <w:rPr>
                <w:i/>
                <w:color w:val="000000"/>
                <w:kern w:val="0"/>
                <w:sz w:val="20"/>
                <w:szCs w:val="20"/>
              </w:rPr>
            </w:pPr>
            <w:r w:rsidRPr="0004713C">
              <w:rPr>
                <w:i/>
                <w:color w:val="000000"/>
                <w:kern w:val="0"/>
                <w:sz w:val="20"/>
                <w:szCs w:val="20"/>
              </w:rPr>
              <w:t>Наименования</w:t>
            </w:r>
            <w:r w:rsidRPr="00881613">
              <w:rPr>
                <w:i/>
                <w:color w:val="000000"/>
                <w:kern w:val="0"/>
                <w:sz w:val="20"/>
                <w:szCs w:val="20"/>
              </w:rPr>
              <w:t xml:space="preserve"> </w:t>
            </w:r>
            <w:r w:rsidRPr="0004713C">
              <w:rPr>
                <w:i/>
                <w:color w:val="000000"/>
                <w:kern w:val="0"/>
                <w:sz w:val="20"/>
                <w:szCs w:val="20"/>
              </w:rPr>
              <w:t>целевых статей расходов</w:t>
            </w:r>
            <w:r w:rsidRPr="00881613">
              <w:rPr>
                <w:i/>
                <w:color w:val="000000"/>
                <w:kern w:val="0"/>
                <w:sz w:val="20"/>
                <w:szCs w:val="20"/>
              </w:rPr>
              <w:t xml:space="preserve">, </w:t>
            </w:r>
            <w:r w:rsidRPr="0004713C">
              <w:rPr>
                <w:i/>
                <w:color w:val="000000"/>
                <w:kern w:val="0"/>
                <w:sz w:val="20"/>
                <w:szCs w:val="20"/>
              </w:rPr>
              <w:t>установленные</w:t>
            </w:r>
            <w:r w:rsidRPr="00881613">
              <w:rPr>
                <w:i/>
                <w:color w:val="000000"/>
                <w:kern w:val="0"/>
                <w:sz w:val="20"/>
                <w:szCs w:val="20"/>
              </w:rPr>
              <w:t xml:space="preserve"> Порядком применения</w:t>
            </w:r>
          </w:p>
          <w:p w:rsidR="00881613" w:rsidRPr="00881613" w:rsidRDefault="00881613" w:rsidP="00881613">
            <w:pPr>
              <w:widowControl w:val="0"/>
              <w:spacing w:line="240" w:lineRule="auto"/>
              <w:jc w:val="center"/>
              <w:textAlignment w:val="auto"/>
              <w:rPr>
                <w:i/>
                <w:color w:val="000000"/>
                <w:kern w:val="0"/>
                <w:sz w:val="20"/>
                <w:szCs w:val="20"/>
              </w:rPr>
            </w:pPr>
            <w:r w:rsidRPr="00881613">
              <w:rPr>
                <w:i/>
                <w:color w:val="000000"/>
                <w:kern w:val="0"/>
                <w:sz w:val="20"/>
                <w:szCs w:val="20"/>
              </w:rPr>
              <w:t>целевых статей расходов в части, относящейся</w:t>
            </w:r>
          </w:p>
          <w:p w:rsidR="00881613" w:rsidRPr="00881613" w:rsidRDefault="00881613" w:rsidP="00881613">
            <w:pPr>
              <w:widowControl w:val="0"/>
              <w:spacing w:line="240" w:lineRule="auto"/>
              <w:jc w:val="center"/>
              <w:textAlignment w:val="auto"/>
              <w:rPr>
                <w:i/>
                <w:color w:val="000000"/>
                <w:kern w:val="0"/>
                <w:sz w:val="20"/>
                <w:szCs w:val="20"/>
              </w:rPr>
            </w:pPr>
            <w:proofErr w:type="gramStart"/>
            <w:r w:rsidRPr="00881613">
              <w:rPr>
                <w:i/>
                <w:color w:val="000000"/>
                <w:kern w:val="0"/>
                <w:sz w:val="20"/>
                <w:szCs w:val="20"/>
              </w:rPr>
              <w:t>к бюджету Нефтегорского городского поселения Апшеронского района (утвержден постановлением Администрации поселения от 02.11.2020 № 272 (в редакции постановления от 15.10.2021 № 270)</w:t>
            </w:r>
            <w:proofErr w:type="gramEnd"/>
          </w:p>
        </w:tc>
        <w:tc>
          <w:tcPr>
            <w:tcW w:w="2775" w:type="dxa"/>
            <w:shd w:val="clear" w:color="auto" w:fill="auto"/>
            <w:vAlign w:val="center"/>
          </w:tcPr>
          <w:p w:rsidR="00881613" w:rsidRPr="00881613" w:rsidRDefault="00881613" w:rsidP="00881613">
            <w:pPr>
              <w:widowControl w:val="0"/>
              <w:spacing w:line="240" w:lineRule="auto"/>
              <w:jc w:val="center"/>
              <w:textAlignment w:val="auto"/>
              <w:rPr>
                <w:i/>
                <w:color w:val="000000"/>
                <w:kern w:val="0"/>
                <w:sz w:val="20"/>
                <w:szCs w:val="20"/>
              </w:rPr>
            </w:pPr>
            <w:r w:rsidRPr="0004713C">
              <w:rPr>
                <w:i/>
                <w:color w:val="000000"/>
                <w:kern w:val="0"/>
                <w:sz w:val="20"/>
                <w:szCs w:val="20"/>
              </w:rPr>
              <w:t>Наименования</w:t>
            </w:r>
            <w:r w:rsidRPr="00881613">
              <w:rPr>
                <w:i/>
                <w:color w:val="000000"/>
                <w:kern w:val="0"/>
                <w:sz w:val="20"/>
                <w:szCs w:val="20"/>
              </w:rPr>
              <w:t xml:space="preserve"> </w:t>
            </w:r>
            <w:r w:rsidRPr="0004713C">
              <w:rPr>
                <w:i/>
                <w:color w:val="000000"/>
                <w:kern w:val="0"/>
                <w:sz w:val="20"/>
                <w:szCs w:val="20"/>
              </w:rPr>
              <w:t>целевых статей расходов, указанны</w:t>
            </w:r>
            <w:r w:rsidRPr="00881613">
              <w:rPr>
                <w:i/>
                <w:color w:val="000000"/>
                <w:kern w:val="0"/>
                <w:sz w:val="20"/>
                <w:szCs w:val="20"/>
              </w:rPr>
              <w:t>е в форме 0503127</w:t>
            </w:r>
          </w:p>
        </w:tc>
      </w:tr>
    </w:tbl>
    <w:p w:rsidR="00881613" w:rsidRPr="00881613" w:rsidRDefault="00881613" w:rsidP="00881613">
      <w:pPr>
        <w:spacing w:line="240" w:lineRule="auto"/>
        <w:textAlignment w:val="auto"/>
        <w:rPr>
          <w:kern w:val="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2671"/>
        <w:gridCol w:w="2809"/>
        <w:gridCol w:w="2775"/>
      </w:tblGrid>
      <w:tr w:rsidR="00881613" w:rsidRPr="00881613" w:rsidTr="000E2712">
        <w:trPr>
          <w:tblHeader/>
        </w:trPr>
        <w:tc>
          <w:tcPr>
            <w:tcW w:w="1599" w:type="dxa"/>
            <w:shd w:val="clear" w:color="auto" w:fill="auto"/>
            <w:vAlign w:val="center"/>
          </w:tcPr>
          <w:p w:rsidR="00881613" w:rsidRPr="00881613" w:rsidRDefault="00881613" w:rsidP="00881613">
            <w:pPr>
              <w:widowControl w:val="0"/>
              <w:spacing w:line="240" w:lineRule="auto"/>
              <w:jc w:val="center"/>
              <w:textAlignment w:val="auto"/>
              <w:rPr>
                <w:i/>
                <w:color w:val="000000"/>
                <w:kern w:val="0"/>
                <w:sz w:val="20"/>
                <w:szCs w:val="20"/>
              </w:rPr>
            </w:pPr>
            <w:r w:rsidRPr="00881613">
              <w:rPr>
                <w:i/>
                <w:color w:val="000000"/>
                <w:kern w:val="0"/>
                <w:sz w:val="20"/>
                <w:szCs w:val="20"/>
              </w:rPr>
              <w:t>1</w:t>
            </w:r>
          </w:p>
        </w:tc>
        <w:tc>
          <w:tcPr>
            <w:tcW w:w="2671" w:type="dxa"/>
            <w:shd w:val="clear" w:color="auto" w:fill="auto"/>
            <w:vAlign w:val="center"/>
          </w:tcPr>
          <w:p w:rsidR="00881613" w:rsidRPr="00881613" w:rsidRDefault="00881613" w:rsidP="00881613">
            <w:pPr>
              <w:widowControl w:val="0"/>
              <w:spacing w:line="240" w:lineRule="auto"/>
              <w:jc w:val="center"/>
              <w:textAlignment w:val="auto"/>
              <w:rPr>
                <w:i/>
                <w:color w:val="000000"/>
                <w:kern w:val="0"/>
                <w:sz w:val="20"/>
                <w:szCs w:val="20"/>
              </w:rPr>
            </w:pPr>
            <w:r w:rsidRPr="00881613">
              <w:rPr>
                <w:i/>
                <w:color w:val="000000"/>
                <w:kern w:val="0"/>
                <w:sz w:val="20"/>
                <w:szCs w:val="20"/>
              </w:rPr>
              <w:t>2</w:t>
            </w:r>
          </w:p>
        </w:tc>
        <w:tc>
          <w:tcPr>
            <w:tcW w:w="2809" w:type="dxa"/>
            <w:shd w:val="clear" w:color="auto" w:fill="auto"/>
            <w:vAlign w:val="center"/>
          </w:tcPr>
          <w:p w:rsidR="00881613" w:rsidRPr="00881613" w:rsidRDefault="00881613" w:rsidP="00881613">
            <w:pPr>
              <w:widowControl w:val="0"/>
              <w:spacing w:line="240" w:lineRule="auto"/>
              <w:jc w:val="center"/>
              <w:textAlignment w:val="auto"/>
              <w:rPr>
                <w:i/>
                <w:color w:val="000000"/>
                <w:kern w:val="0"/>
                <w:sz w:val="20"/>
                <w:szCs w:val="20"/>
              </w:rPr>
            </w:pPr>
            <w:r w:rsidRPr="00881613">
              <w:rPr>
                <w:i/>
                <w:color w:val="000000"/>
                <w:kern w:val="0"/>
                <w:sz w:val="20"/>
                <w:szCs w:val="20"/>
              </w:rPr>
              <w:t>3</w:t>
            </w:r>
          </w:p>
        </w:tc>
        <w:tc>
          <w:tcPr>
            <w:tcW w:w="2775" w:type="dxa"/>
            <w:shd w:val="clear" w:color="auto" w:fill="auto"/>
            <w:vAlign w:val="center"/>
          </w:tcPr>
          <w:p w:rsidR="00881613" w:rsidRPr="00881613" w:rsidRDefault="00881613" w:rsidP="00881613">
            <w:pPr>
              <w:widowControl w:val="0"/>
              <w:spacing w:line="240" w:lineRule="auto"/>
              <w:jc w:val="center"/>
              <w:textAlignment w:val="auto"/>
              <w:rPr>
                <w:i/>
                <w:color w:val="000000"/>
                <w:kern w:val="0"/>
                <w:sz w:val="20"/>
                <w:szCs w:val="20"/>
              </w:rPr>
            </w:pPr>
            <w:r w:rsidRPr="00881613">
              <w:rPr>
                <w:i/>
                <w:color w:val="000000"/>
                <w:kern w:val="0"/>
                <w:sz w:val="20"/>
                <w:szCs w:val="20"/>
              </w:rPr>
              <w:t>4</w:t>
            </w:r>
          </w:p>
        </w:tc>
      </w:tr>
      <w:tr w:rsidR="00881613" w:rsidRPr="00881613" w:rsidTr="000E2712">
        <w:tc>
          <w:tcPr>
            <w:tcW w:w="1599" w:type="dxa"/>
            <w:shd w:val="clear" w:color="auto" w:fill="auto"/>
          </w:tcPr>
          <w:p w:rsidR="00881613" w:rsidRPr="00881613" w:rsidRDefault="00881613" w:rsidP="00881613">
            <w:pPr>
              <w:widowControl w:val="0"/>
              <w:spacing w:line="240" w:lineRule="auto"/>
              <w:jc w:val="both"/>
              <w:textAlignment w:val="auto"/>
              <w:rPr>
                <w:i/>
                <w:color w:val="000000"/>
                <w:kern w:val="0"/>
                <w:sz w:val="20"/>
                <w:szCs w:val="20"/>
              </w:rPr>
            </w:pPr>
            <w:r w:rsidRPr="00881613">
              <w:rPr>
                <w:i/>
                <w:color w:val="000000"/>
                <w:kern w:val="0"/>
                <w:sz w:val="20"/>
                <w:szCs w:val="20"/>
              </w:rPr>
              <w:t>06 7 01 М3120</w:t>
            </w:r>
          </w:p>
        </w:tc>
        <w:tc>
          <w:tcPr>
            <w:tcW w:w="2671" w:type="dxa"/>
            <w:shd w:val="clear" w:color="auto" w:fill="auto"/>
          </w:tcPr>
          <w:p w:rsidR="00881613" w:rsidRPr="00881613" w:rsidRDefault="00881613" w:rsidP="00881613">
            <w:pPr>
              <w:widowControl w:val="0"/>
              <w:spacing w:line="240" w:lineRule="auto"/>
              <w:jc w:val="both"/>
              <w:textAlignment w:val="auto"/>
              <w:rPr>
                <w:i/>
                <w:color w:val="000000"/>
                <w:kern w:val="0"/>
                <w:sz w:val="20"/>
                <w:szCs w:val="20"/>
              </w:rPr>
            </w:pPr>
            <w:r w:rsidRPr="00881613">
              <w:rPr>
                <w:i/>
                <w:color w:val="000000"/>
                <w:kern w:val="0"/>
                <w:sz w:val="20"/>
                <w:szCs w:val="20"/>
              </w:rPr>
              <w:t xml:space="preserve">Финансовое обеспечение расходных обязательств муниципальных образований </w:t>
            </w:r>
            <w:r w:rsidRPr="00881613">
              <w:rPr>
                <w:i/>
                <w:color w:val="000000"/>
                <w:kern w:val="0"/>
                <w:sz w:val="20"/>
                <w:szCs w:val="20"/>
              </w:rPr>
              <w:lastRenderedPageBreak/>
              <w:t>Краснодарского края по участию в предупреждении чрезвычайных ситуаций</w:t>
            </w:r>
          </w:p>
        </w:tc>
        <w:tc>
          <w:tcPr>
            <w:tcW w:w="2809" w:type="dxa"/>
            <w:shd w:val="clear" w:color="auto" w:fill="auto"/>
          </w:tcPr>
          <w:p w:rsidR="00881613" w:rsidRPr="00881613" w:rsidRDefault="00881613" w:rsidP="00881613">
            <w:pPr>
              <w:widowControl w:val="0"/>
              <w:spacing w:line="240" w:lineRule="auto"/>
              <w:jc w:val="both"/>
              <w:textAlignment w:val="auto"/>
              <w:rPr>
                <w:i/>
                <w:color w:val="000000"/>
                <w:kern w:val="0"/>
                <w:sz w:val="20"/>
                <w:szCs w:val="20"/>
              </w:rPr>
            </w:pPr>
            <w:r w:rsidRPr="00881613">
              <w:rPr>
                <w:i/>
                <w:color w:val="000000"/>
                <w:kern w:val="0"/>
                <w:sz w:val="20"/>
                <w:szCs w:val="20"/>
                <w:u w:val="single"/>
              </w:rPr>
              <w:lastRenderedPageBreak/>
              <w:t xml:space="preserve">Не </w:t>
            </w:r>
            <w:proofErr w:type="gramStart"/>
            <w:r w:rsidRPr="00881613">
              <w:rPr>
                <w:i/>
                <w:color w:val="000000"/>
                <w:kern w:val="0"/>
                <w:sz w:val="20"/>
                <w:szCs w:val="20"/>
                <w:u w:val="single"/>
              </w:rPr>
              <w:t>установлен</w:t>
            </w:r>
            <w:proofErr w:type="gramEnd"/>
          </w:p>
        </w:tc>
        <w:tc>
          <w:tcPr>
            <w:tcW w:w="2775" w:type="dxa"/>
            <w:shd w:val="clear" w:color="auto" w:fill="auto"/>
          </w:tcPr>
          <w:p w:rsidR="00881613" w:rsidRPr="00881613" w:rsidRDefault="00881613" w:rsidP="00881613">
            <w:pPr>
              <w:widowControl w:val="0"/>
              <w:spacing w:line="240" w:lineRule="auto"/>
              <w:jc w:val="both"/>
              <w:textAlignment w:val="auto"/>
              <w:rPr>
                <w:i/>
                <w:color w:val="000000"/>
                <w:kern w:val="0"/>
                <w:sz w:val="20"/>
                <w:szCs w:val="20"/>
              </w:rPr>
            </w:pPr>
            <w:r w:rsidRPr="00881613">
              <w:rPr>
                <w:i/>
                <w:color w:val="000000"/>
                <w:kern w:val="0"/>
                <w:sz w:val="20"/>
                <w:szCs w:val="20"/>
              </w:rPr>
              <w:t xml:space="preserve">Финансовое обеспечение расходных обязательств муниципальных образований </w:t>
            </w:r>
            <w:r w:rsidRPr="00881613">
              <w:rPr>
                <w:i/>
                <w:color w:val="000000"/>
                <w:kern w:val="0"/>
                <w:sz w:val="20"/>
                <w:szCs w:val="20"/>
              </w:rPr>
              <w:lastRenderedPageBreak/>
              <w:t>Краснодарского края по участию в предупреждении чрезвычайных ситуаций</w:t>
            </w:r>
          </w:p>
        </w:tc>
      </w:tr>
      <w:tr w:rsidR="00881613" w:rsidRPr="00881613" w:rsidTr="000E2712">
        <w:tc>
          <w:tcPr>
            <w:tcW w:w="1599" w:type="dxa"/>
            <w:shd w:val="clear" w:color="auto" w:fill="auto"/>
          </w:tcPr>
          <w:p w:rsidR="00881613" w:rsidRPr="00881613" w:rsidRDefault="00881613" w:rsidP="00881613">
            <w:pPr>
              <w:widowControl w:val="0"/>
              <w:spacing w:line="240" w:lineRule="auto"/>
              <w:jc w:val="both"/>
              <w:textAlignment w:val="auto"/>
              <w:rPr>
                <w:i/>
                <w:color w:val="000000"/>
                <w:kern w:val="0"/>
                <w:sz w:val="20"/>
                <w:szCs w:val="20"/>
              </w:rPr>
            </w:pPr>
            <w:r w:rsidRPr="00881613">
              <w:rPr>
                <w:i/>
                <w:color w:val="000000"/>
                <w:kern w:val="0"/>
                <w:sz w:val="20"/>
                <w:szCs w:val="20"/>
              </w:rPr>
              <w:lastRenderedPageBreak/>
              <w:t xml:space="preserve">19 2 01 </w:t>
            </w:r>
            <w:r w:rsidRPr="00881613">
              <w:rPr>
                <w:i/>
                <w:color w:val="000000"/>
                <w:kern w:val="0"/>
                <w:sz w:val="20"/>
                <w:szCs w:val="20"/>
                <w:lang w:val="en-US"/>
              </w:rPr>
              <w:t>S</w:t>
            </w:r>
            <w:r w:rsidRPr="00881613">
              <w:rPr>
                <w:i/>
                <w:color w:val="000000"/>
                <w:kern w:val="0"/>
                <w:sz w:val="20"/>
                <w:szCs w:val="20"/>
              </w:rPr>
              <w:t>0620</w:t>
            </w:r>
          </w:p>
        </w:tc>
        <w:tc>
          <w:tcPr>
            <w:tcW w:w="2671" w:type="dxa"/>
            <w:shd w:val="clear" w:color="auto" w:fill="auto"/>
          </w:tcPr>
          <w:p w:rsidR="00881613" w:rsidRPr="00881613" w:rsidRDefault="00881613" w:rsidP="00881613">
            <w:pPr>
              <w:widowControl w:val="0"/>
              <w:spacing w:line="240" w:lineRule="auto"/>
              <w:jc w:val="both"/>
              <w:textAlignment w:val="auto"/>
              <w:rPr>
                <w:i/>
                <w:color w:val="000000"/>
                <w:kern w:val="0"/>
                <w:sz w:val="20"/>
                <w:szCs w:val="20"/>
              </w:rPr>
            </w:pPr>
            <w:r w:rsidRPr="00881613">
              <w:rPr>
                <w:i/>
                <w:color w:val="000000"/>
                <w:kern w:val="0"/>
                <w:sz w:val="20"/>
                <w:szCs w:val="20"/>
              </w:rPr>
              <w:t>Субсидии на организацию газоснабжения населения (поселений) (строительство подводящих газопроводов, распределительных газопроводов)</w:t>
            </w:r>
          </w:p>
        </w:tc>
        <w:tc>
          <w:tcPr>
            <w:tcW w:w="2809" w:type="dxa"/>
            <w:shd w:val="clear" w:color="auto" w:fill="auto"/>
          </w:tcPr>
          <w:p w:rsidR="00881613" w:rsidRPr="00881613" w:rsidRDefault="00881613" w:rsidP="00881613">
            <w:pPr>
              <w:widowControl w:val="0"/>
              <w:spacing w:line="240" w:lineRule="auto"/>
              <w:jc w:val="both"/>
              <w:textAlignment w:val="auto"/>
              <w:rPr>
                <w:i/>
                <w:color w:val="000000"/>
                <w:kern w:val="0"/>
                <w:sz w:val="20"/>
                <w:szCs w:val="20"/>
              </w:rPr>
            </w:pPr>
            <w:r w:rsidRPr="00881613">
              <w:rPr>
                <w:i/>
                <w:color w:val="000000"/>
                <w:kern w:val="0"/>
                <w:sz w:val="20"/>
                <w:szCs w:val="20"/>
                <w:u w:val="single"/>
              </w:rPr>
              <w:t xml:space="preserve">Не </w:t>
            </w:r>
            <w:proofErr w:type="gramStart"/>
            <w:r w:rsidRPr="00881613">
              <w:rPr>
                <w:i/>
                <w:color w:val="000000"/>
                <w:kern w:val="0"/>
                <w:sz w:val="20"/>
                <w:szCs w:val="20"/>
                <w:u w:val="single"/>
              </w:rPr>
              <w:t>установлен</w:t>
            </w:r>
            <w:proofErr w:type="gramEnd"/>
          </w:p>
        </w:tc>
        <w:tc>
          <w:tcPr>
            <w:tcW w:w="2775" w:type="dxa"/>
            <w:shd w:val="clear" w:color="auto" w:fill="auto"/>
          </w:tcPr>
          <w:p w:rsidR="00881613" w:rsidRPr="00881613" w:rsidRDefault="00881613" w:rsidP="00881613">
            <w:pPr>
              <w:widowControl w:val="0"/>
              <w:spacing w:line="240" w:lineRule="auto"/>
              <w:jc w:val="both"/>
              <w:textAlignment w:val="auto"/>
              <w:rPr>
                <w:i/>
                <w:color w:val="000000"/>
                <w:kern w:val="0"/>
                <w:sz w:val="20"/>
                <w:szCs w:val="20"/>
              </w:rPr>
            </w:pPr>
            <w:r w:rsidRPr="00881613">
              <w:rPr>
                <w:i/>
                <w:color w:val="000000"/>
                <w:kern w:val="0"/>
                <w:sz w:val="20"/>
                <w:szCs w:val="20"/>
              </w:rPr>
              <w:t>Субсидии на организацию газоснабжения населения (поселений) (строительство подводящих газопроводов, распределительных газопроводов)</w:t>
            </w:r>
          </w:p>
        </w:tc>
      </w:tr>
    </w:tbl>
    <w:p w:rsidR="00881613" w:rsidRPr="0004713C" w:rsidRDefault="00881613" w:rsidP="00881613">
      <w:pPr>
        <w:widowControl w:val="0"/>
        <w:suppressAutoHyphens w:val="0"/>
        <w:spacing w:line="200" w:lineRule="atLeast"/>
        <w:jc w:val="both"/>
        <w:rPr>
          <w:i/>
          <w:spacing w:val="-8"/>
          <w:sz w:val="28"/>
          <w:szCs w:val="28"/>
        </w:rPr>
      </w:pPr>
    </w:p>
    <w:p w:rsidR="00985108" w:rsidRPr="0004713C" w:rsidRDefault="00985108" w:rsidP="008320F7">
      <w:pPr>
        <w:widowControl w:val="0"/>
        <w:suppressAutoHyphens w:val="0"/>
        <w:spacing w:line="240" w:lineRule="auto"/>
        <w:ind w:firstLine="709"/>
        <w:jc w:val="both"/>
        <w:textAlignment w:val="auto"/>
        <w:rPr>
          <w:kern w:val="0"/>
          <w:sz w:val="28"/>
          <w:szCs w:val="28"/>
        </w:rPr>
      </w:pPr>
      <w:proofErr w:type="gramStart"/>
      <w:r w:rsidRPr="0004713C">
        <w:rPr>
          <w:kern w:val="0"/>
          <w:sz w:val="28"/>
          <w:szCs w:val="28"/>
        </w:rPr>
        <w:t>Представленная к внешней проверке в Контрольно-счетную палату отчетность главных администраторов средств бюджета поселения за 2021 год, в целом, соответствует перечню и формам, установленным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(далее также – Инструкция).</w:t>
      </w:r>
      <w:proofErr w:type="gramEnd"/>
    </w:p>
    <w:p w:rsidR="006817B8" w:rsidRPr="0004713C" w:rsidRDefault="006817B8" w:rsidP="006817B8">
      <w:pPr>
        <w:widowControl w:val="0"/>
        <w:tabs>
          <w:tab w:val="right" w:pos="0"/>
        </w:tabs>
        <w:suppressAutoHyphens w:val="0"/>
        <w:spacing w:line="240" w:lineRule="auto"/>
        <w:ind w:firstLine="709"/>
        <w:jc w:val="both"/>
        <w:textAlignment w:val="auto"/>
        <w:rPr>
          <w:kern w:val="0"/>
          <w:sz w:val="28"/>
          <w:szCs w:val="28"/>
        </w:rPr>
      </w:pPr>
      <w:r w:rsidRPr="0004713C">
        <w:rPr>
          <w:kern w:val="0"/>
          <w:sz w:val="28"/>
          <w:szCs w:val="28"/>
        </w:rPr>
        <w:t>Внешняя проверка годовой бюджетной отчетности Администрации поселения проведена камеральным способом.</w:t>
      </w:r>
    </w:p>
    <w:p w:rsidR="006817B8" w:rsidRPr="0004713C" w:rsidRDefault="006817B8" w:rsidP="006817B8">
      <w:pPr>
        <w:widowControl w:val="0"/>
        <w:suppressAutoHyphens w:val="0"/>
        <w:autoSpaceDE w:val="0"/>
        <w:spacing w:line="200" w:lineRule="atLeast"/>
        <w:ind w:firstLine="709"/>
        <w:jc w:val="both"/>
        <w:textAlignment w:val="auto"/>
        <w:rPr>
          <w:color w:val="000000"/>
          <w:kern w:val="0"/>
          <w:sz w:val="28"/>
          <w:szCs w:val="28"/>
        </w:rPr>
      </w:pPr>
      <w:r w:rsidRPr="0004713C">
        <w:rPr>
          <w:color w:val="000000"/>
          <w:kern w:val="0"/>
          <w:sz w:val="28"/>
          <w:szCs w:val="28"/>
        </w:rPr>
        <w:t>Анализ форм бюджетной отчетности осуществлялся выборочно в рамках порядка ее составления, а оценка на основании обобщенных показателей, содержащихся в отчетности.</w:t>
      </w:r>
    </w:p>
    <w:p w:rsidR="006817B8" w:rsidRPr="0004713C" w:rsidRDefault="006817B8" w:rsidP="006817B8">
      <w:pPr>
        <w:widowControl w:val="0"/>
        <w:autoSpaceDE w:val="0"/>
        <w:spacing w:line="200" w:lineRule="atLeast"/>
        <w:ind w:firstLine="709"/>
        <w:jc w:val="both"/>
        <w:textAlignment w:val="auto"/>
        <w:rPr>
          <w:i/>
          <w:color w:val="000000"/>
          <w:kern w:val="0"/>
          <w:sz w:val="28"/>
          <w:szCs w:val="28"/>
        </w:rPr>
      </w:pPr>
      <w:r w:rsidRPr="0004713C">
        <w:rPr>
          <w:i/>
          <w:color w:val="000000"/>
          <w:kern w:val="0"/>
          <w:sz w:val="28"/>
          <w:szCs w:val="28"/>
        </w:rPr>
        <w:t>В ходе анализа форм бюджетной отчетности выявлено следующее:</w:t>
      </w:r>
    </w:p>
    <w:p w:rsidR="006817B8" w:rsidRPr="0004713C" w:rsidRDefault="006817B8" w:rsidP="006817B8">
      <w:pPr>
        <w:widowControl w:val="0"/>
        <w:autoSpaceDE w:val="0"/>
        <w:spacing w:line="200" w:lineRule="atLeast"/>
        <w:ind w:firstLine="709"/>
        <w:jc w:val="both"/>
        <w:textAlignment w:val="auto"/>
        <w:rPr>
          <w:color w:val="000000"/>
          <w:kern w:val="0"/>
          <w:sz w:val="28"/>
          <w:szCs w:val="28"/>
        </w:rPr>
      </w:pPr>
      <w:r w:rsidRPr="0004713C">
        <w:rPr>
          <w:i/>
          <w:color w:val="000000"/>
          <w:kern w:val="0"/>
          <w:sz w:val="28"/>
          <w:szCs w:val="28"/>
        </w:rPr>
        <w:t xml:space="preserve">1. </w:t>
      </w:r>
      <w:r w:rsidRPr="0004713C">
        <w:rPr>
          <w:color w:val="000000"/>
          <w:kern w:val="0"/>
          <w:sz w:val="28"/>
          <w:szCs w:val="28"/>
        </w:rPr>
        <w:t>В соответствии с нормами, отраженными в абзацах 3-5 пункта 163 Инструкции, форма 0503164 «Сведения об исполнении бюджета» формируется на основании показателей формы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сформированной на отчетную дату.</w:t>
      </w:r>
      <w:r w:rsidRPr="0004713C">
        <w:rPr>
          <w:i/>
          <w:color w:val="000000"/>
          <w:kern w:val="0"/>
          <w:sz w:val="28"/>
          <w:szCs w:val="28"/>
        </w:rPr>
        <w:t xml:space="preserve"> При этом показатели, отраженные в представленной форме 0503164 Администрации поселения, частично соответствуют показателям формы 0503127 </w:t>
      </w:r>
      <w:r w:rsidRPr="0004713C">
        <w:rPr>
          <w:color w:val="000000"/>
          <w:kern w:val="0"/>
          <w:sz w:val="28"/>
          <w:szCs w:val="28"/>
        </w:rPr>
        <w:t>(исправлено в ходе проверки).</w:t>
      </w:r>
    </w:p>
    <w:p w:rsidR="006817B8" w:rsidRPr="0004713C" w:rsidRDefault="006817B8" w:rsidP="006817B8">
      <w:pPr>
        <w:widowControl w:val="0"/>
        <w:suppressAutoHyphens w:val="0"/>
        <w:spacing w:line="240" w:lineRule="auto"/>
        <w:ind w:firstLine="709"/>
        <w:jc w:val="both"/>
        <w:textAlignment w:val="auto"/>
        <w:rPr>
          <w:rFonts w:ascii="Times New Roman CYR" w:hAnsi="Times New Roman CYR" w:cs="Times New Roman CYR"/>
          <w:color w:val="000000"/>
          <w:kern w:val="0"/>
          <w:sz w:val="28"/>
          <w:szCs w:val="28"/>
        </w:rPr>
      </w:pPr>
      <w:r w:rsidRPr="0004713C">
        <w:rPr>
          <w:rFonts w:ascii="Times New Roman CYR" w:hAnsi="Times New Roman CYR" w:cs="Times New Roman CYR"/>
          <w:color w:val="000000"/>
          <w:kern w:val="0"/>
          <w:sz w:val="28"/>
          <w:szCs w:val="28"/>
        </w:rPr>
        <w:t>Исполнение бюджета по доходам и расходам подтверждено представленной бюджетной отчетностью.</w:t>
      </w:r>
    </w:p>
    <w:p w:rsidR="006817B8" w:rsidRPr="0004713C" w:rsidRDefault="006817B8" w:rsidP="006817B8">
      <w:pPr>
        <w:widowControl w:val="0"/>
        <w:suppressAutoHyphens w:val="0"/>
        <w:autoSpaceDE w:val="0"/>
        <w:spacing w:line="200" w:lineRule="atLeast"/>
        <w:ind w:firstLine="709"/>
        <w:jc w:val="both"/>
        <w:textAlignment w:val="auto"/>
        <w:rPr>
          <w:kern w:val="0"/>
          <w:sz w:val="28"/>
          <w:szCs w:val="28"/>
        </w:rPr>
      </w:pPr>
      <w:r w:rsidRPr="0004713C">
        <w:rPr>
          <w:kern w:val="0"/>
          <w:sz w:val="28"/>
          <w:szCs w:val="28"/>
        </w:rPr>
        <w:t>В ходе анализа пояснительной записки (ф. 0503160) проверялась полнота составления пояснительной записки в соответствии с требованиями пунктов 151-177 Инструкции.</w:t>
      </w:r>
    </w:p>
    <w:p w:rsidR="006817B8" w:rsidRPr="0004713C" w:rsidRDefault="006817B8" w:rsidP="006817B8">
      <w:pPr>
        <w:widowControl w:val="0"/>
        <w:spacing w:line="240" w:lineRule="auto"/>
        <w:ind w:firstLine="709"/>
        <w:jc w:val="both"/>
        <w:textAlignment w:val="auto"/>
        <w:rPr>
          <w:rFonts w:ascii="Times New Roman CYR" w:hAnsi="Times New Roman CYR" w:cs="Times New Roman CYR"/>
          <w:i/>
          <w:color w:val="000000"/>
          <w:kern w:val="0"/>
          <w:sz w:val="28"/>
          <w:szCs w:val="28"/>
        </w:rPr>
      </w:pPr>
      <w:r w:rsidRPr="0004713C">
        <w:rPr>
          <w:rFonts w:ascii="Times New Roman CYR" w:hAnsi="Times New Roman CYR" w:cs="Times New Roman CYR"/>
          <w:i/>
          <w:color w:val="000000"/>
          <w:kern w:val="0"/>
          <w:sz w:val="28"/>
          <w:szCs w:val="28"/>
        </w:rPr>
        <w:t>В представленной форме 0503160 «Пояснительная записка» главного администратора бюджетных средств Администрации поселения допущены следующие недочеты:</w:t>
      </w:r>
    </w:p>
    <w:p w:rsidR="006817B8" w:rsidRPr="0004713C" w:rsidRDefault="006817B8" w:rsidP="006817B8">
      <w:pPr>
        <w:spacing w:line="240" w:lineRule="auto"/>
        <w:ind w:firstLine="709"/>
        <w:jc w:val="both"/>
        <w:textAlignment w:val="auto"/>
        <w:rPr>
          <w:bCs/>
          <w:i/>
          <w:iCs/>
          <w:kern w:val="0"/>
          <w:sz w:val="28"/>
          <w:szCs w:val="28"/>
        </w:rPr>
      </w:pPr>
      <w:r w:rsidRPr="0004713C">
        <w:rPr>
          <w:bCs/>
          <w:i/>
          <w:iCs/>
          <w:kern w:val="0"/>
          <w:sz w:val="28"/>
          <w:szCs w:val="28"/>
        </w:rPr>
        <w:t xml:space="preserve">1. </w:t>
      </w:r>
      <w:proofErr w:type="gramStart"/>
      <w:r w:rsidRPr="0004713C">
        <w:rPr>
          <w:bCs/>
          <w:i/>
          <w:iCs/>
          <w:kern w:val="0"/>
          <w:sz w:val="28"/>
          <w:szCs w:val="28"/>
        </w:rPr>
        <w:t xml:space="preserve">В разделе 3 «Анализ отчета об исполнении бюджета субъектом бюджетной отчетности» отсутствует информация о принятии бюджетных обязательств (денежных обязательств) сверх утвержденного субъекту бюджетной отчетности на финансовый год объема бюджетных </w:t>
      </w:r>
      <w:r w:rsidRPr="0004713C">
        <w:rPr>
          <w:bCs/>
          <w:i/>
          <w:iCs/>
          <w:kern w:val="0"/>
          <w:sz w:val="28"/>
          <w:szCs w:val="28"/>
        </w:rPr>
        <w:lastRenderedPageBreak/>
        <w:t xml:space="preserve">ассигнований и (или) лимитов бюджетных обязательств </w:t>
      </w:r>
      <w:r w:rsidRPr="0004713C">
        <w:rPr>
          <w:bCs/>
          <w:iCs/>
          <w:kern w:val="0"/>
          <w:sz w:val="28"/>
          <w:szCs w:val="28"/>
        </w:rPr>
        <w:t>(исправлено в ходе проверки).</w:t>
      </w:r>
      <w:proofErr w:type="gramEnd"/>
    </w:p>
    <w:p w:rsidR="006817B8" w:rsidRPr="0004713C" w:rsidRDefault="006817B8" w:rsidP="006817B8">
      <w:pPr>
        <w:spacing w:line="240" w:lineRule="auto"/>
        <w:ind w:firstLine="709"/>
        <w:jc w:val="both"/>
        <w:textAlignment w:val="auto"/>
        <w:rPr>
          <w:bCs/>
          <w:i/>
          <w:iCs/>
          <w:kern w:val="0"/>
          <w:sz w:val="28"/>
          <w:szCs w:val="28"/>
        </w:rPr>
      </w:pPr>
      <w:r w:rsidRPr="0004713C">
        <w:rPr>
          <w:bCs/>
          <w:i/>
          <w:iCs/>
          <w:kern w:val="0"/>
          <w:sz w:val="28"/>
          <w:szCs w:val="28"/>
        </w:rPr>
        <w:t>2. В разделе 4 «Анализ показателей бухгалтерской отчетности субъекта бюджетной отчетности»:</w:t>
      </w:r>
    </w:p>
    <w:p w:rsidR="006817B8" w:rsidRPr="0004713C" w:rsidRDefault="006817B8" w:rsidP="006817B8">
      <w:pPr>
        <w:spacing w:line="240" w:lineRule="auto"/>
        <w:ind w:firstLine="709"/>
        <w:jc w:val="both"/>
        <w:textAlignment w:val="auto"/>
        <w:rPr>
          <w:bCs/>
          <w:iCs/>
          <w:kern w:val="0"/>
          <w:sz w:val="28"/>
          <w:szCs w:val="28"/>
        </w:rPr>
      </w:pPr>
      <w:r w:rsidRPr="0004713C">
        <w:rPr>
          <w:bCs/>
          <w:i/>
          <w:iCs/>
          <w:kern w:val="0"/>
          <w:sz w:val="28"/>
          <w:szCs w:val="28"/>
        </w:rPr>
        <w:t xml:space="preserve">а) описание формы 0503168 «Сведения о движении нефинансовых активов» частично соответствует данным, отраженным в форме 0503168, представленной на проверку в составе годовой бюджетной отчетности </w:t>
      </w:r>
      <w:r w:rsidRPr="0004713C">
        <w:rPr>
          <w:bCs/>
          <w:iCs/>
          <w:kern w:val="0"/>
          <w:sz w:val="28"/>
          <w:szCs w:val="28"/>
        </w:rPr>
        <w:t>(исправлено в ходе проверки);</w:t>
      </w:r>
    </w:p>
    <w:p w:rsidR="006817B8" w:rsidRPr="0004713C" w:rsidRDefault="006817B8" w:rsidP="006817B8">
      <w:pPr>
        <w:spacing w:line="240" w:lineRule="auto"/>
        <w:ind w:firstLine="709"/>
        <w:jc w:val="both"/>
        <w:textAlignment w:val="auto"/>
        <w:rPr>
          <w:bCs/>
          <w:iCs/>
          <w:kern w:val="0"/>
          <w:sz w:val="28"/>
          <w:szCs w:val="28"/>
        </w:rPr>
      </w:pPr>
      <w:r w:rsidRPr="0004713C">
        <w:rPr>
          <w:bCs/>
          <w:i/>
          <w:iCs/>
          <w:kern w:val="0"/>
          <w:sz w:val="28"/>
          <w:szCs w:val="28"/>
        </w:rPr>
        <w:t xml:space="preserve">б) описание формы 0503169 «Сведения по дебиторской и кредиторской задолженности» частично соответствует данным, отраженным в форме 0503169, представленной на проверку в составе годовой бюджетной отчетности </w:t>
      </w:r>
      <w:r w:rsidRPr="0004713C">
        <w:rPr>
          <w:bCs/>
          <w:iCs/>
          <w:kern w:val="0"/>
          <w:sz w:val="28"/>
          <w:szCs w:val="28"/>
        </w:rPr>
        <w:t>(исправлено в ходе проверки).</w:t>
      </w:r>
    </w:p>
    <w:p w:rsidR="006817B8" w:rsidRPr="0004713C" w:rsidRDefault="006817B8" w:rsidP="006817B8">
      <w:pPr>
        <w:widowControl w:val="0"/>
        <w:spacing w:line="240" w:lineRule="auto"/>
        <w:ind w:firstLine="720"/>
        <w:jc w:val="both"/>
        <w:textAlignment w:val="auto"/>
        <w:rPr>
          <w:rFonts w:ascii="Times New Roman CYR" w:hAnsi="Times New Roman CYR" w:cs="Times New Roman CYR"/>
          <w:color w:val="000000"/>
          <w:kern w:val="0"/>
          <w:sz w:val="28"/>
          <w:szCs w:val="28"/>
        </w:rPr>
      </w:pPr>
      <w:r w:rsidRPr="0004713C">
        <w:rPr>
          <w:rFonts w:ascii="Times New Roman CYR" w:hAnsi="Times New Roman CYR" w:cs="Times New Roman CYR"/>
          <w:i/>
          <w:color w:val="000000"/>
          <w:kern w:val="0"/>
          <w:sz w:val="28"/>
          <w:szCs w:val="28"/>
        </w:rPr>
        <w:t xml:space="preserve">3. В разделе 5 «Прочие вопросы деятельности субъекта бюджетной отчетности» в перечень форм отчетности, не включенных в состав отчетности за отчетный период в виду отсутствия числовых значений показателей включена форма 0503166 «Сведения об исполнении мероприятий в рамках целевых программ», хотя данная форма не должна оформляться и включаться в состав годовой бюджетной отчетности Администрации поселения, так как Администрация поселения не является получателем средств федерального бюджета </w:t>
      </w:r>
      <w:r w:rsidRPr="0004713C">
        <w:rPr>
          <w:rFonts w:ascii="Times New Roman CYR" w:hAnsi="Times New Roman CYR" w:cs="Times New Roman CYR"/>
          <w:color w:val="000000"/>
          <w:kern w:val="0"/>
          <w:sz w:val="28"/>
          <w:szCs w:val="28"/>
        </w:rPr>
        <w:t>(исправлено в ходе проверки).</w:t>
      </w:r>
    </w:p>
    <w:p w:rsidR="006817B8" w:rsidRPr="0004713C" w:rsidRDefault="006817B8" w:rsidP="006817B8">
      <w:pPr>
        <w:widowControl w:val="0"/>
        <w:suppressAutoHyphens w:val="0"/>
        <w:spacing w:line="240" w:lineRule="auto"/>
        <w:ind w:firstLine="709"/>
        <w:jc w:val="both"/>
        <w:textAlignment w:val="auto"/>
        <w:rPr>
          <w:color w:val="000000"/>
          <w:kern w:val="0"/>
          <w:sz w:val="28"/>
          <w:szCs w:val="28"/>
        </w:rPr>
      </w:pPr>
      <w:r w:rsidRPr="0004713C">
        <w:rPr>
          <w:color w:val="000000"/>
          <w:kern w:val="0"/>
          <w:sz w:val="28"/>
          <w:szCs w:val="28"/>
        </w:rPr>
        <w:t>Внешняя проверка годовой бюджетной отчетности Совета поселения проведена камеральным способом.</w:t>
      </w:r>
    </w:p>
    <w:p w:rsidR="006817B8" w:rsidRPr="0004713C" w:rsidRDefault="006817B8" w:rsidP="006817B8">
      <w:pPr>
        <w:widowControl w:val="0"/>
        <w:autoSpaceDE w:val="0"/>
        <w:spacing w:line="200" w:lineRule="atLeast"/>
        <w:ind w:firstLine="709"/>
        <w:jc w:val="both"/>
        <w:textAlignment w:val="auto"/>
        <w:rPr>
          <w:i/>
          <w:color w:val="000000"/>
          <w:kern w:val="0"/>
          <w:sz w:val="28"/>
          <w:szCs w:val="28"/>
        </w:rPr>
      </w:pPr>
      <w:r w:rsidRPr="0004713C">
        <w:rPr>
          <w:i/>
          <w:color w:val="000000"/>
          <w:kern w:val="0"/>
          <w:sz w:val="28"/>
          <w:szCs w:val="28"/>
        </w:rPr>
        <w:t>В ходе анализа форм бюджетной отчетности выявлено, что в</w:t>
      </w:r>
      <w:r w:rsidRPr="0004713C">
        <w:rPr>
          <w:bCs/>
          <w:i/>
          <w:iCs/>
          <w:kern w:val="0"/>
          <w:sz w:val="28"/>
          <w:szCs w:val="28"/>
        </w:rPr>
        <w:t xml:space="preserve"> составе годовой бюджетной отчетности не представлена форма 0503164 «Сведения об исполнении бюджета» </w:t>
      </w:r>
      <w:r w:rsidRPr="0004713C">
        <w:rPr>
          <w:bCs/>
          <w:iCs/>
          <w:kern w:val="0"/>
          <w:sz w:val="28"/>
          <w:szCs w:val="28"/>
        </w:rPr>
        <w:t>(представлена в ходе проверки).</w:t>
      </w:r>
    </w:p>
    <w:p w:rsidR="006817B8" w:rsidRPr="0004713C" w:rsidRDefault="006817B8" w:rsidP="006817B8">
      <w:pPr>
        <w:widowControl w:val="0"/>
        <w:autoSpaceDE w:val="0"/>
        <w:spacing w:line="200" w:lineRule="atLeast"/>
        <w:ind w:firstLine="709"/>
        <w:jc w:val="both"/>
        <w:textAlignment w:val="auto"/>
        <w:rPr>
          <w:rFonts w:ascii="Times New Roman CYR" w:hAnsi="Times New Roman CYR" w:cs="Times New Roman CYR"/>
          <w:color w:val="000000"/>
          <w:kern w:val="0"/>
          <w:sz w:val="28"/>
          <w:szCs w:val="28"/>
        </w:rPr>
      </w:pPr>
      <w:r w:rsidRPr="0004713C">
        <w:rPr>
          <w:rFonts w:ascii="Times New Roman CYR" w:hAnsi="Times New Roman CYR" w:cs="Times New Roman CYR"/>
          <w:color w:val="000000"/>
          <w:kern w:val="0"/>
          <w:sz w:val="28"/>
          <w:szCs w:val="28"/>
        </w:rPr>
        <w:t>Исполнение бюджета по расходам подтверждено представленной бюджетной отчетностью.</w:t>
      </w:r>
    </w:p>
    <w:p w:rsidR="006817B8" w:rsidRPr="0004713C" w:rsidRDefault="006817B8" w:rsidP="006817B8">
      <w:pPr>
        <w:autoSpaceDE w:val="0"/>
        <w:spacing w:line="200" w:lineRule="atLeast"/>
        <w:ind w:firstLine="709"/>
        <w:jc w:val="both"/>
        <w:textAlignment w:val="auto"/>
        <w:rPr>
          <w:kern w:val="0"/>
          <w:sz w:val="28"/>
          <w:szCs w:val="28"/>
        </w:rPr>
      </w:pPr>
      <w:r w:rsidRPr="0004713C">
        <w:rPr>
          <w:kern w:val="0"/>
          <w:sz w:val="28"/>
          <w:szCs w:val="28"/>
        </w:rPr>
        <w:t>В ходе анализа пояснительной записки (ф. 0503160) проверялась полнота составления пояснительной записки в соответствии с требованиями пунктов 151-177 Инструкции</w:t>
      </w:r>
      <w:r w:rsidRPr="0004713C">
        <w:rPr>
          <w:iCs/>
          <w:kern w:val="0"/>
          <w:sz w:val="28"/>
          <w:szCs w:val="28"/>
        </w:rPr>
        <w:t>.</w:t>
      </w:r>
    </w:p>
    <w:p w:rsidR="006817B8" w:rsidRPr="0004713C" w:rsidRDefault="006817B8" w:rsidP="006817B8">
      <w:pPr>
        <w:widowControl w:val="0"/>
        <w:spacing w:line="240" w:lineRule="auto"/>
        <w:ind w:firstLine="709"/>
        <w:jc w:val="both"/>
        <w:textAlignment w:val="auto"/>
        <w:rPr>
          <w:rFonts w:ascii="Times New Roman CYR" w:hAnsi="Times New Roman CYR" w:cs="Times New Roman CYR"/>
          <w:i/>
          <w:color w:val="000000"/>
          <w:kern w:val="0"/>
          <w:sz w:val="28"/>
          <w:szCs w:val="28"/>
        </w:rPr>
      </w:pPr>
      <w:r w:rsidRPr="0004713C">
        <w:rPr>
          <w:rFonts w:ascii="Times New Roman CYR" w:hAnsi="Times New Roman CYR" w:cs="Times New Roman CYR"/>
          <w:i/>
          <w:color w:val="000000"/>
          <w:kern w:val="0"/>
          <w:sz w:val="28"/>
          <w:szCs w:val="28"/>
        </w:rPr>
        <w:t>В представленной форме 0503160 «Пояснительная записка» главного администратора бюджетных средств Совета поселения допущены следующие недочеты:</w:t>
      </w:r>
    </w:p>
    <w:p w:rsidR="006817B8" w:rsidRPr="0004713C" w:rsidRDefault="006817B8" w:rsidP="006817B8">
      <w:pPr>
        <w:spacing w:line="240" w:lineRule="auto"/>
        <w:ind w:firstLine="709"/>
        <w:jc w:val="both"/>
        <w:textAlignment w:val="auto"/>
        <w:rPr>
          <w:bCs/>
          <w:i/>
          <w:iCs/>
          <w:kern w:val="0"/>
          <w:sz w:val="28"/>
          <w:szCs w:val="28"/>
        </w:rPr>
      </w:pPr>
      <w:r w:rsidRPr="0004713C">
        <w:rPr>
          <w:bCs/>
          <w:i/>
          <w:iCs/>
          <w:kern w:val="0"/>
          <w:sz w:val="28"/>
          <w:szCs w:val="28"/>
        </w:rPr>
        <w:t xml:space="preserve">1. В разделе 3 «Анализ отчета об исполнении бюджета субъектом бюджетной отчетности» отсутствуют: </w:t>
      </w:r>
    </w:p>
    <w:p w:rsidR="006817B8" w:rsidRPr="0004713C" w:rsidRDefault="006817B8" w:rsidP="006817B8">
      <w:pPr>
        <w:spacing w:line="240" w:lineRule="auto"/>
        <w:ind w:firstLine="709"/>
        <w:jc w:val="both"/>
        <w:textAlignment w:val="auto"/>
        <w:rPr>
          <w:bCs/>
          <w:iCs/>
          <w:kern w:val="0"/>
          <w:sz w:val="28"/>
          <w:szCs w:val="28"/>
        </w:rPr>
      </w:pPr>
      <w:r w:rsidRPr="0004713C">
        <w:rPr>
          <w:bCs/>
          <w:i/>
          <w:iCs/>
          <w:kern w:val="0"/>
          <w:sz w:val="28"/>
          <w:szCs w:val="28"/>
        </w:rPr>
        <w:t xml:space="preserve">а) описание  формы 0503164 «Сведения об исполнении бюджета»  </w:t>
      </w:r>
      <w:r w:rsidRPr="0004713C">
        <w:rPr>
          <w:bCs/>
          <w:iCs/>
          <w:kern w:val="0"/>
          <w:sz w:val="28"/>
          <w:szCs w:val="28"/>
        </w:rPr>
        <w:t>(исправлено в ходе проверки);</w:t>
      </w:r>
    </w:p>
    <w:p w:rsidR="006817B8" w:rsidRPr="0004713C" w:rsidRDefault="006817B8" w:rsidP="006817B8">
      <w:pPr>
        <w:spacing w:line="240" w:lineRule="auto"/>
        <w:ind w:firstLine="709"/>
        <w:jc w:val="both"/>
        <w:textAlignment w:val="auto"/>
        <w:rPr>
          <w:bCs/>
          <w:iCs/>
          <w:kern w:val="0"/>
          <w:sz w:val="28"/>
          <w:szCs w:val="28"/>
        </w:rPr>
      </w:pPr>
      <w:r w:rsidRPr="0004713C">
        <w:rPr>
          <w:bCs/>
          <w:i/>
          <w:iCs/>
          <w:kern w:val="0"/>
          <w:sz w:val="28"/>
          <w:szCs w:val="28"/>
        </w:rPr>
        <w:t xml:space="preserve">б) информация о принятии бюджетных обязательств (денежных обязательств) сверх утвержденного субъекту бюджетной отчетности на финансовый год объема бюджетных ассигнований и (или) лимитов бюджетных обязательств </w:t>
      </w:r>
      <w:r w:rsidRPr="0004713C">
        <w:rPr>
          <w:bCs/>
          <w:iCs/>
          <w:kern w:val="0"/>
          <w:sz w:val="28"/>
          <w:szCs w:val="28"/>
        </w:rPr>
        <w:t>(исправлено в ходе проверки).</w:t>
      </w:r>
    </w:p>
    <w:p w:rsidR="006817B8" w:rsidRPr="0004713C" w:rsidRDefault="006817B8" w:rsidP="006817B8">
      <w:pPr>
        <w:spacing w:line="240" w:lineRule="auto"/>
        <w:ind w:firstLine="709"/>
        <w:jc w:val="both"/>
        <w:textAlignment w:val="auto"/>
        <w:rPr>
          <w:rFonts w:ascii="Times New Roman CYR" w:hAnsi="Times New Roman CYR" w:cs="Times New Roman CYR"/>
          <w:color w:val="000000"/>
          <w:kern w:val="0"/>
          <w:sz w:val="28"/>
          <w:szCs w:val="28"/>
        </w:rPr>
      </w:pPr>
      <w:r w:rsidRPr="0004713C">
        <w:rPr>
          <w:bCs/>
          <w:i/>
          <w:iCs/>
          <w:kern w:val="0"/>
          <w:sz w:val="28"/>
          <w:szCs w:val="28"/>
        </w:rPr>
        <w:t xml:space="preserve">2. </w:t>
      </w:r>
      <w:r w:rsidRPr="0004713C">
        <w:rPr>
          <w:rFonts w:ascii="Times New Roman CYR" w:hAnsi="Times New Roman CYR" w:cs="Times New Roman CYR"/>
          <w:i/>
          <w:color w:val="000000"/>
          <w:kern w:val="0"/>
          <w:sz w:val="28"/>
          <w:szCs w:val="28"/>
        </w:rPr>
        <w:t xml:space="preserve">В разделе 5 «Прочие вопросы деятельности субъекта бюджетной отчетности» </w:t>
      </w:r>
      <w:r w:rsidRPr="0004713C">
        <w:rPr>
          <w:bCs/>
          <w:i/>
          <w:iCs/>
          <w:kern w:val="0"/>
          <w:sz w:val="28"/>
          <w:szCs w:val="28"/>
        </w:rPr>
        <w:t xml:space="preserve">в перечень форм отчетности, не включенных в состав отчетности за отчетный период в виду отсутствия числовых показателей, включена форма 0503164 «Сведения об исполнении бюджета», при этом </w:t>
      </w:r>
      <w:r w:rsidRPr="0004713C">
        <w:rPr>
          <w:bCs/>
          <w:i/>
          <w:iCs/>
          <w:kern w:val="0"/>
          <w:sz w:val="28"/>
          <w:szCs w:val="28"/>
        </w:rPr>
        <w:lastRenderedPageBreak/>
        <w:t xml:space="preserve">представленная в ходе проверки указанная форма содержит числовые показатели </w:t>
      </w:r>
      <w:r w:rsidRPr="0004713C">
        <w:rPr>
          <w:bCs/>
          <w:iCs/>
          <w:kern w:val="0"/>
          <w:sz w:val="28"/>
          <w:szCs w:val="28"/>
        </w:rPr>
        <w:t>(исправлено в ходе проверки).</w:t>
      </w:r>
    </w:p>
    <w:p w:rsidR="00701162" w:rsidRPr="0004713C" w:rsidRDefault="00701162" w:rsidP="00701162">
      <w:pPr>
        <w:widowControl w:val="0"/>
        <w:suppressAutoHyphens w:val="0"/>
        <w:spacing w:line="240" w:lineRule="auto"/>
        <w:ind w:firstLine="709"/>
        <w:jc w:val="both"/>
        <w:textAlignment w:val="auto"/>
        <w:rPr>
          <w:kern w:val="0"/>
          <w:sz w:val="28"/>
          <w:szCs w:val="28"/>
        </w:rPr>
      </w:pPr>
      <w:r w:rsidRPr="0004713C">
        <w:rPr>
          <w:kern w:val="0"/>
          <w:sz w:val="28"/>
          <w:szCs w:val="28"/>
        </w:rPr>
        <w:t>Кредиторская задолженность Админис</w:t>
      </w:r>
      <w:r>
        <w:rPr>
          <w:kern w:val="0"/>
          <w:sz w:val="28"/>
          <w:szCs w:val="28"/>
        </w:rPr>
        <w:t>трации поселения на начало 2021 </w:t>
      </w:r>
      <w:r w:rsidRPr="0004713C">
        <w:rPr>
          <w:kern w:val="0"/>
          <w:sz w:val="28"/>
          <w:szCs w:val="28"/>
        </w:rPr>
        <w:t>года составляла 205,6 тыс. рублей.</w:t>
      </w:r>
    </w:p>
    <w:p w:rsidR="00701162" w:rsidRPr="0004713C" w:rsidRDefault="00701162" w:rsidP="00701162">
      <w:pPr>
        <w:widowControl w:val="0"/>
        <w:suppressAutoHyphens w:val="0"/>
        <w:spacing w:line="240" w:lineRule="auto"/>
        <w:ind w:firstLine="709"/>
        <w:jc w:val="both"/>
        <w:textAlignment w:val="auto"/>
        <w:rPr>
          <w:kern w:val="0"/>
          <w:sz w:val="28"/>
          <w:szCs w:val="28"/>
        </w:rPr>
      </w:pPr>
      <w:proofErr w:type="gramStart"/>
      <w:r w:rsidRPr="0004713C">
        <w:rPr>
          <w:kern w:val="0"/>
          <w:sz w:val="28"/>
          <w:szCs w:val="28"/>
        </w:rPr>
        <w:t>На конец</w:t>
      </w:r>
      <w:proofErr w:type="gramEnd"/>
      <w:r w:rsidRPr="0004713C">
        <w:rPr>
          <w:kern w:val="0"/>
          <w:sz w:val="28"/>
          <w:szCs w:val="28"/>
        </w:rPr>
        <w:t xml:space="preserve"> 2021 года кредиторская задолженность сост</w:t>
      </w:r>
      <w:r>
        <w:rPr>
          <w:kern w:val="0"/>
          <w:sz w:val="28"/>
          <w:szCs w:val="28"/>
        </w:rPr>
        <w:t>авила 710,9 тыс. рублей.</w:t>
      </w:r>
    </w:p>
    <w:p w:rsidR="00701162" w:rsidRPr="0004713C" w:rsidRDefault="00701162" w:rsidP="00701162">
      <w:pPr>
        <w:widowControl w:val="0"/>
        <w:suppressAutoHyphens w:val="0"/>
        <w:spacing w:line="240" w:lineRule="auto"/>
        <w:ind w:firstLine="709"/>
        <w:jc w:val="both"/>
        <w:textAlignment w:val="auto"/>
        <w:rPr>
          <w:kern w:val="0"/>
          <w:sz w:val="28"/>
          <w:szCs w:val="28"/>
        </w:rPr>
      </w:pPr>
      <w:r w:rsidRPr="0004713C">
        <w:rPr>
          <w:kern w:val="0"/>
          <w:sz w:val="28"/>
          <w:szCs w:val="28"/>
        </w:rPr>
        <w:t>Вся кредиторская задолженность является текущей. Согласно представленным к проверке документам, долгосрочная и просроченная кредиторская задолженность у администрации Нефтегорского городского поселения Апшеронского района отсутствует. Соотношение объема кредиторской задолженности к объему кассовых расходов</w:t>
      </w:r>
      <w:r>
        <w:rPr>
          <w:kern w:val="0"/>
          <w:sz w:val="28"/>
          <w:szCs w:val="28"/>
        </w:rPr>
        <w:t xml:space="preserve"> составляет 1,3</w:t>
      </w:r>
      <w:r w:rsidRPr="0004713C">
        <w:rPr>
          <w:kern w:val="0"/>
          <w:sz w:val="28"/>
          <w:szCs w:val="28"/>
        </w:rPr>
        <w:t>%.</w:t>
      </w:r>
    </w:p>
    <w:p w:rsidR="00701162" w:rsidRPr="0004713C" w:rsidRDefault="00701162" w:rsidP="00701162">
      <w:pPr>
        <w:widowControl w:val="0"/>
        <w:suppressAutoHyphens w:val="0"/>
        <w:spacing w:line="240" w:lineRule="auto"/>
        <w:ind w:firstLine="709"/>
        <w:jc w:val="both"/>
        <w:textAlignment w:val="auto"/>
        <w:rPr>
          <w:kern w:val="0"/>
          <w:sz w:val="28"/>
          <w:szCs w:val="28"/>
        </w:rPr>
      </w:pPr>
      <w:r w:rsidRPr="0004713C">
        <w:rPr>
          <w:kern w:val="0"/>
          <w:sz w:val="28"/>
          <w:szCs w:val="28"/>
        </w:rPr>
        <w:t>На начало 2021 года дебиторская задолженность составляла 76 302,7 тыс. рублей.</w:t>
      </w:r>
    </w:p>
    <w:p w:rsidR="00701162" w:rsidRPr="0004713C" w:rsidRDefault="00701162" w:rsidP="00701162">
      <w:pPr>
        <w:widowControl w:val="0"/>
        <w:suppressAutoHyphens w:val="0"/>
        <w:spacing w:line="240" w:lineRule="auto"/>
        <w:ind w:firstLine="709"/>
        <w:jc w:val="both"/>
        <w:textAlignment w:val="auto"/>
        <w:rPr>
          <w:kern w:val="0"/>
          <w:sz w:val="28"/>
          <w:szCs w:val="28"/>
        </w:rPr>
      </w:pPr>
      <w:proofErr w:type="gramStart"/>
      <w:r w:rsidRPr="0004713C">
        <w:rPr>
          <w:kern w:val="0"/>
          <w:sz w:val="28"/>
          <w:szCs w:val="28"/>
        </w:rPr>
        <w:t>На конец</w:t>
      </w:r>
      <w:proofErr w:type="gramEnd"/>
      <w:r w:rsidRPr="0004713C">
        <w:rPr>
          <w:kern w:val="0"/>
          <w:sz w:val="28"/>
          <w:szCs w:val="28"/>
        </w:rPr>
        <w:t xml:space="preserve"> 2021 года дебиторская задолженность состави</w:t>
      </w:r>
      <w:r>
        <w:rPr>
          <w:kern w:val="0"/>
          <w:sz w:val="28"/>
          <w:szCs w:val="28"/>
        </w:rPr>
        <w:t>ла 61 107,1 тыс. рублей.</w:t>
      </w:r>
    </w:p>
    <w:p w:rsidR="00701162" w:rsidRPr="0004713C" w:rsidRDefault="00701162" w:rsidP="00701162">
      <w:pPr>
        <w:widowControl w:val="0"/>
        <w:tabs>
          <w:tab w:val="center" w:pos="735"/>
          <w:tab w:val="center" w:pos="4153"/>
          <w:tab w:val="right" w:pos="8306"/>
        </w:tabs>
        <w:suppressAutoHyphens w:val="0"/>
        <w:spacing w:line="200" w:lineRule="atLeast"/>
        <w:ind w:firstLine="709"/>
        <w:jc w:val="both"/>
        <w:textAlignment w:val="auto"/>
        <w:rPr>
          <w:kern w:val="0"/>
          <w:sz w:val="28"/>
          <w:szCs w:val="28"/>
        </w:rPr>
      </w:pPr>
      <w:r w:rsidRPr="0004713C">
        <w:rPr>
          <w:kern w:val="0"/>
          <w:sz w:val="28"/>
          <w:szCs w:val="28"/>
        </w:rPr>
        <w:tab/>
        <w:t>Дебиторская задолженность по расчетам с плательщиками доходов в сумме 59 376,0 тыс. рублей является долгосрочной. Согласно представленным к проверке документам просроченная дебиторская задолженность перед Администрацией поселения отсутствует.</w:t>
      </w:r>
      <w:r w:rsidRPr="0004713C">
        <w:rPr>
          <w:kern w:val="0"/>
          <w:sz w:val="20"/>
          <w:szCs w:val="20"/>
        </w:rPr>
        <w:t xml:space="preserve"> </w:t>
      </w:r>
      <w:r w:rsidRPr="0004713C">
        <w:rPr>
          <w:kern w:val="0"/>
          <w:sz w:val="28"/>
          <w:szCs w:val="28"/>
        </w:rPr>
        <w:t>Соотношение объема дебиторской задолженности (без учета дебиторской задолженности по счету 1 205 00 000 «Расчеты по доходам») к объему кассовых расходов составляет 0,2%.</w:t>
      </w:r>
    </w:p>
    <w:p w:rsidR="00701162" w:rsidRPr="0004713C" w:rsidRDefault="00701162" w:rsidP="00701162">
      <w:pPr>
        <w:widowControl w:val="0"/>
        <w:suppressAutoHyphens w:val="0"/>
        <w:spacing w:line="240" w:lineRule="auto"/>
        <w:ind w:firstLine="709"/>
        <w:jc w:val="both"/>
        <w:textAlignment w:val="auto"/>
        <w:rPr>
          <w:kern w:val="0"/>
          <w:sz w:val="28"/>
          <w:szCs w:val="28"/>
        </w:rPr>
      </w:pPr>
      <w:r w:rsidRPr="0004713C">
        <w:rPr>
          <w:kern w:val="0"/>
          <w:sz w:val="28"/>
          <w:szCs w:val="28"/>
        </w:rPr>
        <w:t xml:space="preserve">Кредиторская и дебиторская задолженности у Совета поселения </w:t>
      </w:r>
      <w:proofErr w:type="gramStart"/>
      <w:r w:rsidRPr="0004713C">
        <w:rPr>
          <w:kern w:val="0"/>
          <w:sz w:val="28"/>
          <w:szCs w:val="28"/>
        </w:rPr>
        <w:t>на конец</w:t>
      </w:r>
      <w:proofErr w:type="gramEnd"/>
      <w:r w:rsidRPr="0004713C">
        <w:rPr>
          <w:kern w:val="0"/>
          <w:sz w:val="28"/>
          <w:szCs w:val="28"/>
        </w:rPr>
        <w:t xml:space="preserve"> 2021 года отсутствуют.</w:t>
      </w:r>
    </w:p>
    <w:p w:rsidR="00701162" w:rsidRPr="0004713C" w:rsidRDefault="00701162" w:rsidP="00701162">
      <w:pPr>
        <w:widowControl w:val="0"/>
        <w:suppressAutoHyphens w:val="0"/>
        <w:spacing w:line="240" w:lineRule="auto"/>
        <w:ind w:firstLine="709"/>
        <w:jc w:val="both"/>
        <w:textAlignment w:val="auto"/>
        <w:rPr>
          <w:kern w:val="0"/>
          <w:sz w:val="28"/>
          <w:szCs w:val="28"/>
        </w:rPr>
      </w:pPr>
      <w:r w:rsidRPr="0004713C">
        <w:rPr>
          <w:kern w:val="0"/>
          <w:sz w:val="28"/>
          <w:szCs w:val="28"/>
        </w:rPr>
        <w:t>Совету поселения и Администрации поселения за 2021 год исполнительные документы не предъявлялись.</w:t>
      </w:r>
    </w:p>
    <w:p w:rsidR="00A10943" w:rsidRPr="0004713C" w:rsidRDefault="00A10943" w:rsidP="00151E7E">
      <w:pPr>
        <w:widowControl w:val="0"/>
        <w:jc w:val="both"/>
        <w:rPr>
          <w:b/>
          <w:bCs/>
          <w:sz w:val="28"/>
          <w:szCs w:val="28"/>
        </w:rPr>
      </w:pPr>
    </w:p>
    <w:p w:rsidR="00962B01" w:rsidRPr="0004713C" w:rsidRDefault="00F4111F" w:rsidP="00042090">
      <w:pPr>
        <w:pStyle w:val="ae"/>
        <w:widowControl w:val="0"/>
        <w:ind w:firstLine="709"/>
        <w:jc w:val="both"/>
        <w:rPr>
          <w:b/>
          <w:color w:val="000000"/>
          <w:szCs w:val="28"/>
        </w:rPr>
      </w:pPr>
      <w:r w:rsidRPr="0004713C">
        <w:rPr>
          <w:b/>
          <w:color w:val="000000"/>
          <w:szCs w:val="28"/>
        </w:rPr>
        <w:t>9</w:t>
      </w:r>
      <w:r w:rsidR="00962B01" w:rsidRPr="0004713C">
        <w:rPr>
          <w:b/>
          <w:color w:val="000000"/>
          <w:szCs w:val="28"/>
        </w:rPr>
        <w:t xml:space="preserve">. Выводы </w:t>
      </w:r>
    </w:p>
    <w:p w:rsidR="00962B01" w:rsidRPr="0004713C" w:rsidRDefault="00962B01" w:rsidP="00042090">
      <w:pPr>
        <w:widowControl w:val="0"/>
        <w:spacing w:line="200" w:lineRule="atLeast"/>
        <w:ind w:firstLine="709"/>
        <w:jc w:val="both"/>
        <w:rPr>
          <w:color w:val="000000"/>
          <w:sz w:val="28"/>
          <w:szCs w:val="28"/>
        </w:rPr>
      </w:pPr>
    </w:p>
    <w:p w:rsidR="00EA3AF1" w:rsidRPr="0004713C" w:rsidRDefault="00881613" w:rsidP="00042090">
      <w:pPr>
        <w:widowControl w:val="0"/>
        <w:spacing w:line="200" w:lineRule="atLeast"/>
        <w:ind w:firstLine="709"/>
        <w:jc w:val="both"/>
        <w:rPr>
          <w:color w:val="000000"/>
          <w:sz w:val="28"/>
          <w:szCs w:val="28"/>
        </w:rPr>
      </w:pPr>
      <w:r w:rsidRPr="0004713C">
        <w:rPr>
          <w:color w:val="000000"/>
          <w:sz w:val="28"/>
          <w:szCs w:val="28"/>
        </w:rPr>
        <w:t>По итогам 2021</w:t>
      </w:r>
      <w:r w:rsidR="00EA3AF1" w:rsidRPr="0004713C">
        <w:rPr>
          <w:color w:val="000000"/>
          <w:sz w:val="28"/>
          <w:szCs w:val="28"/>
        </w:rPr>
        <w:t xml:space="preserve"> года </w:t>
      </w:r>
      <w:r w:rsidR="00F07A6C" w:rsidRPr="0004713C">
        <w:rPr>
          <w:color w:val="000000"/>
          <w:sz w:val="28"/>
          <w:szCs w:val="28"/>
        </w:rPr>
        <w:t xml:space="preserve">исполнение по </w:t>
      </w:r>
      <w:r w:rsidR="00EA3AF1" w:rsidRPr="0004713C">
        <w:rPr>
          <w:color w:val="000000"/>
          <w:sz w:val="28"/>
          <w:szCs w:val="28"/>
        </w:rPr>
        <w:t>доход</w:t>
      </w:r>
      <w:r w:rsidR="00F07A6C" w:rsidRPr="0004713C">
        <w:rPr>
          <w:color w:val="000000"/>
          <w:sz w:val="28"/>
          <w:szCs w:val="28"/>
        </w:rPr>
        <w:t>ам</w:t>
      </w:r>
      <w:r w:rsidR="00EA3AF1" w:rsidRPr="0004713C">
        <w:rPr>
          <w:color w:val="000000"/>
          <w:sz w:val="28"/>
          <w:szCs w:val="28"/>
        </w:rPr>
        <w:t xml:space="preserve"> бюджета Нефтегорского городского поселения Апшеронского района (с учетом безвозмездных поступлений) составил</w:t>
      </w:r>
      <w:r w:rsidR="00F07A6C" w:rsidRPr="0004713C">
        <w:rPr>
          <w:color w:val="000000"/>
          <w:sz w:val="28"/>
          <w:szCs w:val="28"/>
        </w:rPr>
        <w:t>о</w:t>
      </w:r>
      <w:r w:rsidR="00EA3AF1" w:rsidRPr="0004713C">
        <w:rPr>
          <w:color w:val="000000"/>
          <w:sz w:val="28"/>
          <w:szCs w:val="28"/>
        </w:rPr>
        <w:t xml:space="preserve"> </w:t>
      </w:r>
      <w:r w:rsidRPr="0004713C">
        <w:rPr>
          <w:color w:val="000000"/>
          <w:sz w:val="28"/>
          <w:szCs w:val="28"/>
        </w:rPr>
        <w:t>57 309,4</w:t>
      </w:r>
      <w:r w:rsidR="00EA3AF1" w:rsidRPr="0004713C">
        <w:rPr>
          <w:color w:val="000000"/>
          <w:sz w:val="28"/>
          <w:szCs w:val="28"/>
        </w:rPr>
        <w:t xml:space="preserve"> тыс. рублей, </w:t>
      </w:r>
      <w:r w:rsidR="00B07E99" w:rsidRPr="0004713C">
        <w:rPr>
          <w:sz w:val="28"/>
          <w:szCs w:val="28"/>
        </w:rPr>
        <w:t xml:space="preserve">что составило </w:t>
      </w:r>
      <w:r w:rsidR="0004713C" w:rsidRPr="0004713C">
        <w:rPr>
          <w:sz w:val="28"/>
          <w:szCs w:val="28"/>
        </w:rPr>
        <w:t>141,9</w:t>
      </w:r>
      <w:r w:rsidR="00B07E99" w:rsidRPr="0004713C">
        <w:rPr>
          <w:sz w:val="28"/>
          <w:szCs w:val="28"/>
        </w:rPr>
        <w:t>% к уровню</w:t>
      </w:r>
      <w:r w:rsidR="00985108" w:rsidRPr="0004713C">
        <w:rPr>
          <w:sz w:val="28"/>
          <w:szCs w:val="28"/>
        </w:rPr>
        <w:t xml:space="preserve"> 2020</w:t>
      </w:r>
      <w:r w:rsidR="00B07E99" w:rsidRPr="0004713C">
        <w:rPr>
          <w:sz w:val="28"/>
          <w:szCs w:val="28"/>
        </w:rPr>
        <w:t xml:space="preserve"> года</w:t>
      </w:r>
      <w:r w:rsidR="000C6FC0" w:rsidRPr="0004713C">
        <w:rPr>
          <w:color w:val="000000"/>
          <w:sz w:val="28"/>
          <w:szCs w:val="28"/>
        </w:rPr>
        <w:t xml:space="preserve"> (</w:t>
      </w:r>
      <w:r w:rsidR="00985108" w:rsidRPr="0004713C">
        <w:rPr>
          <w:color w:val="000000"/>
          <w:sz w:val="28"/>
          <w:szCs w:val="28"/>
        </w:rPr>
        <w:t>40 396,6</w:t>
      </w:r>
      <w:r w:rsidR="000C6FC0" w:rsidRPr="0004713C">
        <w:rPr>
          <w:color w:val="000000"/>
          <w:sz w:val="28"/>
          <w:szCs w:val="28"/>
        </w:rPr>
        <w:t xml:space="preserve"> тыс. рублей)</w:t>
      </w:r>
      <w:r w:rsidR="00EA3AF1" w:rsidRPr="0004713C">
        <w:rPr>
          <w:color w:val="000000"/>
          <w:sz w:val="28"/>
          <w:szCs w:val="28"/>
        </w:rPr>
        <w:t>, в том числе:</w:t>
      </w:r>
    </w:p>
    <w:p w:rsidR="00B07E99" w:rsidRPr="0004713C" w:rsidRDefault="00B07E99" w:rsidP="00042090">
      <w:pPr>
        <w:ind w:firstLine="709"/>
        <w:jc w:val="both"/>
      </w:pPr>
      <w:r w:rsidRPr="0004713C">
        <w:rPr>
          <w:sz w:val="28"/>
          <w:szCs w:val="28"/>
        </w:rPr>
        <w:t>по налоговым до</w:t>
      </w:r>
      <w:r w:rsidR="00985108" w:rsidRPr="0004713C">
        <w:rPr>
          <w:sz w:val="28"/>
          <w:szCs w:val="28"/>
        </w:rPr>
        <w:t>ходам % исполнения к уровню 2020</w:t>
      </w:r>
      <w:r w:rsidRPr="0004713C">
        <w:rPr>
          <w:sz w:val="28"/>
          <w:szCs w:val="28"/>
        </w:rPr>
        <w:t xml:space="preserve"> года (</w:t>
      </w:r>
      <w:r w:rsidR="00985108" w:rsidRPr="0004713C">
        <w:rPr>
          <w:sz w:val="28"/>
          <w:szCs w:val="28"/>
        </w:rPr>
        <w:t>10 712,1</w:t>
      </w:r>
      <w:r w:rsidR="00BF2F18">
        <w:rPr>
          <w:sz w:val="28"/>
          <w:szCs w:val="28"/>
        </w:rPr>
        <w:t> тыс. </w:t>
      </w:r>
      <w:r w:rsidRPr="0004713C">
        <w:rPr>
          <w:sz w:val="28"/>
          <w:szCs w:val="28"/>
        </w:rPr>
        <w:t xml:space="preserve">рублей) составил </w:t>
      </w:r>
      <w:r w:rsidR="0004713C" w:rsidRPr="0004713C">
        <w:rPr>
          <w:sz w:val="28"/>
          <w:szCs w:val="28"/>
        </w:rPr>
        <w:t>107,6</w:t>
      </w:r>
      <w:r w:rsidRPr="0004713C">
        <w:rPr>
          <w:sz w:val="28"/>
          <w:szCs w:val="28"/>
        </w:rPr>
        <w:t>;</w:t>
      </w:r>
    </w:p>
    <w:p w:rsidR="00B07E99" w:rsidRPr="0004713C" w:rsidRDefault="00B07E99" w:rsidP="00042090">
      <w:pPr>
        <w:ind w:firstLine="709"/>
        <w:jc w:val="both"/>
      </w:pPr>
      <w:r w:rsidRPr="0004713C">
        <w:rPr>
          <w:sz w:val="28"/>
          <w:szCs w:val="28"/>
        </w:rPr>
        <w:t>по неналоговым до</w:t>
      </w:r>
      <w:r w:rsidR="00985108" w:rsidRPr="0004713C">
        <w:rPr>
          <w:sz w:val="28"/>
          <w:szCs w:val="28"/>
        </w:rPr>
        <w:t>ходам % исполнения к уровню 2020</w:t>
      </w:r>
      <w:r w:rsidRPr="0004713C">
        <w:rPr>
          <w:sz w:val="28"/>
          <w:szCs w:val="28"/>
        </w:rPr>
        <w:t xml:space="preserve"> года (</w:t>
      </w:r>
      <w:r w:rsidR="00985108" w:rsidRPr="0004713C">
        <w:rPr>
          <w:sz w:val="28"/>
          <w:szCs w:val="28"/>
        </w:rPr>
        <w:t>7 565,8</w:t>
      </w:r>
      <w:r w:rsidR="00BF2F18">
        <w:rPr>
          <w:sz w:val="28"/>
          <w:szCs w:val="28"/>
        </w:rPr>
        <w:t> тыс. </w:t>
      </w:r>
      <w:r w:rsidRPr="0004713C">
        <w:rPr>
          <w:sz w:val="28"/>
          <w:szCs w:val="28"/>
        </w:rPr>
        <w:t xml:space="preserve">рублей) составил </w:t>
      </w:r>
      <w:r w:rsidR="0004713C" w:rsidRPr="0004713C">
        <w:rPr>
          <w:sz w:val="28"/>
          <w:szCs w:val="28"/>
        </w:rPr>
        <w:t>114,2</w:t>
      </w:r>
      <w:r w:rsidRPr="0004713C">
        <w:rPr>
          <w:sz w:val="28"/>
          <w:szCs w:val="28"/>
        </w:rPr>
        <w:t>;</w:t>
      </w:r>
    </w:p>
    <w:p w:rsidR="00B07E99" w:rsidRPr="0004713C" w:rsidRDefault="00B07E99" w:rsidP="00042090">
      <w:pPr>
        <w:ind w:firstLine="709"/>
        <w:jc w:val="both"/>
      </w:pPr>
      <w:r w:rsidRPr="0004713C">
        <w:rPr>
          <w:sz w:val="28"/>
          <w:szCs w:val="28"/>
        </w:rPr>
        <w:t>по безвозмездным поступл</w:t>
      </w:r>
      <w:r w:rsidR="00985108" w:rsidRPr="0004713C">
        <w:rPr>
          <w:sz w:val="28"/>
          <w:szCs w:val="28"/>
        </w:rPr>
        <w:t>ениям % исполнения к уровню 2020</w:t>
      </w:r>
      <w:r w:rsidRPr="0004713C">
        <w:rPr>
          <w:sz w:val="28"/>
          <w:szCs w:val="28"/>
        </w:rPr>
        <w:t xml:space="preserve"> года (</w:t>
      </w:r>
      <w:r w:rsidR="00985108" w:rsidRPr="0004713C">
        <w:rPr>
          <w:sz w:val="28"/>
          <w:szCs w:val="28"/>
        </w:rPr>
        <w:t>22 118,7</w:t>
      </w:r>
      <w:r w:rsidRPr="0004713C">
        <w:rPr>
          <w:sz w:val="28"/>
          <w:szCs w:val="28"/>
        </w:rPr>
        <w:t xml:space="preserve"> тыс. рублей) составил </w:t>
      </w:r>
      <w:r w:rsidR="0004713C" w:rsidRPr="0004713C">
        <w:rPr>
          <w:sz w:val="28"/>
          <w:szCs w:val="28"/>
        </w:rPr>
        <w:t>167,9</w:t>
      </w:r>
      <w:r w:rsidRPr="0004713C">
        <w:rPr>
          <w:sz w:val="28"/>
          <w:szCs w:val="28"/>
        </w:rPr>
        <w:t>.</w:t>
      </w:r>
    </w:p>
    <w:p w:rsidR="00B07E99" w:rsidRPr="0004713C" w:rsidRDefault="00985108" w:rsidP="00042090">
      <w:pPr>
        <w:ind w:firstLine="709"/>
        <w:jc w:val="both"/>
      </w:pPr>
      <w:r w:rsidRPr="0004713C">
        <w:rPr>
          <w:sz w:val="28"/>
          <w:szCs w:val="28"/>
        </w:rPr>
        <w:t>К уровню 2020</w:t>
      </w:r>
      <w:r w:rsidR="00B07E99" w:rsidRPr="0004713C">
        <w:rPr>
          <w:sz w:val="28"/>
          <w:szCs w:val="28"/>
        </w:rPr>
        <w:t xml:space="preserve"> года (</w:t>
      </w:r>
      <w:r w:rsidRPr="0004713C">
        <w:rPr>
          <w:sz w:val="28"/>
          <w:szCs w:val="28"/>
        </w:rPr>
        <w:t>40883,3</w:t>
      </w:r>
      <w:r w:rsidR="00B07E99" w:rsidRPr="0004713C">
        <w:rPr>
          <w:sz w:val="28"/>
          <w:szCs w:val="28"/>
        </w:rPr>
        <w:t xml:space="preserve"> тыс. рублей) расходы бюджета Нефтегорского городского посе</w:t>
      </w:r>
      <w:r w:rsidRPr="0004713C">
        <w:rPr>
          <w:sz w:val="28"/>
          <w:szCs w:val="28"/>
        </w:rPr>
        <w:t>ления Апшеронского района в 2021</w:t>
      </w:r>
      <w:r w:rsidR="00B07E99" w:rsidRPr="0004713C">
        <w:rPr>
          <w:sz w:val="28"/>
          <w:szCs w:val="28"/>
        </w:rPr>
        <w:t xml:space="preserve"> году составили </w:t>
      </w:r>
      <w:r w:rsidR="0004713C" w:rsidRPr="0004713C">
        <w:rPr>
          <w:sz w:val="28"/>
          <w:szCs w:val="28"/>
        </w:rPr>
        <w:t>139,2</w:t>
      </w:r>
      <w:r w:rsidR="00B07E99" w:rsidRPr="0004713C">
        <w:rPr>
          <w:sz w:val="28"/>
          <w:szCs w:val="28"/>
        </w:rPr>
        <w:t>%.</w:t>
      </w:r>
    </w:p>
    <w:p w:rsidR="00A43E43" w:rsidRPr="0004713C" w:rsidRDefault="00881613" w:rsidP="00042090">
      <w:pPr>
        <w:ind w:firstLine="709"/>
        <w:jc w:val="both"/>
      </w:pPr>
      <w:r w:rsidRPr="0004713C">
        <w:rPr>
          <w:sz w:val="28"/>
          <w:szCs w:val="28"/>
        </w:rPr>
        <w:t>По итогам 2021</w:t>
      </w:r>
      <w:r w:rsidR="00A43E43" w:rsidRPr="0004713C">
        <w:rPr>
          <w:sz w:val="28"/>
          <w:szCs w:val="28"/>
        </w:rPr>
        <w:t xml:space="preserve"> года бюджет Нефтегорского городского поселения Апшеронского района исполнен с </w:t>
      </w:r>
      <w:r w:rsidRPr="0004713C">
        <w:rPr>
          <w:sz w:val="28"/>
          <w:szCs w:val="28"/>
        </w:rPr>
        <w:t>профицитом</w:t>
      </w:r>
      <w:r w:rsidR="00A43E43" w:rsidRPr="0004713C">
        <w:rPr>
          <w:sz w:val="28"/>
          <w:szCs w:val="28"/>
        </w:rPr>
        <w:t xml:space="preserve"> в размере </w:t>
      </w:r>
      <w:r w:rsidRPr="0004713C">
        <w:rPr>
          <w:sz w:val="28"/>
          <w:szCs w:val="28"/>
        </w:rPr>
        <w:t>391,3</w:t>
      </w:r>
      <w:r w:rsidR="00A43E43" w:rsidRPr="0004713C">
        <w:rPr>
          <w:sz w:val="28"/>
          <w:szCs w:val="28"/>
        </w:rPr>
        <w:t xml:space="preserve"> тыс. рублей.</w:t>
      </w:r>
    </w:p>
    <w:p w:rsidR="00A43E43" w:rsidRPr="0004713C" w:rsidRDefault="00A43E43" w:rsidP="00042090">
      <w:pPr>
        <w:ind w:firstLine="709"/>
        <w:jc w:val="both"/>
        <w:rPr>
          <w:sz w:val="28"/>
          <w:szCs w:val="28"/>
        </w:rPr>
      </w:pPr>
      <w:r w:rsidRPr="0004713C">
        <w:rPr>
          <w:sz w:val="28"/>
          <w:szCs w:val="28"/>
        </w:rPr>
        <w:t>Представленная к внешней проверке в Контрольно-счетную палату годовая бюджетная отчетность главных администраторов с</w:t>
      </w:r>
      <w:r w:rsidR="00881613" w:rsidRPr="0004713C">
        <w:rPr>
          <w:sz w:val="28"/>
          <w:szCs w:val="28"/>
        </w:rPr>
        <w:t xml:space="preserve">редств бюджета </w:t>
      </w:r>
      <w:r w:rsidR="00881613" w:rsidRPr="0004713C">
        <w:rPr>
          <w:sz w:val="28"/>
          <w:szCs w:val="28"/>
        </w:rPr>
        <w:lastRenderedPageBreak/>
        <w:t>поселения за 2021</w:t>
      </w:r>
      <w:r w:rsidRPr="0004713C">
        <w:rPr>
          <w:sz w:val="28"/>
          <w:szCs w:val="28"/>
        </w:rPr>
        <w:t xml:space="preserve"> год соответствуют перечню и формам, установленным Инструкцией.</w:t>
      </w:r>
    </w:p>
    <w:p w:rsidR="000945A4" w:rsidRPr="0004713C" w:rsidRDefault="000945A4" w:rsidP="00042090">
      <w:pPr>
        <w:widowControl w:val="0"/>
        <w:spacing w:line="200" w:lineRule="atLeast"/>
        <w:ind w:firstLine="709"/>
        <w:jc w:val="both"/>
        <w:rPr>
          <w:b/>
          <w:color w:val="000000"/>
          <w:sz w:val="28"/>
          <w:szCs w:val="28"/>
        </w:rPr>
      </w:pPr>
    </w:p>
    <w:p w:rsidR="00F4111F" w:rsidRPr="0004713C" w:rsidRDefault="00F4111F" w:rsidP="00042090">
      <w:pPr>
        <w:widowControl w:val="0"/>
        <w:spacing w:line="200" w:lineRule="atLeast"/>
        <w:ind w:firstLine="709"/>
        <w:jc w:val="both"/>
        <w:rPr>
          <w:b/>
          <w:color w:val="000000"/>
          <w:sz w:val="28"/>
          <w:szCs w:val="28"/>
        </w:rPr>
      </w:pPr>
      <w:r w:rsidRPr="0004713C">
        <w:rPr>
          <w:b/>
          <w:color w:val="000000"/>
          <w:sz w:val="28"/>
          <w:szCs w:val="28"/>
        </w:rPr>
        <w:t>10. Предложения</w:t>
      </w:r>
    </w:p>
    <w:p w:rsidR="00077421" w:rsidRPr="0004713C" w:rsidRDefault="00077421" w:rsidP="00042090">
      <w:pPr>
        <w:widowControl w:val="0"/>
        <w:spacing w:line="200" w:lineRule="atLeast"/>
        <w:ind w:firstLine="709"/>
        <w:jc w:val="both"/>
        <w:rPr>
          <w:b/>
          <w:color w:val="000000"/>
          <w:sz w:val="28"/>
          <w:szCs w:val="28"/>
        </w:rPr>
      </w:pPr>
    </w:p>
    <w:p w:rsidR="00FC657F" w:rsidRDefault="00FC657F" w:rsidP="00042090">
      <w:pPr>
        <w:widowControl w:val="0"/>
        <w:spacing w:line="200" w:lineRule="atLeast"/>
        <w:ind w:firstLine="709"/>
        <w:jc w:val="both"/>
        <w:rPr>
          <w:bCs/>
          <w:color w:val="000000"/>
          <w:sz w:val="28"/>
          <w:szCs w:val="28"/>
        </w:rPr>
      </w:pPr>
      <w:r w:rsidRPr="00FC657F">
        <w:rPr>
          <w:bCs/>
          <w:color w:val="000000"/>
          <w:sz w:val="28"/>
          <w:szCs w:val="28"/>
        </w:rPr>
        <w:t>1</w:t>
      </w:r>
      <w:r>
        <w:rPr>
          <w:bCs/>
          <w:color w:val="000000"/>
          <w:sz w:val="28"/>
          <w:szCs w:val="28"/>
        </w:rPr>
        <w:t>. Положение о бюджетном процессе привести в соответствие с БК РФ.</w:t>
      </w:r>
    </w:p>
    <w:p w:rsidR="00FC657F" w:rsidRPr="00FC657F" w:rsidRDefault="00FC657F" w:rsidP="00FC657F">
      <w:pPr>
        <w:pStyle w:val="ae"/>
        <w:widowControl w:val="0"/>
        <w:ind w:firstLine="709"/>
        <w:jc w:val="both"/>
        <w:rPr>
          <w:kern w:val="2"/>
          <w:szCs w:val="28"/>
          <w:lang w:eastAsia="zh-CN"/>
        </w:rPr>
      </w:pPr>
      <w:r w:rsidRPr="00FC657F">
        <w:rPr>
          <w:bCs/>
          <w:color w:val="000000"/>
          <w:szCs w:val="28"/>
        </w:rPr>
        <w:t xml:space="preserve">2. </w:t>
      </w:r>
      <w:r w:rsidRPr="00FC657F">
        <w:rPr>
          <w:kern w:val="2"/>
          <w:szCs w:val="28"/>
          <w:lang w:eastAsia="zh-CN"/>
        </w:rPr>
        <w:t xml:space="preserve">Постановление Администрации поселения </w:t>
      </w:r>
      <w:r w:rsidRPr="00FC657F">
        <w:rPr>
          <w:rFonts w:eastAsia="Times New Roman CYR"/>
          <w:bCs/>
          <w:szCs w:val="28"/>
        </w:rPr>
        <w:t xml:space="preserve">от 06.05.2019 № 80 «Об утверждении Положения о представлении главе </w:t>
      </w:r>
      <w:proofErr w:type="spellStart"/>
      <w:r w:rsidRPr="00FC657F">
        <w:rPr>
          <w:rFonts w:eastAsia="Times New Roman CYR"/>
          <w:bCs/>
          <w:szCs w:val="28"/>
        </w:rPr>
        <w:t>Нефтегорского</w:t>
      </w:r>
      <w:proofErr w:type="spellEnd"/>
      <w:r w:rsidRPr="00FC657F">
        <w:rPr>
          <w:rFonts w:eastAsia="Times New Roman CYR"/>
          <w:bCs/>
          <w:szCs w:val="28"/>
        </w:rPr>
        <w:t xml:space="preserve"> городского поселения Апшеронского района ежеквартальной и годовой отчетности об исполнении бюджета </w:t>
      </w:r>
      <w:proofErr w:type="spellStart"/>
      <w:r w:rsidRPr="00FC657F">
        <w:rPr>
          <w:rFonts w:eastAsia="Times New Roman CYR"/>
          <w:bCs/>
          <w:szCs w:val="28"/>
        </w:rPr>
        <w:t>Нефтегорского</w:t>
      </w:r>
      <w:proofErr w:type="spellEnd"/>
      <w:r w:rsidRPr="00FC657F">
        <w:rPr>
          <w:rFonts w:eastAsia="Times New Roman CYR"/>
          <w:bCs/>
          <w:szCs w:val="28"/>
        </w:rPr>
        <w:t xml:space="preserve"> городского поселения Апшеронского района»</w:t>
      </w:r>
      <w:r w:rsidRPr="00FC657F">
        <w:rPr>
          <w:kern w:val="2"/>
          <w:szCs w:val="28"/>
          <w:lang w:eastAsia="zh-CN"/>
        </w:rPr>
        <w:t xml:space="preserve"> привести в соответствие с Положением о бюджетном процессе.</w:t>
      </w:r>
    </w:p>
    <w:p w:rsidR="00FC657F" w:rsidRPr="0004713C" w:rsidRDefault="00FC657F" w:rsidP="00FC657F">
      <w:pPr>
        <w:spacing w:line="200" w:lineRule="atLeast"/>
        <w:ind w:right="-62" w:firstLine="720"/>
        <w:jc w:val="both"/>
        <w:rPr>
          <w:sz w:val="28"/>
          <w:szCs w:val="28"/>
        </w:rPr>
      </w:pPr>
      <w:r>
        <w:rPr>
          <w:bCs/>
          <w:color w:val="000000"/>
          <w:sz w:val="28"/>
          <w:szCs w:val="28"/>
        </w:rPr>
        <w:t xml:space="preserve">3. </w:t>
      </w:r>
      <w:r w:rsidRPr="0004713C">
        <w:rPr>
          <w:rFonts w:eastAsia="Calibri"/>
          <w:sz w:val="28"/>
          <w:szCs w:val="28"/>
          <w:lang w:eastAsia="en-US"/>
        </w:rPr>
        <w:t xml:space="preserve">Принять необходимые меры по недопущению </w:t>
      </w:r>
      <w:r>
        <w:rPr>
          <w:rFonts w:eastAsia="Calibri"/>
          <w:sz w:val="28"/>
          <w:szCs w:val="28"/>
          <w:lang w:eastAsia="en-US"/>
        </w:rPr>
        <w:t xml:space="preserve">в последующей работе </w:t>
      </w:r>
      <w:r w:rsidRPr="0004713C">
        <w:rPr>
          <w:rFonts w:eastAsia="Calibri"/>
          <w:sz w:val="28"/>
          <w:szCs w:val="28"/>
          <w:lang w:eastAsia="en-US"/>
        </w:rPr>
        <w:t>нарушений законодательства Российской Федерации, иных нормативных правовых актов Российской Федерации, муниципальных правовых актов муниципального образования Апшеронский район.</w:t>
      </w:r>
    </w:p>
    <w:p w:rsidR="00FC657F" w:rsidRPr="00FC657F" w:rsidRDefault="00FC657F" w:rsidP="00042090">
      <w:pPr>
        <w:widowControl w:val="0"/>
        <w:spacing w:line="200" w:lineRule="atLeast"/>
        <w:ind w:firstLine="709"/>
        <w:jc w:val="both"/>
        <w:rPr>
          <w:bCs/>
          <w:color w:val="000000"/>
          <w:sz w:val="28"/>
          <w:szCs w:val="28"/>
        </w:rPr>
      </w:pPr>
    </w:p>
    <w:p w:rsidR="00A43E43" w:rsidRPr="0004713C" w:rsidRDefault="00962B01" w:rsidP="00042090">
      <w:pPr>
        <w:widowControl w:val="0"/>
        <w:spacing w:line="200" w:lineRule="atLeast"/>
        <w:ind w:firstLine="709"/>
        <w:jc w:val="both"/>
        <w:rPr>
          <w:bCs/>
          <w:color w:val="000000"/>
          <w:sz w:val="28"/>
          <w:szCs w:val="28"/>
        </w:rPr>
      </w:pPr>
      <w:r w:rsidRPr="0004713C">
        <w:rPr>
          <w:bCs/>
          <w:color w:val="000000"/>
          <w:sz w:val="28"/>
          <w:szCs w:val="28"/>
        </w:rPr>
        <w:t>Рассмотрев отчет об исполнении бюджета Нефтегорского городского посе</w:t>
      </w:r>
      <w:r w:rsidR="00A43E43" w:rsidRPr="0004713C">
        <w:rPr>
          <w:bCs/>
          <w:color w:val="000000"/>
          <w:sz w:val="28"/>
          <w:szCs w:val="28"/>
        </w:rPr>
        <w:t>л</w:t>
      </w:r>
      <w:r w:rsidR="006817B8" w:rsidRPr="0004713C">
        <w:rPr>
          <w:bCs/>
          <w:color w:val="000000"/>
          <w:sz w:val="28"/>
          <w:szCs w:val="28"/>
        </w:rPr>
        <w:t>ения Апшеронского района за 2021</w:t>
      </w:r>
      <w:r w:rsidRPr="0004713C">
        <w:rPr>
          <w:bCs/>
          <w:color w:val="000000"/>
          <w:sz w:val="28"/>
          <w:szCs w:val="28"/>
        </w:rPr>
        <w:t xml:space="preserve"> год, Контрольно-счетная палата муниципального образования Апшеронский рай</w:t>
      </w:r>
      <w:r w:rsidR="008A0E98" w:rsidRPr="0004713C">
        <w:rPr>
          <w:bCs/>
          <w:color w:val="000000"/>
          <w:sz w:val="28"/>
          <w:szCs w:val="28"/>
        </w:rPr>
        <w:t xml:space="preserve">он </w:t>
      </w:r>
      <w:r w:rsidR="00E4101A" w:rsidRPr="00E4101A">
        <w:rPr>
          <w:bCs/>
          <w:color w:val="000000"/>
          <w:sz w:val="28"/>
          <w:szCs w:val="28"/>
        </w:rPr>
        <w:t>считает возможным утвердить отчет об исполнении</w:t>
      </w:r>
      <w:r w:rsidRPr="0004713C">
        <w:rPr>
          <w:bCs/>
          <w:color w:val="000000"/>
          <w:sz w:val="28"/>
          <w:szCs w:val="28"/>
        </w:rPr>
        <w:t xml:space="preserve"> бюджета Нефтегорского городского поселения </w:t>
      </w:r>
      <w:r w:rsidR="006817B8" w:rsidRPr="0004713C">
        <w:rPr>
          <w:bCs/>
          <w:color w:val="000000"/>
          <w:sz w:val="28"/>
          <w:szCs w:val="28"/>
        </w:rPr>
        <w:t>Апшеронского района за 2021</w:t>
      </w:r>
      <w:r w:rsidRPr="0004713C">
        <w:rPr>
          <w:bCs/>
          <w:color w:val="000000"/>
          <w:sz w:val="28"/>
          <w:szCs w:val="28"/>
        </w:rPr>
        <w:t xml:space="preserve"> год.</w:t>
      </w:r>
    </w:p>
    <w:p w:rsidR="00962B01" w:rsidRPr="008A0E98" w:rsidRDefault="00962B01" w:rsidP="008A0E98">
      <w:pPr>
        <w:widowControl w:val="0"/>
        <w:spacing w:line="200" w:lineRule="atLeast"/>
        <w:jc w:val="both"/>
        <w:rPr>
          <w:bCs/>
          <w:color w:val="000000"/>
          <w:sz w:val="28"/>
          <w:szCs w:val="28"/>
        </w:rPr>
      </w:pPr>
    </w:p>
    <w:p w:rsidR="00872774" w:rsidRDefault="00872774">
      <w:pPr>
        <w:pStyle w:val="ae"/>
        <w:widowControl w:val="0"/>
        <w:jc w:val="both"/>
        <w:rPr>
          <w:color w:val="000000"/>
          <w:szCs w:val="28"/>
        </w:rPr>
      </w:pPr>
    </w:p>
    <w:p w:rsidR="00634520" w:rsidRDefault="00634520">
      <w:pPr>
        <w:pStyle w:val="ae"/>
        <w:widowControl w:val="0"/>
        <w:jc w:val="both"/>
        <w:rPr>
          <w:color w:val="000000"/>
          <w:szCs w:val="28"/>
        </w:rPr>
      </w:pPr>
    </w:p>
    <w:p w:rsidR="00042090" w:rsidRDefault="00042090" w:rsidP="00042090">
      <w:pPr>
        <w:widowControl w:val="0"/>
        <w:jc w:val="both"/>
        <w:rPr>
          <w:color w:val="000000"/>
          <w:sz w:val="28"/>
          <w:szCs w:val="28"/>
        </w:rPr>
      </w:pPr>
      <w:r w:rsidRPr="00042090">
        <w:rPr>
          <w:color w:val="000000"/>
          <w:sz w:val="28"/>
          <w:szCs w:val="28"/>
        </w:rPr>
        <w:t xml:space="preserve">Председатель </w:t>
      </w:r>
    </w:p>
    <w:p w:rsidR="004D7AF7" w:rsidRPr="00042090" w:rsidRDefault="0072553E" w:rsidP="00042090">
      <w:pPr>
        <w:widowControl w:val="0"/>
        <w:jc w:val="both"/>
        <w:rPr>
          <w:color w:val="000000"/>
          <w:sz w:val="28"/>
          <w:szCs w:val="28"/>
        </w:rPr>
      </w:pPr>
      <w:r>
        <w:rPr>
          <w:color w:val="000000"/>
          <w:sz w:val="28"/>
          <w:szCs w:val="28"/>
        </w:rPr>
        <w:t>Контрольно-счетной палаты</w:t>
      </w:r>
    </w:p>
    <w:p w:rsidR="0072553E" w:rsidRDefault="00E4101A" w:rsidP="00042090">
      <w:pPr>
        <w:widowControl w:val="0"/>
        <w:jc w:val="both"/>
        <w:rPr>
          <w:color w:val="000000"/>
          <w:sz w:val="28"/>
          <w:szCs w:val="28"/>
        </w:rPr>
      </w:pPr>
      <w:r>
        <w:rPr>
          <w:color w:val="000000"/>
          <w:sz w:val="28"/>
          <w:szCs w:val="28"/>
        </w:rPr>
        <w:t>м</w:t>
      </w:r>
      <w:r w:rsidR="0072553E">
        <w:rPr>
          <w:color w:val="000000"/>
          <w:sz w:val="28"/>
          <w:szCs w:val="28"/>
        </w:rPr>
        <w:t xml:space="preserve">униципального образования </w:t>
      </w:r>
    </w:p>
    <w:p w:rsidR="00042090" w:rsidRPr="00042090" w:rsidRDefault="00042090" w:rsidP="00042090">
      <w:pPr>
        <w:widowControl w:val="0"/>
        <w:jc w:val="both"/>
        <w:rPr>
          <w:sz w:val="28"/>
        </w:rPr>
      </w:pPr>
      <w:r w:rsidRPr="00042090">
        <w:rPr>
          <w:color w:val="000000"/>
          <w:sz w:val="28"/>
          <w:szCs w:val="28"/>
        </w:rPr>
        <w:t>Апшеронский</w:t>
      </w:r>
      <w:r w:rsidR="0072553E">
        <w:rPr>
          <w:color w:val="000000"/>
          <w:sz w:val="28"/>
          <w:szCs w:val="28"/>
        </w:rPr>
        <w:t xml:space="preserve"> район </w:t>
      </w:r>
      <w:r w:rsidR="004D7AF7">
        <w:rPr>
          <w:color w:val="000000"/>
          <w:sz w:val="28"/>
          <w:szCs w:val="28"/>
        </w:rPr>
        <w:t xml:space="preserve">                                                                        </w:t>
      </w:r>
      <w:r w:rsidR="00E4101A">
        <w:rPr>
          <w:color w:val="000000"/>
          <w:sz w:val="28"/>
          <w:szCs w:val="28"/>
        </w:rPr>
        <w:t xml:space="preserve"> </w:t>
      </w:r>
      <w:r w:rsidR="004D7AF7">
        <w:rPr>
          <w:color w:val="000000"/>
          <w:sz w:val="28"/>
          <w:szCs w:val="28"/>
        </w:rPr>
        <w:t xml:space="preserve">  </w:t>
      </w:r>
      <w:r w:rsidRPr="00042090">
        <w:rPr>
          <w:color w:val="000000"/>
          <w:sz w:val="28"/>
          <w:szCs w:val="28"/>
        </w:rPr>
        <w:t>И.А.</w:t>
      </w:r>
      <w:r w:rsidR="00E4101A">
        <w:rPr>
          <w:color w:val="000000"/>
          <w:sz w:val="28"/>
          <w:szCs w:val="28"/>
        </w:rPr>
        <w:t xml:space="preserve"> </w:t>
      </w:r>
      <w:r w:rsidRPr="00042090">
        <w:rPr>
          <w:color w:val="000000"/>
          <w:sz w:val="28"/>
          <w:szCs w:val="28"/>
        </w:rPr>
        <w:t>Гаркунова</w:t>
      </w:r>
    </w:p>
    <w:sectPr w:rsidR="00042090" w:rsidRPr="00042090" w:rsidSect="00FB3C8F">
      <w:headerReference w:type="default" r:id="rId11"/>
      <w:pgSz w:w="11906" w:h="16838"/>
      <w:pgMar w:top="1134" w:right="567" w:bottom="1134" w:left="1701" w:header="51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51B" w:rsidRDefault="00D9451B" w:rsidP="009D3E56">
      <w:pPr>
        <w:spacing w:line="240" w:lineRule="auto"/>
      </w:pPr>
      <w:r>
        <w:separator/>
      </w:r>
    </w:p>
  </w:endnote>
  <w:endnote w:type="continuationSeparator" w:id="0">
    <w:p w:rsidR="00D9451B" w:rsidRDefault="00D9451B" w:rsidP="009D3E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ohit Hindi">
    <w:altName w:val="Times New Roman"/>
    <w:charset w:val="CC"/>
    <w:family w:val="auto"/>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charset w:val="CC"/>
    <w:family w:val="roman"/>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51B" w:rsidRDefault="00D9451B" w:rsidP="009D3E56">
      <w:pPr>
        <w:spacing w:line="240" w:lineRule="auto"/>
      </w:pPr>
      <w:r>
        <w:separator/>
      </w:r>
    </w:p>
  </w:footnote>
  <w:footnote w:type="continuationSeparator" w:id="0">
    <w:p w:rsidR="00D9451B" w:rsidRDefault="00D9451B" w:rsidP="009D3E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1B" w:rsidRDefault="00D9451B">
    <w:pPr>
      <w:pStyle w:val="af2"/>
      <w:jc w:val="center"/>
    </w:pPr>
    <w:r>
      <w:fldChar w:fldCharType="begin"/>
    </w:r>
    <w:r>
      <w:instrText>PAGE   \* MERGEFORMAT</w:instrText>
    </w:r>
    <w:r>
      <w:fldChar w:fldCharType="separate"/>
    </w:r>
    <w:r w:rsidR="00A418C8">
      <w:rPr>
        <w:noProof/>
      </w:rPr>
      <w:t>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6FD4B6B4"/>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3599"/>
        </w:tabs>
        <w:ind w:left="4330" w:hanging="360"/>
      </w:pPr>
      <w:rPr>
        <w:b/>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36082C58"/>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E40290"/>
    <w:multiLevelType w:val="multilevel"/>
    <w:tmpl w:val="6FD4B6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709"/>
        </w:tabs>
        <w:ind w:left="1440" w:hanging="360"/>
      </w:pPr>
      <w:rPr>
        <w:b/>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35D3A59"/>
    <w:multiLevelType w:val="hybridMultilevel"/>
    <w:tmpl w:val="8954BFB6"/>
    <w:lvl w:ilvl="0" w:tplc="671E61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C6"/>
    <w:rsid w:val="000013EF"/>
    <w:rsid w:val="00002CED"/>
    <w:rsid w:val="00002F02"/>
    <w:rsid w:val="00006E8E"/>
    <w:rsid w:val="00010BAD"/>
    <w:rsid w:val="00021094"/>
    <w:rsid w:val="000218EE"/>
    <w:rsid w:val="000258B0"/>
    <w:rsid w:val="0003082B"/>
    <w:rsid w:val="00031047"/>
    <w:rsid w:val="00035520"/>
    <w:rsid w:val="000358D9"/>
    <w:rsid w:val="0003640E"/>
    <w:rsid w:val="00041B97"/>
    <w:rsid w:val="00042090"/>
    <w:rsid w:val="000443EC"/>
    <w:rsid w:val="0004713C"/>
    <w:rsid w:val="00052027"/>
    <w:rsid w:val="0005254E"/>
    <w:rsid w:val="00053170"/>
    <w:rsid w:val="0005661B"/>
    <w:rsid w:val="000611C5"/>
    <w:rsid w:val="000612C6"/>
    <w:rsid w:val="0006712D"/>
    <w:rsid w:val="000745BA"/>
    <w:rsid w:val="00074EA2"/>
    <w:rsid w:val="00074F7E"/>
    <w:rsid w:val="00077421"/>
    <w:rsid w:val="00082052"/>
    <w:rsid w:val="0008234E"/>
    <w:rsid w:val="00086B9C"/>
    <w:rsid w:val="00091B92"/>
    <w:rsid w:val="000944A6"/>
    <w:rsid w:val="000945A4"/>
    <w:rsid w:val="000949D4"/>
    <w:rsid w:val="000A1F3E"/>
    <w:rsid w:val="000A2444"/>
    <w:rsid w:val="000B161F"/>
    <w:rsid w:val="000B346D"/>
    <w:rsid w:val="000B3747"/>
    <w:rsid w:val="000C1AF1"/>
    <w:rsid w:val="000C3885"/>
    <w:rsid w:val="000C6FC0"/>
    <w:rsid w:val="000C71B1"/>
    <w:rsid w:val="000C77BF"/>
    <w:rsid w:val="000D0B9E"/>
    <w:rsid w:val="000E2554"/>
    <w:rsid w:val="000E2712"/>
    <w:rsid w:val="000E3777"/>
    <w:rsid w:val="000E3EB6"/>
    <w:rsid w:val="000E6AC9"/>
    <w:rsid w:val="000E7E84"/>
    <w:rsid w:val="000F5731"/>
    <w:rsid w:val="000F7E0B"/>
    <w:rsid w:val="001001D8"/>
    <w:rsid w:val="00100692"/>
    <w:rsid w:val="00101084"/>
    <w:rsid w:val="00102CF0"/>
    <w:rsid w:val="00103AB4"/>
    <w:rsid w:val="001075D9"/>
    <w:rsid w:val="00113DD2"/>
    <w:rsid w:val="00120D2A"/>
    <w:rsid w:val="00121796"/>
    <w:rsid w:val="00121F28"/>
    <w:rsid w:val="00123763"/>
    <w:rsid w:val="00123D17"/>
    <w:rsid w:val="00123F55"/>
    <w:rsid w:val="00131B24"/>
    <w:rsid w:val="00133F0D"/>
    <w:rsid w:val="001371DC"/>
    <w:rsid w:val="00142B27"/>
    <w:rsid w:val="00145925"/>
    <w:rsid w:val="00150185"/>
    <w:rsid w:val="00150E8A"/>
    <w:rsid w:val="00151E7E"/>
    <w:rsid w:val="00152865"/>
    <w:rsid w:val="001544F8"/>
    <w:rsid w:val="001550E1"/>
    <w:rsid w:val="001553D0"/>
    <w:rsid w:val="0016217C"/>
    <w:rsid w:val="00164905"/>
    <w:rsid w:val="00164B3A"/>
    <w:rsid w:val="00167ED0"/>
    <w:rsid w:val="00175052"/>
    <w:rsid w:val="00177203"/>
    <w:rsid w:val="001802C9"/>
    <w:rsid w:val="00184429"/>
    <w:rsid w:val="00184EAB"/>
    <w:rsid w:val="0019140C"/>
    <w:rsid w:val="001944C9"/>
    <w:rsid w:val="00197E17"/>
    <w:rsid w:val="001A0925"/>
    <w:rsid w:val="001A126F"/>
    <w:rsid w:val="001A1382"/>
    <w:rsid w:val="001A2717"/>
    <w:rsid w:val="001A4DFE"/>
    <w:rsid w:val="001A62DF"/>
    <w:rsid w:val="001A7025"/>
    <w:rsid w:val="001A7230"/>
    <w:rsid w:val="001A74F3"/>
    <w:rsid w:val="001A7A68"/>
    <w:rsid w:val="001B204D"/>
    <w:rsid w:val="001B4113"/>
    <w:rsid w:val="001B58F2"/>
    <w:rsid w:val="001B5E32"/>
    <w:rsid w:val="001B7806"/>
    <w:rsid w:val="001B7C7B"/>
    <w:rsid w:val="001D1ADB"/>
    <w:rsid w:val="001D1D37"/>
    <w:rsid w:val="001D1E99"/>
    <w:rsid w:val="001D2CBD"/>
    <w:rsid w:val="001D2D2E"/>
    <w:rsid w:val="001D34B4"/>
    <w:rsid w:val="001D3E6D"/>
    <w:rsid w:val="001D4434"/>
    <w:rsid w:val="001D44D9"/>
    <w:rsid w:val="001D6D10"/>
    <w:rsid w:val="001E0479"/>
    <w:rsid w:val="001E0617"/>
    <w:rsid w:val="001E2033"/>
    <w:rsid w:val="001E2056"/>
    <w:rsid w:val="001E69C6"/>
    <w:rsid w:val="001E74FE"/>
    <w:rsid w:val="001E7A4C"/>
    <w:rsid w:val="001F0E6A"/>
    <w:rsid w:val="001F26D4"/>
    <w:rsid w:val="001F51B5"/>
    <w:rsid w:val="001F56DB"/>
    <w:rsid w:val="001F5738"/>
    <w:rsid w:val="001F7244"/>
    <w:rsid w:val="0020142B"/>
    <w:rsid w:val="00201541"/>
    <w:rsid w:val="00201EB8"/>
    <w:rsid w:val="002045B4"/>
    <w:rsid w:val="00205394"/>
    <w:rsid w:val="00205682"/>
    <w:rsid w:val="002125D9"/>
    <w:rsid w:val="002138BF"/>
    <w:rsid w:val="00215ADD"/>
    <w:rsid w:val="00216BA1"/>
    <w:rsid w:val="002221EA"/>
    <w:rsid w:val="00223EF4"/>
    <w:rsid w:val="002247D8"/>
    <w:rsid w:val="002267B4"/>
    <w:rsid w:val="00230205"/>
    <w:rsid w:val="00234D46"/>
    <w:rsid w:val="00240606"/>
    <w:rsid w:val="002407BD"/>
    <w:rsid w:val="0024233B"/>
    <w:rsid w:val="00244709"/>
    <w:rsid w:val="002453D1"/>
    <w:rsid w:val="00245F03"/>
    <w:rsid w:val="00246D15"/>
    <w:rsid w:val="00247378"/>
    <w:rsid w:val="00247F19"/>
    <w:rsid w:val="002559EA"/>
    <w:rsid w:val="002602A7"/>
    <w:rsid w:val="00260447"/>
    <w:rsid w:val="0026107C"/>
    <w:rsid w:val="0026122A"/>
    <w:rsid w:val="0026612E"/>
    <w:rsid w:val="00267F18"/>
    <w:rsid w:val="00270BB7"/>
    <w:rsid w:val="00272BE9"/>
    <w:rsid w:val="00273A18"/>
    <w:rsid w:val="00276514"/>
    <w:rsid w:val="00277246"/>
    <w:rsid w:val="0028033D"/>
    <w:rsid w:val="00282E88"/>
    <w:rsid w:val="002860A0"/>
    <w:rsid w:val="00287D30"/>
    <w:rsid w:val="0029341D"/>
    <w:rsid w:val="002960E1"/>
    <w:rsid w:val="002A00DD"/>
    <w:rsid w:val="002A7559"/>
    <w:rsid w:val="002B0E6E"/>
    <w:rsid w:val="002B49DC"/>
    <w:rsid w:val="002B7858"/>
    <w:rsid w:val="002C085D"/>
    <w:rsid w:val="002C11B7"/>
    <w:rsid w:val="002C14C8"/>
    <w:rsid w:val="002C15FC"/>
    <w:rsid w:val="002C416C"/>
    <w:rsid w:val="002C4BF4"/>
    <w:rsid w:val="002C4D3B"/>
    <w:rsid w:val="002C5214"/>
    <w:rsid w:val="002C53AC"/>
    <w:rsid w:val="002D1E76"/>
    <w:rsid w:val="002D3177"/>
    <w:rsid w:val="002D34ED"/>
    <w:rsid w:val="002D5363"/>
    <w:rsid w:val="002E1023"/>
    <w:rsid w:val="002E4AA8"/>
    <w:rsid w:val="002E6C22"/>
    <w:rsid w:val="002F26E6"/>
    <w:rsid w:val="002F5001"/>
    <w:rsid w:val="002F5540"/>
    <w:rsid w:val="003037EB"/>
    <w:rsid w:val="00304CB5"/>
    <w:rsid w:val="00305A16"/>
    <w:rsid w:val="0030601A"/>
    <w:rsid w:val="0031059C"/>
    <w:rsid w:val="00313063"/>
    <w:rsid w:val="00313D36"/>
    <w:rsid w:val="00314AFD"/>
    <w:rsid w:val="0031787C"/>
    <w:rsid w:val="003202C9"/>
    <w:rsid w:val="0032711F"/>
    <w:rsid w:val="0033380C"/>
    <w:rsid w:val="00334527"/>
    <w:rsid w:val="00334B40"/>
    <w:rsid w:val="00335D37"/>
    <w:rsid w:val="00336717"/>
    <w:rsid w:val="00336855"/>
    <w:rsid w:val="00336ADC"/>
    <w:rsid w:val="00340AAE"/>
    <w:rsid w:val="003411E7"/>
    <w:rsid w:val="0034576D"/>
    <w:rsid w:val="00345961"/>
    <w:rsid w:val="0034624E"/>
    <w:rsid w:val="0035287C"/>
    <w:rsid w:val="003535E3"/>
    <w:rsid w:val="00353705"/>
    <w:rsid w:val="00357EDD"/>
    <w:rsid w:val="003642CB"/>
    <w:rsid w:val="00364C77"/>
    <w:rsid w:val="00367729"/>
    <w:rsid w:val="003713CB"/>
    <w:rsid w:val="00373C6F"/>
    <w:rsid w:val="00373E25"/>
    <w:rsid w:val="00376078"/>
    <w:rsid w:val="003811A7"/>
    <w:rsid w:val="003811F0"/>
    <w:rsid w:val="00381AE9"/>
    <w:rsid w:val="00383C0D"/>
    <w:rsid w:val="003840C0"/>
    <w:rsid w:val="003912D4"/>
    <w:rsid w:val="003954E4"/>
    <w:rsid w:val="00396E0B"/>
    <w:rsid w:val="003A0769"/>
    <w:rsid w:val="003A4CF3"/>
    <w:rsid w:val="003A5096"/>
    <w:rsid w:val="003A520B"/>
    <w:rsid w:val="003A725D"/>
    <w:rsid w:val="003A76F7"/>
    <w:rsid w:val="003A79E5"/>
    <w:rsid w:val="003A7F49"/>
    <w:rsid w:val="003B38D4"/>
    <w:rsid w:val="003C3CFB"/>
    <w:rsid w:val="003C69D8"/>
    <w:rsid w:val="003D0CEE"/>
    <w:rsid w:val="003D1DA0"/>
    <w:rsid w:val="003D234B"/>
    <w:rsid w:val="003D52F9"/>
    <w:rsid w:val="003E4654"/>
    <w:rsid w:val="003E52DA"/>
    <w:rsid w:val="003E65B1"/>
    <w:rsid w:val="003E7141"/>
    <w:rsid w:val="003F5442"/>
    <w:rsid w:val="003F7D88"/>
    <w:rsid w:val="00400CDF"/>
    <w:rsid w:val="0040536E"/>
    <w:rsid w:val="0040703E"/>
    <w:rsid w:val="0041361F"/>
    <w:rsid w:val="00413B27"/>
    <w:rsid w:val="00415FD2"/>
    <w:rsid w:val="004223E6"/>
    <w:rsid w:val="004238E8"/>
    <w:rsid w:val="00424BA9"/>
    <w:rsid w:val="00426123"/>
    <w:rsid w:val="00426EAC"/>
    <w:rsid w:val="0043001A"/>
    <w:rsid w:val="004322FE"/>
    <w:rsid w:val="0043585E"/>
    <w:rsid w:val="00437198"/>
    <w:rsid w:val="0044083C"/>
    <w:rsid w:val="004419F1"/>
    <w:rsid w:val="0044377E"/>
    <w:rsid w:val="00445B92"/>
    <w:rsid w:val="004461F0"/>
    <w:rsid w:val="0044730F"/>
    <w:rsid w:val="00451EA5"/>
    <w:rsid w:val="00452613"/>
    <w:rsid w:val="00453469"/>
    <w:rsid w:val="00455962"/>
    <w:rsid w:val="00457B37"/>
    <w:rsid w:val="0047345E"/>
    <w:rsid w:val="00475B90"/>
    <w:rsid w:val="004763A6"/>
    <w:rsid w:val="004801E0"/>
    <w:rsid w:val="00480D60"/>
    <w:rsid w:val="00492FB3"/>
    <w:rsid w:val="00497612"/>
    <w:rsid w:val="004A04B4"/>
    <w:rsid w:val="004A39D0"/>
    <w:rsid w:val="004B51E6"/>
    <w:rsid w:val="004B6726"/>
    <w:rsid w:val="004C0811"/>
    <w:rsid w:val="004C0A24"/>
    <w:rsid w:val="004C3158"/>
    <w:rsid w:val="004C5D39"/>
    <w:rsid w:val="004D5C20"/>
    <w:rsid w:val="004D7AF7"/>
    <w:rsid w:val="004E2D63"/>
    <w:rsid w:val="004E7E13"/>
    <w:rsid w:val="004F1298"/>
    <w:rsid w:val="004F415E"/>
    <w:rsid w:val="004F48E9"/>
    <w:rsid w:val="004F4EF5"/>
    <w:rsid w:val="004F549C"/>
    <w:rsid w:val="004F5559"/>
    <w:rsid w:val="0050107B"/>
    <w:rsid w:val="005017A0"/>
    <w:rsid w:val="00504A89"/>
    <w:rsid w:val="00506B07"/>
    <w:rsid w:val="00506EDA"/>
    <w:rsid w:val="005100DF"/>
    <w:rsid w:val="00513279"/>
    <w:rsid w:val="00523384"/>
    <w:rsid w:val="00524215"/>
    <w:rsid w:val="00525D3B"/>
    <w:rsid w:val="00526D74"/>
    <w:rsid w:val="0053267F"/>
    <w:rsid w:val="0053714B"/>
    <w:rsid w:val="0054349D"/>
    <w:rsid w:val="005439C4"/>
    <w:rsid w:val="0054465A"/>
    <w:rsid w:val="0055311F"/>
    <w:rsid w:val="00555B4C"/>
    <w:rsid w:val="0055761B"/>
    <w:rsid w:val="00567F95"/>
    <w:rsid w:val="0057202C"/>
    <w:rsid w:val="00575C29"/>
    <w:rsid w:val="00575DC8"/>
    <w:rsid w:val="00583A7B"/>
    <w:rsid w:val="005853DD"/>
    <w:rsid w:val="005858D0"/>
    <w:rsid w:val="00591C68"/>
    <w:rsid w:val="00592EBD"/>
    <w:rsid w:val="0059349D"/>
    <w:rsid w:val="00595196"/>
    <w:rsid w:val="00596898"/>
    <w:rsid w:val="005A20FA"/>
    <w:rsid w:val="005A2B26"/>
    <w:rsid w:val="005A5E1A"/>
    <w:rsid w:val="005B13C0"/>
    <w:rsid w:val="005B45AD"/>
    <w:rsid w:val="005B76E3"/>
    <w:rsid w:val="005C01BA"/>
    <w:rsid w:val="005C2631"/>
    <w:rsid w:val="005C3C24"/>
    <w:rsid w:val="005C5667"/>
    <w:rsid w:val="005C6BA0"/>
    <w:rsid w:val="005C7571"/>
    <w:rsid w:val="005D06D7"/>
    <w:rsid w:val="005D1CD6"/>
    <w:rsid w:val="005D4DF1"/>
    <w:rsid w:val="005D6005"/>
    <w:rsid w:val="005E30DA"/>
    <w:rsid w:val="005E6AB7"/>
    <w:rsid w:val="005E7079"/>
    <w:rsid w:val="005F08BB"/>
    <w:rsid w:val="005F1BDF"/>
    <w:rsid w:val="005F425A"/>
    <w:rsid w:val="0060289A"/>
    <w:rsid w:val="00603CC1"/>
    <w:rsid w:val="00610908"/>
    <w:rsid w:val="006121C6"/>
    <w:rsid w:val="00612CA4"/>
    <w:rsid w:val="0061409F"/>
    <w:rsid w:val="00614A83"/>
    <w:rsid w:val="00616126"/>
    <w:rsid w:val="006212F1"/>
    <w:rsid w:val="00621E74"/>
    <w:rsid w:val="006263BB"/>
    <w:rsid w:val="006320AB"/>
    <w:rsid w:val="00633433"/>
    <w:rsid w:val="00634520"/>
    <w:rsid w:val="006349DB"/>
    <w:rsid w:val="00637D46"/>
    <w:rsid w:val="00641300"/>
    <w:rsid w:val="00641B4E"/>
    <w:rsid w:val="006424D2"/>
    <w:rsid w:val="00643266"/>
    <w:rsid w:val="00643F86"/>
    <w:rsid w:val="006457D2"/>
    <w:rsid w:val="006464C7"/>
    <w:rsid w:val="006479BD"/>
    <w:rsid w:val="00647C01"/>
    <w:rsid w:val="0065058A"/>
    <w:rsid w:val="00652318"/>
    <w:rsid w:val="00662507"/>
    <w:rsid w:val="00667408"/>
    <w:rsid w:val="006718D5"/>
    <w:rsid w:val="006775CA"/>
    <w:rsid w:val="006816EE"/>
    <w:rsid w:val="006817B8"/>
    <w:rsid w:val="0068708C"/>
    <w:rsid w:val="00690852"/>
    <w:rsid w:val="00690D37"/>
    <w:rsid w:val="006917E4"/>
    <w:rsid w:val="00696CFE"/>
    <w:rsid w:val="006A36FE"/>
    <w:rsid w:val="006A59AA"/>
    <w:rsid w:val="006A5F6B"/>
    <w:rsid w:val="006A67ED"/>
    <w:rsid w:val="006A6F24"/>
    <w:rsid w:val="006B35CD"/>
    <w:rsid w:val="006B3DD5"/>
    <w:rsid w:val="006B55CC"/>
    <w:rsid w:val="006B768A"/>
    <w:rsid w:val="006C1CC1"/>
    <w:rsid w:val="006C3069"/>
    <w:rsid w:val="006C3E76"/>
    <w:rsid w:val="006C4EBD"/>
    <w:rsid w:val="006C662B"/>
    <w:rsid w:val="006C7DB0"/>
    <w:rsid w:val="006D1D5D"/>
    <w:rsid w:val="006D2718"/>
    <w:rsid w:val="006D6BE8"/>
    <w:rsid w:val="006E0783"/>
    <w:rsid w:val="006E3B2C"/>
    <w:rsid w:val="006E3C94"/>
    <w:rsid w:val="006F233F"/>
    <w:rsid w:val="006F4114"/>
    <w:rsid w:val="006F4263"/>
    <w:rsid w:val="006F454F"/>
    <w:rsid w:val="006F55AE"/>
    <w:rsid w:val="006F60A4"/>
    <w:rsid w:val="00701162"/>
    <w:rsid w:val="00701971"/>
    <w:rsid w:val="00704C5A"/>
    <w:rsid w:val="00710BDD"/>
    <w:rsid w:val="007110AF"/>
    <w:rsid w:val="007152F1"/>
    <w:rsid w:val="0071799E"/>
    <w:rsid w:val="00720C4C"/>
    <w:rsid w:val="007249DB"/>
    <w:rsid w:val="0072553E"/>
    <w:rsid w:val="00726B9C"/>
    <w:rsid w:val="00730E61"/>
    <w:rsid w:val="007333D7"/>
    <w:rsid w:val="007347B0"/>
    <w:rsid w:val="00735C48"/>
    <w:rsid w:val="00736978"/>
    <w:rsid w:val="00736C79"/>
    <w:rsid w:val="00736D58"/>
    <w:rsid w:val="00737D3F"/>
    <w:rsid w:val="00737DD8"/>
    <w:rsid w:val="007421DF"/>
    <w:rsid w:val="00751CE1"/>
    <w:rsid w:val="00752A35"/>
    <w:rsid w:val="00754A01"/>
    <w:rsid w:val="00761BFD"/>
    <w:rsid w:val="00765573"/>
    <w:rsid w:val="00765FAF"/>
    <w:rsid w:val="007722B6"/>
    <w:rsid w:val="0077560E"/>
    <w:rsid w:val="00781961"/>
    <w:rsid w:val="00782266"/>
    <w:rsid w:val="007834BB"/>
    <w:rsid w:val="007853FF"/>
    <w:rsid w:val="00786060"/>
    <w:rsid w:val="0078675F"/>
    <w:rsid w:val="00787378"/>
    <w:rsid w:val="00787516"/>
    <w:rsid w:val="0079069F"/>
    <w:rsid w:val="00793EEE"/>
    <w:rsid w:val="00794B6D"/>
    <w:rsid w:val="00794B6F"/>
    <w:rsid w:val="00796576"/>
    <w:rsid w:val="00797BF5"/>
    <w:rsid w:val="007A3EEC"/>
    <w:rsid w:val="007B03D6"/>
    <w:rsid w:val="007B0CD4"/>
    <w:rsid w:val="007B1157"/>
    <w:rsid w:val="007B16D3"/>
    <w:rsid w:val="007B5315"/>
    <w:rsid w:val="007B6263"/>
    <w:rsid w:val="007B69CB"/>
    <w:rsid w:val="007B7D20"/>
    <w:rsid w:val="007C075D"/>
    <w:rsid w:val="007C1BEA"/>
    <w:rsid w:val="007C1F9B"/>
    <w:rsid w:val="007C2D78"/>
    <w:rsid w:val="007C6B17"/>
    <w:rsid w:val="007C706B"/>
    <w:rsid w:val="007C7762"/>
    <w:rsid w:val="007D020B"/>
    <w:rsid w:val="007D0D3C"/>
    <w:rsid w:val="007D39E9"/>
    <w:rsid w:val="007D5476"/>
    <w:rsid w:val="007E04A0"/>
    <w:rsid w:val="007E04B6"/>
    <w:rsid w:val="007E0C66"/>
    <w:rsid w:val="007E5491"/>
    <w:rsid w:val="007E5AAC"/>
    <w:rsid w:val="007E7D93"/>
    <w:rsid w:val="007F0FF3"/>
    <w:rsid w:val="007F2102"/>
    <w:rsid w:val="007F2F92"/>
    <w:rsid w:val="007F5346"/>
    <w:rsid w:val="007F5DB2"/>
    <w:rsid w:val="00803BD3"/>
    <w:rsid w:val="00810BA1"/>
    <w:rsid w:val="00815844"/>
    <w:rsid w:val="008164AC"/>
    <w:rsid w:val="00816915"/>
    <w:rsid w:val="00817512"/>
    <w:rsid w:val="00824063"/>
    <w:rsid w:val="0082639D"/>
    <w:rsid w:val="0082767F"/>
    <w:rsid w:val="008320F7"/>
    <w:rsid w:val="00835A27"/>
    <w:rsid w:val="00835AC9"/>
    <w:rsid w:val="008406F3"/>
    <w:rsid w:val="00840D8E"/>
    <w:rsid w:val="008427DE"/>
    <w:rsid w:val="00846E94"/>
    <w:rsid w:val="00847521"/>
    <w:rsid w:val="00854A88"/>
    <w:rsid w:val="00857503"/>
    <w:rsid w:val="008605CC"/>
    <w:rsid w:val="008618DA"/>
    <w:rsid w:val="00863EB4"/>
    <w:rsid w:val="0086521E"/>
    <w:rsid w:val="00872774"/>
    <w:rsid w:val="00872C95"/>
    <w:rsid w:val="00874EB3"/>
    <w:rsid w:val="00876891"/>
    <w:rsid w:val="00880A15"/>
    <w:rsid w:val="00881613"/>
    <w:rsid w:val="00882F5E"/>
    <w:rsid w:val="00883FF3"/>
    <w:rsid w:val="008872E4"/>
    <w:rsid w:val="00892A56"/>
    <w:rsid w:val="008A0A56"/>
    <w:rsid w:val="008A0E98"/>
    <w:rsid w:val="008A1D2B"/>
    <w:rsid w:val="008A4A65"/>
    <w:rsid w:val="008A4DA9"/>
    <w:rsid w:val="008B1D80"/>
    <w:rsid w:val="008B31F5"/>
    <w:rsid w:val="008C1E05"/>
    <w:rsid w:val="008C474C"/>
    <w:rsid w:val="008C6C57"/>
    <w:rsid w:val="008C7895"/>
    <w:rsid w:val="008D1A01"/>
    <w:rsid w:val="008D30E1"/>
    <w:rsid w:val="008D38F2"/>
    <w:rsid w:val="008D4E86"/>
    <w:rsid w:val="008D511B"/>
    <w:rsid w:val="008D7392"/>
    <w:rsid w:val="008E1A65"/>
    <w:rsid w:val="008E1B10"/>
    <w:rsid w:val="008E5E91"/>
    <w:rsid w:val="008E6BDB"/>
    <w:rsid w:val="008E75AD"/>
    <w:rsid w:val="008F2014"/>
    <w:rsid w:val="008F4884"/>
    <w:rsid w:val="008F4DA2"/>
    <w:rsid w:val="008F6C7B"/>
    <w:rsid w:val="00901400"/>
    <w:rsid w:val="00903A56"/>
    <w:rsid w:val="00903E59"/>
    <w:rsid w:val="00903F55"/>
    <w:rsid w:val="00904337"/>
    <w:rsid w:val="009048FA"/>
    <w:rsid w:val="00904DE8"/>
    <w:rsid w:val="0090635F"/>
    <w:rsid w:val="009117C0"/>
    <w:rsid w:val="00913A53"/>
    <w:rsid w:val="009178BC"/>
    <w:rsid w:val="00917A9F"/>
    <w:rsid w:val="00924F9F"/>
    <w:rsid w:val="009250D1"/>
    <w:rsid w:val="009277F9"/>
    <w:rsid w:val="009333A3"/>
    <w:rsid w:val="00933D82"/>
    <w:rsid w:val="00943E8E"/>
    <w:rsid w:val="00947BDA"/>
    <w:rsid w:val="00951A70"/>
    <w:rsid w:val="00952078"/>
    <w:rsid w:val="0095586D"/>
    <w:rsid w:val="00956523"/>
    <w:rsid w:val="00961FFD"/>
    <w:rsid w:val="00962B01"/>
    <w:rsid w:val="00962F7C"/>
    <w:rsid w:val="00966FB4"/>
    <w:rsid w:val="00972ED2"/>
    <w:rsid w:val="00974EA1"/>
    <w:rsid w:val="0097605E"/>
    <w:rsid w:val="0097665B"/>
    <w:rsid w:val="00976DAE"/>
    <w:rsid w:val="00981472"/>
    <w:rsid w:val="00981D7E"/>
    <w:rsid w:val="009827A4"/>
    <w:rsid w:val="00985108"/>
    <w:rsid w:val="009867F4"/>
    <w:rsid w:val="00987730"/>
    <w:rsid w:val="00990BAD"/>
    <w:rsid w:val="00991198"/>
    <w:rsid w:val="009920A9"/>
    <w:rsid w:val="009921FB"/>
    <w:rsid w:val="009932E2"/>
    <w:rsid w:val="009952E9"/>
    <w:rsid w:val="009A00B7"/>
    <w:rsid w:val="009A17D5"/>
    <w:rsid w:val="009A38F6"/>
    <w:rsid w:val="009A538A"/>
    <w:rsid w:val="009A5DB7"/>
    <w:rsid w:val="009A721F"/>
    <w:rsid w:val="009B2991"/>
    <w:rsid w:val="009B7259"/>
    <w:rsid w:val="009C02B7"/>
    <w:rsid w:val="009C160B"/>
    <w:rsid w:val="009C32D6"/>
    <w:rsid w:val="009C3B30"/>
    <w:rsid w:val="009C5121"/>
    <w:rsid w:val="009D2EEF"/>
    <w:rsid w:val="009D3294"/>
    <w:rsid w:val="009D3C0C"/>
    <w:rsid w:val="009D3E56"/>
    <w:rsid w:val="009D4261"/>
    <w:rsid w:val="009D7D2A"/>
    <w:rsid w:val="009E31F8"/>
    <w:rsid w:val="009E73E8"/>
    <w:rsid w:val="009E784D"/>
    <w:rsid w:val="009F01A7"/>
    <w:rsid w:val="009F17A8"/>
    <w:rsid w:val="009F2515"/>
    <w:rsid w:val="009F7B05"/>
    <w:rsid w:val="00A01964"/>
    <w:rsid w:val="00A07E05"/>
    <w:rsid w:val="00A10943"/>
    <w:rsid w:val="00A1643E"/>
    <w:rsid w:val="00A22909"/>
    <w:rsid w:val="00A2645C"/>
    <w:rsid w:val="00A26714"/>
    <w:rsid w:val="00A268A8"/>
    <w:rsid w:val="00A35035"/>
    <w:rsid w:val="00A3796B"/>
    <w:rsid w:val="00A37A02"/>
    <w:rsid w:val="00A37FFE"/>
    <w:rsid w:val="00A418C8"/>
    <w:rsid w:val="00A41C69"/>
    <w:rsid w:val="00A43E43"/>
    <w:rsid w:val="00A4461A"/>
    <w:rsid w:val="00A45ADC"/>
    <w:rsid w:val="00A478A8"/>
    <w:rsid w:val="00A54E2F"/>
    <w:rsid w:val="00A553E0"/>
    <w:rsid w:val="00A569E8"/>
    <w:rsid w:val="00A65A36"/>
    <w:rsid w:val="00A70BB2"/>
    <w:rsid w:val="00A7315A"/>
    <w:rsid w:val="00A74500"/>
    <w:rsid w:val="00A7638D"/>
    <w:rsid w:val="00A76E81"/>
    <w:rsid w:val="00A772C0"/>
    <w:rsid w:val="00A77EF2"/>
    <w:rsid w:val="00A80962"/>
    <w:rsid w:val="00A81C34"/>
    <w:rsid w:val="00A8214E"/>
    <w:rsid w:val="00A873A0"/>
    <w:rsid w:val="00A92532"/>
    <w:rsid w:val="00A927AA"/>
    <w:rsid w:val="00A9387C"/>
    <w:rsid w:val="00A94C66"/>
    <w:rsid w:val="00A95033"/>
    <w:rsid w:val="00A95316"/>
    <w:rsid w:val="00A9774E"/>
    <w:rsid w:val="00A97946"/>
    <w:rsid w:val="00AA132D"/>
    <w:rsid w:val="00AA62EB"/>
    <w:rsid w:val="00AB0B01"/>
    <w:rsid w:val="00AB107C"/>
    <w:rsid w:val="00AB7884"/>
    <w:rsid w:val="00AC5103"/>
    <w:rsid w:val="00AC5707"/>
    <w:rsid w:val="00AC5E93"/>
    <w:rsid w:val="00AD2E53"/>
    <w:rsid w:val="00AD38DC"/>
    <w:rsid w:val="00AD6137"/>
    <w:rsid w:val="00AD6F97"/>
    <w:rsid w:val="00AE0B7E"/>
    <w:rsid w:val="00AE4BA6"/>
    <w:rsid w:val="00AE7810"/>
    <w:rsid w:val="00AF24BF"/>
    <w:rsid w:val="00AF488D"/>
    <w:rsid w:val="00B00DC6"/>
    <w:rsid w:val="00B0131A"/>
    <w:rsid w:val="00B01891"/>
    <w:rsid w:val="00B01DEF"/>
    <w:rsid w:val="00B02BAA"/>
    <w:rsid w:val="00B02E58"/>
    <w:rsid w:val="00B02F29"/>
    <w:rsid w:val="00B03773"/>
    <w:rsid w:val="00B06DDB"/>
    <w:rsid w:val="00B071B2"/>
    <w:rsid w:val="00B07E99"/>
    <w:rsid w:val="00B1007A"/>
    <w:rsid w:val="00B136A9"/>
    <w:rsid w:val="00B14BD8"/>
    <w:rsid w:val="00B157E6"/>
    <w:rsid w:val="00B15C87"/>
    <w:rsid w:val="00B22AE7"/>
    <w:rsid w:val="00B24A5D"/>
    <w:rsid w:val="00B25E55"/>
    <w:rsid w:val="00B30DA4"/>
    <w:rsid w:val="00B32930"/>
    <w:rsid w:val="00B34FE8"/>
    <w:rsid w:val="00B42987"/>
    <w:rsid w:val="00B46DBD"/>
    <w:rsid w:val="00B5285D"/>
    <w:rsid w:val="00B52B72"/>
    <w:rsid w:val="00B530D4"/>
    <w:rsid w:val="00B530FF"/>
    <w:rsid w:val="00B53CDB"/>
    <w:rsid w:val="00B53E0F"/>
    <w:rsid w:val="00B551BE"/>
    <w:rsid w:val="00B55C57"/>
    <w:rsid w:val="00B57542"/>
    <w:rsid w:val="00B626F0"/>
    <w:rsid w:val="00B65554"/>
    <w:rsid w:val="00B65CF3"/>
    <w:rsid w:val="00B66247"/>
    <w:rsid w:val="00B71D49"/>
    <w:rsid w:val="00B71FBF"/>
    <w:rsid w:val="00B75B00"/>
    <w:rsid w:val="00B86030"/>
    <w:rsid w:val="00B8686E"/>
    <w:rsid w:val="00B905CF"/>
    <w:rsid w:val="00B9084C"/>
    <w:rsid w:val="00B92304"/>
    <w:rsid w:val="00B92E36"/>
    <w:rsid w:val="00B94380"/>
    <w:rsid w:val="00B97242"/>
    <w:rsid w:val="00BA1B36"/>
    <w:rsid w:val="00BA1F2B"/>
    <w:rsid w:val="00BA2D7E"/>
    <w:rsid w:val="00BA7432"/>
    <w:rsid w:val="00BB0FDA"/>
    <w:rsid w:val="00BB405E"/>
    <w:rsid w:val="00BB48C1"/>
    <w:rsid w:val="00BC153F"/>
    <w:rsid w:val="00BC31C7"/>
    <w:rsid w:val="00BD0F39"/>
    <w:rsid w:val="00BD140A"/>
    <w:rsid w:val="00BD3C9C"/>
    <w:rsid w:val="00BD682A"/>
    <w:rsid w:val="00BE1252"/>
    <w:rsid w:val="00BE5B40"/>
    <w:rsid w:val="00BE73CF"/>
    <w:rsid w:val="00BE75A1"/>
    <w:rsid w:val="00BF0524"/>
    <w:rsid w:val="00BF09E0"/>
    <w:rsid w:val="00BF0E14"/>
    <w:rsid w:val="00BF19CD"/>
    <w:rsid w:val="00BF2F18"/>
    <w:rsid w:val="00C04D57"/>
    <w:rsid w:val="00C052FD"/>
    <w:rsid w:val="00C125BE"/>
    <w:rsid w:val="00C14B6F"/>
    <w:rsid w:val="00C15EEE"/>
    <w:rsid w:val="00C15F29"/>
    <w:rsid w:val="00C16FF4"/>
    <w:rsid w:val="00C17409"/>
    <w:rsid w:val="00C239A0"/>
    <w:rsid w:val="00C30D8A"/>
    <w:rsid w:val="00C3142F"/>
    <w:rsid w:val="00C32A35"/>
    <w:rsid w:val="00C34377"/>
    <w:rsid w:val="00C34B5A"/>
    <w:rsid w:val="00C3548D"/>
    <w:rsid w:val="00C3606E"/>
    <w:rsid w:val="00C367A9"/>
    <w:rsid w:val="00C36BA5"/>
    <w:rsid w:val="00C3729C"/>
    <w:rsid w:val="00C42DC0"/>
    <w:rsid w:val="00C4361F"/>
    <w:rsid w:val="00C44133"/>
    <w:rsid w:val="00C45093"/>
    <w:rsid w:val="00C46BBC"/>
    <w:rsid w:val="00C472CF"/>
    <w:rsid w:val="00C52186"/>
    <w:rsid w:val="00C53F8E"/>
    <w:rsid w:val="00C5524F"/>
    <w:rsid w:val="00C571DE"/>
    <w:rsid w:val="00C60163"/>
    <w:rsid w:val="00C61485"/>
    <w:rsid w:val="00C61A7E"/>
    <w:rsid w:val="00C644C9"/>
    <w:rsid w:val="00C65689"/>
    <w:rsid w:val="00C66D41"/>
    <w:rsid w:val="00C70403"/>
    <w:rsid w:val="00C715C1"/>
    <w:rsid w:val="00C7301D"/>
    <w:rsid w:val="00C80172"/>
    <w:rsid w:val="00C802F2"/>
    <w:rsid w:val="00C8386C"/>
    <w:rsid w:val="00C930C9"/>
    <w:rsid w:val="00C94260"/>
    <w:rsid w:val="00C9474E"/>
    <w:rsid w:val="00C94DC1"/>
    <w:rsid w:val="00C95C5A"/>
    <w:rsid w:val="00C95FB1"/>
    <w:rsid w:val="00CA067B"/>
    <w:rsid w:val="00CA1DE6"/>
    <w:rsid w:val="00CA3141"/>
    <w:rsid w:val="00CA4088"/>
    <w:rsid w:val="00CA4449"/>
    <w:rsid w:val="00CA5F2C"/>
    <w:rsid w:val="00CB1776"/>
    <w:rsid w:val="00CB2414"/>
    <w:rsid w:val="00CB3241"/>
    <w:rsid w:val="00CB6E15"/>
    <w:rsid w:val="00CC25D1"/>
    <w:rsid w:val="00CE02D3"/>
    <w:rsid w:val="00CE1697"/>
    <w:rsid w:val="00CE46D6"/>
    <w:rsid w:val="00CE4F48"/>
    <w:rsid w:val="00CE7AB1"/>
    <w:rsid w:val="00CF06DE"/>
    <w:rsid w:val="00D14016"/>
    <w:rsid w:val="00D14A7C"/>
    <w:rsid w:val="00D15CDC"/>
    <w:rsid w:val="00D21266"/>
    <w:rsid w:val="00D22DB7"/>
    <w:rsid w:val="00D2337A"/>
    <w:rsid w:val="00D2561B"/>
    <w:rsid w:val="00D25A10"/>
    <w:rsid w:val="00D26E68"/>
    <w:rsid w:val="00D32F3A"/>
    <w:rsid w:val="00D34A70"/>
    <w:rsid w:val="00D3637E"/>
    <w:rsid w:val="00D36E59"/>
    <w:rsid w:val="00D42330"/>
    <w:rsid w:val="00D446B4"/>
    <w:rsid w:val="00D44A2A"/>
    <w:rsid w:val="00D44D93"/>
    <w:rsid w:val="00D4602F"/>
    <w:rsid w:val="00D46FB6"/>
    <w:rsid w:val="00D47C89"/>
    <w:rsid w:val="00D520D0"/>
    <w:rsid w:val="00D53C10"/>
    <w:rsid w:val="00D54299"/>
    <w:rsid w:val="00D621C9"/>
    <w:rsid w:val="00D6607F"/>
    <w:rsid w:val="00D678E8"/>
    <w:rsid w:val="00D757E3"/>
    <w:rsid w:val="00D77EEB"/>
    <w:rsid w:val="00D80DBE"/>
    <w:rsid w:val="00D85658"/>
    <w:rsid w:val="00D85BBF"/>
    <w:rsid w:val="00D86327"/>
    <w:rsid w:val="00D91731"/>
    <w:rsid w:val="00D9451B"/>
    <w:rsid w:val="00D956D2"/>
    <w:rsid w:val="00D96FAD"/>
    <w:rsid w:val="00D970E0"/>
    <w:rsid w:val="00D97708"/>
    <w:rsid w:val="00DA4EAE"/>
    <w:rsid w:val="00DA4EF4"/>
    <w:rsid w:val="00DB0F8F"/>
    <w:rsid w:val="00DB268A"/>
    <w:rsid w:val="00DB2C8B"/>
    <w:rsid w:val="00DC0D54"/>
    <w:rsid w:val="00DC3A30"/>
    <w:rsid w:val="00DD5432"/>
    <w:rsid w:val="00DD5893"/>
    <w:rsid w:val="00DE1EEE"/>
    <w:rsid w:val="00DE2823"/>
    <w:rsid w:val="00DE41AC"/>
    <w:rsid w:val="00DE5A0F"/>
    <w:rsid w:val="00DE6AE7"/>
    <w:rsid w:val="00DF6B1D"/>
    <w:rsid w:val="00E007F6"/>
    <w:rsid w:val="00E01160"/>
    <w:rsid w:val="00E02F6C"/>
    <w:rsid w:val="00E049B5"/>
    <w:rsid w:val="00E06F27"/>
    <w:rsid w:val="00E20D96"/>
    <w:rsid w:val="00E21394"/>
    <w:rsid w:val="00E21570"/>
    <w:rsid w:val="00E25722"/>
    <w:rsid w:val="00E339AB"/>
    <w:rsid w:val="00E34499"/>
    <w:rsid w:val="00E34C97"/>
    <w:rsid w:val="00E36429"/>
    <w:rsid w:val="00E403C2"/>
    <w:rsid w:val="00E4101A"/>
    <w:rsid w:val="00E43A12"/>
    <w:rsid w:val="00E45746"/>
    <w:rsid w:val="00E474D4"/>
    <w:rsid w:val="00E52CD2"/>
    <w:rsid w:val="00E52DEA"/>
    <w:rsid w:val="00E536F3"/>
    <w:rsid w:val="00E54C98"/>
    <w:rsid w:val="00E54DEE"/>
    <w:rsid w:val="00E56A2A"/>
    <w:rsid w:val="00E575B1"/>
    <w:rsid w:val="00E610E0"/>
    <w:rsid w:val="00E638AB"/>
    <w:rsid w:val="00E649C0"/>
    <w:rsid w:val="00E6671D"/>
    <w:rsid w:val="00E66900"/>
    <w:rsid w:val="00E7005D"/>
    <w:rsid w:val="00E725C1"/>
    <w:rsid w:val="00E72906"/>
    <w:rsid w:val="00E822BA"/>
    <w:rsid w:val="00E824B2"/>
    <w:rsid w:val="00E8274D"/>
    <w:rsid w:val="00E82F64"/>
    <w:rsid w:val="00E85617"/>
    <w:rsid w:val="00E90608"/>
    <w:rsid w:val="00E935EC"/>
    <w:rsid w:val="00E951EF"/>
    <w:rsid w:val="00E96887"/>
    <w:rsid w:val="00EA0DCD"/>
    <w:rsid w:val="00EA2A9C"/>
    <w:rsid w:val="00EA34F5"/>
    <w:rsid w:val="00EA3AF1"/>
    <w:rsid w:val="00EA4549"/>
    <w:rsid w:val="00EA6878"/>
    <w:rsid w:val="00EA7AAE"/>
    <w:rsid w:val="00EB7EB9"/>
    <w:rsid w:val="00EC2804"/>
    <w:rsid w:val="00EC30BF"/>
    <w:rsid w:val="00EC521A"/>
    <w:rsid w:val="00EC6355"/>
    <w:rsid w:val="00EC66C3"/>
    <w:rsid w:val="00EC6DE4"/>
    <w:rsid w:val="00EC77AB"/>
    <w:rsid w:val="00ED1506"/>
    <w:rsid w:val="00ED7BEB"/>
    <w:rsid w:val="00EE40F0"/>
    <w:rsid w:val="00EE7014"/>
    <w:rsid w:val="00EF3955"/>
    <w:rsid w:val="00EF70B5"/>
    <w:rsid w:val="00EF7253"/>
    <w:rsid w:val="00EF7948"/>
    <w:rsid w:val="00F02394"/>
    <w:rsid w:val="00F03F1E"/>
    <w:rsid w:val="00F05771"/>
    <w:rsid w:val="00F0659E"/>
    <w:rsid w:val="00F07A6C"/>
    <w:rsid w:val="00F10500"/>
    <w:rsid w:val="00F10781"/>
    <w:rsid w:val="00F1289E"/>
    <w:rsid w:val="00F12D3F"/>
    <w:rsid w:val="00F134DB"/>
    <w:rsid w:val="00F21CCA"/>
    <w:rsid w:val="00F22430"/>
    <w:rsid w:val="00F22444"/>
    <w:rsid w:val="00F2511B"/>
    <w:rsid w:val="00F2549D"/>
    <w:rsid w:val="00F25639"/>
    <w:rsid w:val="00F25A2B"/>
    <w:rsid w:val="00F2610F"/>
    <w:rsid w:val="00F30062"/>
    <w:rsid w:val="00F30317"/>
    <w:rsid w:val="00F312F7"/>
    <w:rsid w:val="00F31E54"/>
    <w:rsid w:val="00F4111F"/>
    <w:rsid w:val="00F41FD0"/>
    <w:rsid w:val="00F44DA3"/>
    <w:rsid w:val="00F4738E"/>
    <w:rsid w:val="00F50A29"/>
    <w:rsid w:val="00F50C09"/>
    <w:rsid w:val="00F5692C"/>
    <w:rsid w:val="00F577B8"/>
    <w:rsid w:val="00F67A18"/>
    <w:rsid w:val="00F71A68"/>
    <w:rsid w:val="00F750D2"/>
    <w:rsid w:val="00F8079B"/>
    <w:rsid w:val="00F8242E"/>
    <w:rsid w:val="00F829F5"/>
    <w:rsid w:val="00F83753"/>
    <w:rsid w:val="00F8541D"/>
    <w:rsid w:val="00F92E17"/>
    <w:rsid w:val="00F95952"/>
    <w:rsid w:val="00F97BAC"/>
    <w:rsid w:val="00FA014B"/>
    <w:rsid w:val="00FA293A"/>
    <w:rsid w:val="00FA30FC"/>
    <w:rsid w:val="00FA3B79"/>
    <w:rsid w:val="00FA601D"/>
    <w:rsid w:val="00FB098A"/>
    <w:rsid w:val="00FB2385"/>
    <w:rsid w:val="00FB3C8F"/>
    <w:rsid w:val="00FB54B1"/>
    <w:rsid w:val="00FB6E46"/>
    <w:rsid w:val="00FB7D14"/>
    <w:rsid w:val="00FC28DC"/>
    <w:rsid w:val="00FC4B23"/>
    <w:rsid w:val="00FC657F"/>
    <w:rsid w:val="00FC7256"/>
    <w:rsid w:val="00FC777B"/>
    <w:rsid w:val="00FC792F"/>
    <w:rsid w:val="00FD5134"/>
    <w:rsid w:val="00FE1630"/>
    <w:rsid w:val="00FE39C5"/>
    <w:rsid w:val="00FE6C61"/>
    <w:rsid w:val="00FF4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00" w:lineRule="atLeast"/>
      <w:textAlignment w:val="baseline"/>
    </w:pPr>
    <w:rPr>
      <w:kern w:val="1"/>
      <w:sz w:val="24"/>
      <w:szCs w:val="24"/>
      <w:lang w:eastAsia="ar-SA"/>
    </w:rPr>
  </w:style>
  <w:style w:type="paragraph" w:styleId="1">
    <w:name w:val="heading 1"/>
    <w:basedOn w:val="a"/>
    <w:next w:val="a"/>
    <w:qFormat/>
    <w:pPr>
      <w:keepNext/>
      <w:numPr>
        <w:numId w:val="1"/>
      </w:numPr>
      <w:ind w:left="0" w:firstLine="709"/>
      <w:outlineLvl w:val="0"/>
    </w:pPr>
    <w:rPr>
      <w:sz w:val="28"/>
      <w:szCs w:val="20"/>
    </w:rPr>
  </w:style>
  <w:style w:type="paragraph" w:styleId="2">
    <w:name w:val="heading 2"/>
    <w:basedOn w:val="a"/>
    <w:next w:val="a"/>
    <w:qFormat/>
    <w:pPr>
      <w:keepNext/>
      <w:numPr>
        <w:ilvl w:val="1"/>
        <w:numId w:val="1"/>
      </w:numPr>
      <w:jc w:val="center"/>
      <w:outlineLvl w:val="1"/>
    </w:pPr>
    <w:rPr>
      <w:sz w:val="28"/>
    </w:rPr>
  </w:style>
  <w:style w:type="paragraph" w:styleId="3">
    <w:name w:val="heading 3"/>
    <w:basedOn w:val="a"/>
    <w:next w:val="a"/>
    <w:qFormat/>
    <w:pPr>
      <w:keepNext/>
      <w:numPr>
        <w:ilvl w:val="2"/>
        <w:numId w:val="1"/>
      </w:numPr>
      <w:jc w:val="right"/>
      <w:outlineLvl w:val="2"/>
    </w:pPr>
    <w:rPr>
      <w:color w:val="000000"/>
      <w:sz w:val="28"/>
      <w:szCs w:val="20"/>
    </w:rPr>
  </w:style>
  <w:style w:type="paragraph" w:styleId="4">
    <w:name w:val="heading 4"/>
    <w:basedOn w:val="a"/>
    <w:next w:val="a"/>
    <w:qFormat/>
    <w:pPr>
      <w:keepNext/>
      <w:numPr>
        <w:ilvl w:val="3"/>
        <w:numId w:val="1"/>
      </w:numPr>
      <w:jc w:val="both"/>
      <w:outlineLvl w:val="3"/>
    </w:pPr>
    <w:rPr>
      <w:b/>
      <w:sz w:val="32"/>
      <w:szCs w:val="20"/>
    </w:rPr>
  </w:style>
  <w:style w:type="paragraph" w:styleId="5">
    <w:name w:val="heading 5"/>
    <w:basedOn w:val="a"/>
    <w:next w:val="a"/>
    <w:qFormat/>
    <w:pPr>
      <w:keepNext/>
      <w:numPr>
        <w:ilvl w:val="4"/>
        <w:numId w:val="1"/>
      </w:numPr>
      <w:jc w:val="center"/>
      <w:outlineLvl w:val="4"/>
    </w:pPr>
    <w:rPr>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40">
    <w:name w:val="Основной шрифт абзаца4"/>
  </w:style>
  <w:style w:type="character" w:customStyle="1" w:styleId="30">
    <w:name w:val="Основной шрифт абзаца3"/>
  </w:style>
  <w:style w:type="character" w:customStyle="1" w:styleId="WW8Num4z0">
    <w:name w:val="WW8Num4z0"/>
    <w:rPr>
      <w:rFonts w:ascii="Symbol" w:hAnsi="Symbol" w:cs="Times New Roman"/>
    </w:rPr>
  </w:style>
  <w:style w:type="character" w:customStyle="1" w:styleId="WW8Num5z0">
    <w:name w:val="WW8Num5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Absatz-Standardschriftart11">
    <w:name w:val="WW-Absatz-Standardschriftart11"/>
  </w:style>
  <w:style w:type="character" w:customStyle="1" w:styleId="WW8Num6z0">
    <w:name w:val="WW8Num6z0"/>
    <w:rPr>
      <w:rFonts w:ascii="Times New Roman" w:eastAsia="Times New Roman" w:hAnsi="Times New Roman" w:cs="Times New Roman"/>
    </w:rPr>
  </w:style>
  <w:style w:type="character" w:customStyle="1" w:styleId="WW8Num9z0">
    <w:name w:val="WW8Num9z0"/>
    <w:rPr>
      <w:rFonts w:ascii="Symbol" w:hAnsi="Symbol" w:cs="Symbol"/>
    </w:rPr>
  </w:style>
  <w:style w:type="character" w:customStyle="1" w:styleId="WW8Num10z0">
    <w:name w:val="WW8Num10z0"/>
    <w:rPr>
      <w:rFonts w:ascii="Symbol" w:hAnsi="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20">
    <w:name w:val="Основной шрифт абзаца2"/>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10">
    <w:name w:val="Основной шрифт абзаца1"/>
  </w:style>
  <w:style w:type="character" w:styleId="a3">
    <w:name w:val="page number"/>
    <w:basedOn w:val="10"/>
  </w:style>
  <w:style w:type="character" w:customStyle="1" w:styleId="a4">
    <w:name w:val="Символ сноски"/>
    <w:rPr>
      <w:position w:val="8"/>
      <w:sz w:val="16"/>
    </w:rPr>
  </w:style>
  <w:style w:type="character" w:styleId="a5">
    <w:name w:val="Hyperlink"/>
    <w:rPr>
      <w:color w:val="0000FF"/>
      <w:u w:val="single"/>
    </w:rPr>
  </w:style>
  <w:style w:type="character" w:customStyle="1" w:styleId="a6">
    <w:name w:val="Документ Знак"/>
    <w:rPr>
      <w:sz w:val="28"/>
      <w:lang w:val="ru-RU" w:eastAsia="ar-SA" w:bidi="ar-SA"/>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character" w:customStyle="1" w:styleId="a9">
    <w:name w:val="Верхний колонтитул Знак"/>
    <w:basedOn w:val="30"/>
    <w:uiPriority w:val="99"/>
  </w:style>
  <w:style w:type="character" w:styleId="aa">
    <w:name w:val="Strong"/>
    <w:qFormat/>
    <w:rPr>
      <w:b/>
      <w:bCs/>
    </w:rPr>
  </w:style>
  <w:style w:type="character" w:styleId="ab">
    <w:name w:val="Emphasis"/>
    <w:qFormat/>
    <w:rPr>
      <w:i/>
      <w:iCs/>
    </w:rPr>
  </w:style>
  <w:style w:type="character" w:customStyle="1" w:styleId="11">
    <w:name w:val="Знак сноски1"/>
    <w:rPr>
      <w:position w:val="8"/>
      <w:sz w:val="16"/>
    </w:rPr>
  </w:style>
  <w:style w:type="character" w:customStyle="1" w:styleId="WWCharLFO4LVL1">
    <w:name w:val="WW_CharLFO4LVL1"/>
    <w:rPr>
      <w:rFonts w:ascii="Symbol" w:hAnsi="Symbol" w:cs="Times New Roman"/>
    </w:rPr>
  </w:style>
  <w:style w:type="character" w:customStyle="1" w:styleId="WWCharLFO4LVL2">
    <w:name w:val="WW_CharLFO4LVL2"/>
    <w:rPr>
      <w:rFonts w:ascii="Symbol" w:hAnsi="Symbol" w:cs="Times New Roman"/>
    </w:rPr>
  </w:style>
  <w:style w:type="character" w:customStyle="1" w:styleId="WWCharLFO4LVL3">
    <w:name w:val="WW_CharLFO4LVL3"/>
    <w:rPr>
      <w:rFonts w:ascii="Symbol" w:hAnsi="Symbol" w:cs="Times New Roman"/>
    </w:rPr>
  </w:style>
  <w:style w:type="character" w:customStyle="1" w:styleId="WWCharLFO4LVL4">
    <w:name w:val="WW_CharLFO4LVL4"/>
    <w:rPr>
      <w:rFonts w:ascii="Symbol" w:hAnsi="Symbol" w:cs="Times New Roman"/>
    </w:rPr>
  </w:style>
  <w:style w:type="character" w:customStyle="1" w:styleId="WWCharLFO4LVL5">
    <w:name w:val="WW_CharLFO4LVL5"/>
    <w:rPr>
      <w:rFonts w:ascii="Symbol" w:hAnsi="Symbol" w:cs="Times New Roman"/>
    </w:rPr>
  </w:style>
  <w:style w:type="character" w:customStyle="1" w:styleId="WWCharLFO4LVL6">
    <w:name w:val="WW_CharLFO4LVL6"/>
    <w:rPr>
      <w:rFonts w:ascii="Symbol" w:hAnsi="Symbol" w:cs="Times New Roman"/>
    </w:rPr>
  </w:style>
  <w:style w:type="character" w:customStyle="1" w:styleId="WWCharLFO4LVL7">
    <w:name w:val="WW_CharLFO4LVL7"/>
    <w:rPr>
      <w:rFonts w:ascii="Symbol" w:hAnsi="Symbol" w:cs="Times New Roman"/>
    </w:rPr>
  </w:style>
  <w:style w:type="character" w:customStyle="1" w:styleId="WWCharLFO4LVL8">
    <w:name w:val="WW_CharLFO4LVL8"/>
    <w:rPr>
      <w:rFonts w:ascii="Symbol" w:hAnsi="Symbol" w:cs="Times New Roman"/>
    </w:rPr>
  </w:style>
  <w:style w:type="character" w:customStyle="1" w:styleId="WWCharLFO4LVL9">
    <w:name w:val="WW_CharLFO4LVL9"/>
    <w:rPr>
      <w:rFonts w:ascii="Symbol" w:hAnsi="Symbol" w:cs="Times New Roman"/>
    </w:rPr>
  </w:style>
  <w:style w:type="character" w:customStyle="1" w:styleId="WWCharLFO5LVL1">
    <w:name w:val="WW_CharLFO5LVL1"/>
    <w:rPr>
      <w:rFonts w:ascii="Symbol" w:hAnsi="Symbol" w:cs="Symbol"/>
    </w:rPr>
  </w:style>
  <w:style w:type="character" w:customStyle="1" w:styleId="WWCharLFO5LVL2">
    <w:name w:val="WW_CharLFO5LVL2"/>
    <w:rPr>
      <w:rFonts w:ascii="Symbol" w:hAnsi="Symbol" w:cs="Symbol"/>
    </w:rPr>
  </w:style>
  <w:style w:type="character" w:customStyle="1" w:styleId="WWCharLFO5LVL3">
    <w:name w:val="WW_CharLFO5LVL3"/>
    <w:rPr>
      <w:rFonts w:ascii="Symbol" w:hAnsi="Symbol" w:cs="Symbol"/>
    </w:rPr>
  </w:style>
  <w:style w:type="character" w:customStyle="1" w:styleId="WWCharLFO5LVL4">
    <w:name w:val="WW_CharLFO5LVL4"/>
    <w:rPr>
      <w:rFonts w:ascii="Symbol" w:hAnsi="Symbol" w:cs="Symbol"/>
    </w:rPr>
  </w:style>
  <w:style w:type="character" w:customStyle="1" w:styleId="WWCharLFO5LVL5">
    <w:name w:val="WW_CharLFO5LVL5"/>
    <w:rPr>
      <w:rFonts w:ascii="Symbol" w:hAnsi="Symbol" w:cs="Symbol"/>
    </w:rPr>
  </w:style>
  <w:style w:type="character" w:customStyle="1" w:styleId="WWCharLFO5LVL6">
    <w:name w:val="WW_CharLFO5LVL6"/>
    <w:rPr>
      <w:rFonts w:ascii="Symbol" w:hAnsi="Symbol" w:cs="Symbol"/>
    </w:rPr>
  </w:style>
  <w:style w:type="character" w:customStyle="1" w:styleId="WWCharLFO5LVL7">
    <w:name w:val="WW_CharLFO5LVL7"/>
    <w:rPr>
      <w:rFonts w:ascii="Symbol" w:hAnsi="Symbol" w:cs="Symbol"/>
    </w:rPr>
  </w:style>
  <w:style w:type="character" w:customStyle="1" w:styleId="WWCharLFO5LVL8">
    <w:name w:val="WW_CharLFO5LVL8"/>
    <w:rPr>
      <w:rFonts w:ascii="Symbol" w:hAnsi="Symbol" w:cs="Symbol"/>
    </w:rPr>
  </w:style>
  <w:style w:type="character" w:customStyle="1" w:styleId="WWCharLFO5LVL9">
    <w:name w:val="WW_CharLFO5LVL9"/>
    <w:rPr>
      <w:rFonts w:ascii="Symbol" w:hAnsi="Symbol" w:cs="Symbol"/>
    </w:rPr>
  </w:style>
  <w:style w:type="character" w:customStyle="1" w:styleId="WWCharLFO7LVL1">
    <w:name w:val="WW_CharLFO7LVL1"/>
    <w:rPr>
      <w:rFonts w:ascii="Symbol" w:hAnsi="Symbol" w:cs="Symbol"/>
    </w:rPr>
  </w:style>
  <w:style w:type="character" w:customStyle="1" w:styleId="WWCharLFO7LVL2">
    <w:name w:val="WW_CharLFO7LVL2"/>
    <w:rPr>
      <w:rFonts w:ascii="Symbol" w:hAnsi="Symbol" w:cs="Symbol"/>
    </w:rPr>
  </w:style>
  <w:style w:type="character" w:customStyle="1" w:styleId="WWCharLFO7LVL3">
    <w:name w:val="WW_CharLFO7LVL3"/>
    <w:rPr>
      <w:rFonts w:ascii="Symbol" w:hAnsi="Symbol" w:cs="Symbol"/>
    </w:rPr>
  </w:style>
  <w:style w:type="character" w:customStyle="1" w:styleId="WWCharLFO7LVL4">
    <w:name w:val="WW_CharLFO7LVL4"/>
    <w:rPr>
      <w:rFonts w:ascii="Symbol" w:hAnsi="Symbol" w:cs="Symbol"/>
    </w:rPr>
  </w:style>
  <w:style w:type="character" w:customStyle="1" w:styleId="WWCharLFO7LVL5">
    <w:name w:val="WW_CharLFO7LVL5"/>
    <w:rPr>
      <w:rFonts w:ascii="Symbol" w:hAnsi="Symbol" w:cs="Symbol"/>
    </w:rPr>
  </w:style>
  <w:style w:type="character" w:customStyle="1" w:styleId="WWCharLFO7LVL6">
    <w:name w:val="WW_CharLFO7LVL6"/>
    <w:rPr>
      <w:rFonts w:ascii="Symbol" w:hAnsi="Symbol" w:cs="Symbol"/>
    </w:rPr>
  </w:style>
  <w:style w:type="character" w:customStyle="1" w:styleId="WWCharLFO7LVL7">
    <w:name w:val="WW_CharLFO7LVL7"/>
    <w:rPr>
      <w:rFonts w:ascii="Symbol" w:hAnsi="Symbol" w:cs="Symbol"/>
    </w:rPr>
  </w:style>
  <w:style w:type="character" w:customStyle="1" w:styleId="WWCharLFO7LVL8">
    <w:name w:val="WW_CharLFO7LVL8"/>
    <w:rPr>
      <w:rFonts w:ascii="Symbol" w:hAnsi="Symbol" w:cs="Symbol"/>
    </w:rPr>
  </w:style>
  <w:style w:type="character" w:customStyle="1" w:styleId="WWCharLFO7LVL9">
    <w:name w:val="WW_CharLFO7LVL9"/>
    <w:rPr>
      <w:rFonts w:ascii="Symbol" w:hAnsi="Symbol" w:cs="Symbol"/>
    </w:rPr>
  </w:style>
  <w:style w:type="character" w:customStyle="1" w:styleId="WWCharLFO8LVL1">
    <w:name w:val="WW_CharLFO8LVL1"/>
    <w:rPr>
      <w:rFonts w:ascii="Symbol" w:hAnsi="Symbol" w:cs="Symbol"/>
    </w:rPr>
  </w:style>
  <w:style w:type="character" w:customStyle="1" w:styleId="WWCharLFO8LVL2">
    <w:name w:val="WW_CharLFO8LVL2"/>
    <w:rPr>
      <w:rFonts w:ascii="Symbol" w:hAnsi="Symbol" w:cs="Symbol"/>
    </w:rPr>
  </w:style>
  <w:style w:type="character" w:customStyle="1" w:styleId="WWCharLFO8LVL3">
    <w:name w:val="WW_CharLFO8LVL3"/>
    <w:rPr>
      <w:rFonts w:ascii="Symbol" w:hAnsi="Symbol" w:cs="Symbol"/>
    </w:rPr>
  </w:style>
  <w:style w:type="character" w:customStyle="1" w:styleId="WWCharLFO8LVL4">
    <w:name w:val="WW_CharLFO8LVL4"/>
    <w:rPr>
      <w:rFonts w:ascii="Symbol" w:hAnsi="Symbol" w:cs="Symbol"/>
    </w:rPr>
  </w:style>
  <w:style w:type="character" w:customStyle="1" w:styleId="WWCharLFO8LVL5">
    <w:name w:val="WW_CharLFO8LVL5"/>
    <w:rPr>
      <w:rFonts w:ascii="Symbol" w:hAnsi="Symbol" w:cs="Symbol"/>
    </w:rPr>
  </w:style>
  <w:style w:type="character" w:customStyle="1" w:styleId="WWCharLFO8LVL6">
    <w:name w:val="WW_CharLFO8LVL6"/>
    <w:rPr>
      <w:rFonts w:ascii="Symbol" w:hAnsi="Symbol" w:cs="Symbol"/>
    </w:rPr>
  </w:style>
  <w:style w:type="character" w:customStyle="1" w:styleId="WWCharLFO8LVL7">
    <w:name w:val="WW_CharLFO8LVL7"/>
    <w:rPr>
      <w:rFonts w:ascii="Symbol" w:hAnsi="Symbol" w:cs="Symbol"/>
    </w:rPr>
  </w:style>
  <w:style w:type="character" w:customStyle="1" w:styleId="WWCharLFO8LVL8">
    <w:name w:val="WW_CharLFO8LVL8"/>
    <w:rPr>
      <w:rFonts w:ascii="Symbol" w:hAnsi="Symbol" w:cs="Symbol"/>
    </w:rPr>
  </w:style>
  <w:style w:type="character" w:customStyle="1" w:styleId="WWCharLFO8LVL9">
    <w:name w:val="WW_CharLFO8LVL9"/>
    <w:rPr>
      <w:rFonts w:ascii="Symbol" w:hAnsi="Symbol" w:cs="Symbol"/>
    </w:rPr>
  </w:style>
  <w:style w:type="character" w:customStyle="1" w:styleId="12">
    <w:name w:val="Верхний колонтитул Знак1"/>
    <w:rPr>
      <w:rFonts w:ascii="Times New Roman" w:eastAsia="Arial" w:hAnsi="Times New Roman" w:cs="Times New Roman"/>
      <w:color w:val="000000"/>
      <w:lang w:eastAsia="ar-SA" w:bidi="ar-SA"/>
    </w:rPr>
  </w:style>
  <w:style w:type="character" w:customStyle="1" w:styleId="ac">
    <w:name w:val="Нижний колонтитул Знак"/>
    <w:rPr>
      <w:rFonts w:ascii="Times New Roman" w:eastAsia="Arial" w:hAnsi="Times New Roman" w:cs="Times New Roman"/>
      <w:color w:val="000000"/>
      <w:lang w:eastAsia="ar-SA" w:bidi="ar-SA"/>
    </w:rPr>
  </w:style>
  <w:style w:type="paragraph" w:styleId="ad">
    <w:name w:val="Title"/>
    <w:basedOn w:val="a"/>
    <w:next w:val="ae"/>
    <w:pPr>
      <w:keepNext/>
      <w:spacing w:before="240" w:after="120"/>
    </w:pPr>
    <w:rPr>
      <w:rFonts w:ascii="Arial" w:eastAsia="Arial" w:hAnsi="Arial" w:cs="Lohit Hindi"/>
      <w:sz w:val="28"/>
      <w:szCs w:val="28"/>
    </w:rPr>
  </w:style>
  <w:style w:type="paragraph" w:styleId="ae">
    <w:name w:val="Body Text"/>
    <w:basedOn w:val="a"/>
    <w:link w:val="af"/>
    <w:pPr>
      <w:jc w:val="center"/>
    </w:pPr>
    <w:rPr>
      <w:sz w:val="28"/>
    </w:rPr>
  </w:style>
  <w:style w:type="paragraph" w:customStyle="1" w:styleId="13">
    <w:name w:val="Название1"/>
    <w:basedOn w:val="ad"/>
    <w:next w:val="af0"/>
    <w:qFormat/>
  </w:style>
  <w:style w:type="paragraph" w:styleId="af0">
    <w:name w:val="Subtitle"/>
    <w:basedOn w:val="ad"/>
    <w:next w:val="ae"/>
    <w:qFormat/>
    <w:pPr>
      <w:jc w:val="center"/>
    </w:pPr>
    <w:rPr>
      <w:i/>
      <w:iCs/>
    </w:rPr>
  </w:style>
  <w:style w:type="paragraph" w:styleId="af1">
    <w:name w:val="List"/>
    <w:basedOn w:val="ae"/>
    <w:rPr>
      <w:rFonts w:cs="Mangal"/>
    </w:rPr>
  </w:style>
  <w:style w:type="paragraph" w:customStyle="1" w:styleId="41">
    <w:name w:val="Название4"/>
    <w:basedOn w:val="a"/>
    <w:pPr>
      <w:suppressLineNumbers/>
      <w:spacing w:before="120" w:after="120"/>
    </w:pPr>
    <w:rPr>
      <w:rFonts w:ascii="Arial" w:hAnsi="Arial" w:cs="Mangal"/>
      <w:i/>
      <w:iCs/>
      <w:sz w:val="20"/>
    </w:rPr>
  </w:style>
  <w:style w:type="paragraph" w:customStyle="1" w:styleId="42">
    <w:name w:val="Указатель4"/>
    <w:basedOn w:val="a"/>
    <w:pPr>
      <w:suppressLineNumbers/>
    </w:pPr>
    <w:rPr>
      <w:rFonts w:ascii="Arial" w:hAnsi="Arial" w:cs="Mangal"/>
    </w:rPr>
  </w:style>
  <w:style w:type="paragraph" w:customStyle="1" w:styleId="14">
    <w:name w:val="Обычный1"/>
    <w:pPr>
      <w:suppressAutoHyphens/>
      <w:autoSpaceDE w:val="0"/>
      <w:spacing w:line="100" w:lineRule="atLeast"/>
      <w:textAlignment w:val="baseline"/>
    </w:pPr>
    <w:rPr>
      <w:rFonts w:eastAsia="Arial"/>
      <w:color w:val="000000"/>
      <w:kern w:val="1"/>
      <w:sz w:val="24"/>
      <w:szCs w:val="24"/>
      <w:lang w:eastAsia="ar-SA"/>
    </w:rPr>
  </w:style>
  <w:style w:type="paragraph" w:customStyle="1" w:styleId="31">
    <w:name w:val="Название3"/>
    <w:basedOn w:val="a"/>
    <w:pPr>
      <w:suppressLineNumbers/>
      <w:spacing w:before="120" w:after="120"/>
    </w:pPr>
    <w:rPr>
      <w:rFonts w:ascii="Arial" w:hAnsi="Arial" w:cs="Mangal"/>
      <w:i/>
      <w:iCs/>
      <w:sz w:val="20"/>
    </w:rPr>
  </w:style>
  <w:style w:type="paragraph" w:customStyle="1" w:styleId="32">
    <w:name w:val="Указатель3"/>
    <w:basedOn w:val="a"/>
    <w:pPr>
      <w:suppressLineNumbers/>
    </w:pPr>
    <w:rPr>
      <w:rFonts w:ascii="Arial" w:hAnsi="Arial" w:cs="Mangal"/>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17">
    <w:name w:val="Цитата1"/>
    <w:basedOn w:val="a"/>
    <w:pPr>
      <w:widowControl w:val="0"/>
      <w:spacing w:line="360" w:lineRule="exact"/>
      <w:ind w:left="500" w:right="560"/>
      <w:jc w:val="center"/>
    </w:pPr>
    <w:rPr>
      <w:b/>
      <w:sz w:val="28"/>
      <w:szCs w:val="20"/>
    </w:rPr>
  </w:style>
  <w:style w:type="paragraph" w:styleId="af2">
    <w:name w:val="header"/>
    <w:basedOn w:val="14"/>
    <w:uiPriority w:val="99"/>
    <w:pPr>
      <w:tabs>
        <w:tab w:val="center" w:pos="4677"/>
        <w:tab w:val="right" w:pos="9355"/>
      </w:tabs>
    </w:pPr>
  </w:style>
  <w:style w:type="paragraph" w:styleId="af3">
    <w:name w:val="Body Text Indent"/>
    <w:basedOn w:val="a"/>
    <w:link w:val="af4"/>
    <w:pPr>
      <w:ind w:firstLine="709"/>
      <w:jc w:val="both"/>
    </w:pPr>
    <w:rPr>
      <w:sz w:val="28"/>
      <w:szCs w:val="20"/>
    </w:rPr>
  </w:style>
  <w:style w:type="paragraph" w:customStyle="1" w:styleId="210">
    <w:name w:val="Основной текст с отступом 21"/>
    <w:basedOn w:val="a"/>
    <w:pPr>
      <w:widowControl w:val="0"/>
      <w:spacing w:line="360" w:lineRule="auto"/>
      <w:ind w:firstLine="720"/>
      <w:jc w:val="both"/>
    </w:pPr>
    <w:rPr>
      <w:sz w:val="28"/>
    </w:rPr>
  </w:style>
  <w:style w:type="paragraph" w:customStyle="1" w:styleId="af5">
    <w:name w:val="Документ"/>
    <w:basedOn w:val="a"/>
    <w:pPr>
      <w:spacing w:line="360" w:lineRule="auto"/>
      <w:ind w:firstLine="720"/>
      <w:jc w:val="both"/>
    </w:pPr>
    <w:rPr>
      <w:sz w:val="28"/>
      <w:szCs w:val="20"/>
    </w:rPr>
  </w:style>
  <w:style w:type="paragraph" w:customStyle="1" w:styleId="af6">
    <w:name w:val="Письмо"/>
    <w:basedOn w:val="a"/>
    <w:pPr>
      <w:spacing w:line="360" w:lineRule="auto"/>
      <w:ind w:firstLine="720"/>
      <w:jc w:val="both"/>
    </w:pPr>
    <w:rPr>
      <w:sz w:val="28"/>
      <w:szCs w:val="20"/>
    </w:rPr>
  </w:style>
  <w:style w:type="paragraph" w:customStyle="1" w:styleId="310">
    <w:name w:val="Основной текст с отступом 31"/>
    <w:basedOn w:val="a"/>
    <w:pPr>
      <w:spacing w:after="120"/>
      <w:ind w:firstLine="720"/>
      <w:jc w:val="both"/>
    </w:pPr>
    <w:rPr>
      <w:b/>
      <w:sz w:val="28"/>
    </w:rPr>
  </w:style>
  <w:style w:type="paragraph" w:customStyle="1" w:styleId="311">
    <w:name w:val="Основной текст 31"/>
    <w:basedOn w:val="a"/>
    <w:pPr>
      <w:spacing w:line="360" w:lineRule="auto"/>
      <w:jc w:val="both"/>
    </w:pPr>
    <w:rPr>
      <w:szCs w:val="20"/>
    </w:rPr>
  </w:style>
  <w:style w:type="paragraph" w:styleId="af7">
    <w:name w:val="footer"/>
    <w:basedOn w:val="14"/>
    <w:pPr>
      <w:tabs>
        <w:tab w:val="center" w:pos="4677"/>
        <w:tab w:val="right" w:pos="9355"/>
      </w:tabs>
    </w:pPr>
  </w:style>
  <w:style w:type="paragraph" w:styleId="af8">
    <w:name w:val="footnote text"/>
    <w:basedOn w:val="a"/>
    <w:rPr>
      <w:sz w:val="20"/>
      <w:szCs w:val="20"/>
    </w:rPr>
  </w:style>
  <w:style w:type="paragraph" w:customStyle="1" w:styleId="BodyText21">
    <w:name w:val="Body Text 21"/>
    <w:basedOn w:val="a"/>
    <w:pPr>
      <w:widowControl w:val="0"/>
      <w:spacing w:line="372" w:lineRule="auto"/>
      <w:jc w:val="center"/>
    </w:pPr>
    <w:rPr>
      <w:b/>
      <w:sz w:val="28"/>
      <w:szCs w:val="20"/>
    </w:rPr>
  </w:style>
  <w:style w:type="paragraph" w:customStyle="1" w:styleId="211">
    <w:name w:val="???????? ????? 21"/>
    <w:basedOn w:val="a"/>
    <w:pPr>
      <w:jc w:val="both"/>
    </w:pPr>
    <w:rPr>
      <w:szCs w:val="20"/>
    </w:rPr>
  </w:style>
  <w:style w:type="paragraph" w:customStyle="1" w:styleId="23">
    <w:name w:val="Текст абзаца 2"/>
    <w:basedOn w:val="a"/>
    <w:pPr>
      <w:spacing w:line="360" w:lineRule="auto"/>
      <w:ind w:firstLine="709"/>
      <w:jc w:val="both"/>
    </w:pPr>
    <w:rPr>
      <w:sz w:val="28"/>
      <w:szCs w:val="20"/>
    </w:rPr>
  </w:style>
  <w:style w:type="paragraph" w:customStyle="1" w:styleId="af9">
    <w:name w:val="Знак"/>
    <w:basedOn w:val="a"/>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24">
    <w:name w:val="заголовок 2"/>
    <w:basedOn w:val="a"/>
    <w:next w:val="a"/>
    <w:pPr>
      <w:spacing w:after="100"/>
      <w:jc w:val="both"/>
    </w:pPr>
    <w:rPr>
      <w:strike/>
      <w:sz w:val="28"/>
      <w:szCs w:val="28"/>
    </w:rPr>
  </w:style>
  <w:style w:type="paragraph" w:customStyle="1" w:styleId="ConsPlusNonformat">
    <w:name w:val="ConsPlusNonformat"/>
    <w:pPr>
      <w:suppressAutoHyphens/>
      <w:autoSpaceDE w:val="0"/>
      <w:spacing w:line="100" w:lineRule="atLeast"/>
      <w:textAlignment w:val="baseline"/>
    </w:pPr>
    <w:rPr>
      <w:rFonts w:ascii="Courier New" w:eastAsia="Arial" w:hAnsi="Courier New" w:cs="Courier New"/>
      <w:kern w:val="1"/>
      <w:lang w:eastAsia="ar-SA"/>
    </w:rPr>
  </w:style>
  <w:style w:type="paragraph" w:customStyle="1" w:styleId="18">
    <w:name w:val="Знак Знак Знак1 Знак"/>
    <w:basedOn w:val="a"/>
    <w:pPr>
      <w:spacing w:after="160" w:line="240" w:lineRule="exact"/>
    </w:pPr>
    <w:rPr>
      <w:rFonts w:ascii="Verdana" w:hAnsi="Verdana" w:cs="Verdana"/>
      <w:sz w:val="20"/>
      <w:szCs w:val="20"/>
      <w:lang w:val="en-US"/>
    </w:rPr>
  </w:style>
  <w:style w:type="paragraph" w:styleId="afa">
    <w:name w:val="Balloon Text"/>
    <w:basedOn w:val="a"/>
    <w:rPr>
      <w:rFonts w:ascii="Tahoma" w:hAnsi="Tahoma" w:cs="Tahoma"/>
      <w:sz w:val="16"/>
      <w:szCs w:val="16"/>
    </w:rPr>
  </w:style>
  <w:style w:type="paragraph" w:customStyle="1" w:styleId="afb">
    <w:name w:val="Содержимое таблицы"/>
    <w:basedOn w:val="a"/>
    <w:pPr>
      <w:suppressLineNumbers/>
    </w:pPr>
  </w:style>
  <w:style w:type="paragraph" w:customStyle="1" w:styleId="afc">
    <w:name w:val="Заголовок таблицы"/>
    <w:basedOn w:val="afb"/>
    <w:pPr>
      <w:jc w:val="center"/>
    </w:pPr>
    <w:rPr>
      <w:b/>
      <w:bCs/>
    </w:rPr>
  </w:style>
  <w:style w:type="paragraph" w:customStyle="1" w:styleId="afd">
    <w:name w:val="Содержимое врезки"/>
    <w:basedOn w:val="ae"/>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Cell">
    <w:name w:val="ConsPlusCell"/>
    <w:pPr>
      <w:suppressAutoHyphens/>
      <w:autoSpaceDE w:val="0"/>
    </w:pPr>
    <w:rPr>
      <w:rFonts w:ascii="Arial" w:eastAsia="Arial" w:hAnsi="Arial" w:cs="Arial"/>
      <w:lang w:eastAsia="ar-SA"/>
    </w:rPr>
  </w:style>
  <w:style w:type="paragraph" w:customStyle="1" w:styleId="Textbody">
    <w:name w:val="Text body"/>
    <w:basedOn w:val="a"/>
    <w:rsid w:val="00C7301D"/>
    <w:pPr>
      <w:jc w:val="center"/>
    </w:pPr>
    <w:rPr>
      <w:sz w:val="28"/>
    </w:rPr>
  </w:style>
  <w:style w:type="character" w:customStyle="1" w:styleId="af">
    <w:name w:val="Основной текст Знак"/>
    <w:link w:val="ae"/>
    <w:rsid w:val="00F4111F"/>
    <w:rPr>
      <w:kern w:val="1"/>
      <w:sz w:val="28"/>
      <w:szCs w:val="24"/>
      <w:lang w:eastAsia="ar-SA"/>
    </w:rPr>
  </w:style>
  <w:style w:type="paragraph" w:customStyle="1" w:styleId="19">
    <w:name w:val="Стиль1"/>
    <w:basedOn w:val="a"/>
    <w:rsid w:val="002D5363"/>
    <w:pPr>
      <w:suppressAutoHyphens w:val="0"/>
      <w:spacing w:line="240" w:lineRule="auto"/>
      <w:ind w:firstLine="709"/>
      <w:jc w:val="both"/>
      <w:textAlignment w:val="auto"/>
    </w:pPr>
    <w:rPr>
      <w:kern w:val="0"/>
      <w:sz w:val="28"/>
      <w:szCs w:val="20"/>
      <w:lang w:eastAsia="ru-RU"/>
    </w:rPr>
  </w:style>
  <w:style w:type="character" w:customStyle="1" w:styleId="afe">
    <w:name w:val="Цветовое выделение"/>
    <w:uiPriority w:val="99"/>
    <w:rsid w:val="00AA62EB"/>
    <w:rPr>
      <w:b/>
      <w:bCs/>
      <w:color w:val="26282F"/>
    </w:rPr>
  </w:style>
  <w:style w:type="paragraph" w:customStyle="1" w:styleId="aff">
    <w:name w:val="Прижатый влево"/>
    <w:basedOn w:val="a"/>
    <w:next w:val="a"/>
    <w:uiPriority w:val="99"/>
    <w:rsid w:val="00AA62EB"/>
    <w:pPr>
      <w:suppressAutoHyphens w:val="0"/>
      <w:autoSpaceDE w:val="0"/>
      <w:autoSpaceDN w:val="0"/>
      <w:adjustRightInd w:val="0"/>
      <w:spacing w:line="240" w:lineRule="auto"/>
      <w:textAlignment w:val="auto"/>
    </w:pPr>
    <w:rPr>
      <w:rFonts w:ascii="Arial" w:hAnsi="Arial" w:cs="Arial"/>
      <w:kern w:val="0"/>
      <w:lang w:eastAsia="ru-RU"/>
    </w:rPr>
  </w:style>
  <w:style w:type="paragraph" w:customStyle="1" w:styleId="aff0">
    <w:name w:val="Нормальный (таблица)"/>
    <w:basedOn w:val="a"/>
    <w:next w:val="a"/>
    <w:uiPriority w:val="99"/>
    <w:rsid w:val="007853FF"/>
    <w:pPr>
      <w:suppressAutoHyphens w:val="0"/>
      <w:autoSpaceDE w:val="0"/>
      <w:autoSpaceDN w:val="0"/>
      <w:adjustRightInd w:val="0"/>
      <w:spacing w:line="240" w:lineRule="auto"/>
      <w:jc w:val="both"/>
      <w:textAlignment w:val="auto"/>
    </w:pPr>
    <w:rPr>
      <w:rFonts w:ascii="Arial" w:hAnsi="Arial" w:cs="Arial"/>
      <w:kern w:val="0"/>
      <w:lang w:eastAsia="ru-RU"/>
    </w:rPr>
  </w:style>
  <w:style w:type="character" w:customStyle="1" w:styleId="s10">
    <w:name w:val="s_10"/>
    <w:rsid w:val="003912D4"/>
  </w:style>
  <w:style w:type="character" w:customStyle="1" w:styleId="af4">
    <w:name w:val="Основной текст с отступом Знак"/>
    <w:link w:val="af3"/>
    <w:rsid w:val="002267B4"/>
    <w:rPr>
      <w:kern w:val="1"/>
      <w:sz w:val="28"/>
      <w:lang w:eastAsia="ar-SA"/>
    </w:rPr>
  </w:style>
  <w:style w:type="paragraph" w:styleId="aff1">
    <w:name w:val="Normal (Web)"/>
    <w:aliases w:val="Обычный (веб)1,Обычный (Web),Обычный (веб)11,Обычный (веб)2,Обычный (веб)3,Обычный (Web)1,Обычный (веб)21,Обычный (Web)2,Обычный (веб)111,Обычный (Web)3,Обычный (веб)1111,Обычный (веб)5,Обычный (веб)11111 Знак Знак"/>
    <w:uiPriority w:val="99"/>
    <w:unhideWhenUsed/>
    <w:qFormat/>
    <w:rsid w:val="00AE0B7E"/>
    <w:rPr>
      <w:rFonts w:ascii="Calibri" w:hAnsi="Calibri"/>
      <w:sz w:val="22"/>
      <w:szCs w:val="22"/>
      <w:lang w:eastAsia="en-US"/>
    </w:rPr>
  </w:style>
  <w:style w:type="table" w:styleId="aff2">
    <w:name w:val="Table Grid"/>
    <w:basedOn w:val="a1"/>
    <w:uiPriority w:val="59"/>
    <w:rsid w:val="00E00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List Paragraph"/>
    <w:basedOn w:val="a"/>
    <w:uiPriority w:val="34"/>
    <w:qFormat/>
    <w:rsid w:val="00F97BAC"/>
    <w:pPr>
      <w:spacing w:line="240" w:lineRule="auto"/>
      <w:ind w:left="720"/>
      <w:contextualSpacing/>
      <w:textAlignment w:val="auto"/>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00" w:lineRule="atLeast"/>
      <w:textAlignment w:val="baseline"/>
    </w:pPr>
    <w:rPr>
      <w:kern w:val="1"/>
      <w:sz w:val="24"/>
      <w:szCs w:val="24"/>
      <w:lang w:eastAsia="ar-SA"/>
    </w:rPr>
  </w:style>
  <w:style w:type="paragraph" w:styleId="1">
    <w:name w:val="heading 1"/>
    <w:basedOn w:val="a"/>
    <w:next w:val="a"/>
    <w:qFormat/>
    <w:pPr>
      <w:keepNext/>
      <w:numPr>
        <w:numId w:val="1"/>
      </w:numPr>
      <w:ind w:left="0" w:firstLine="709"/>
      <w:outlineLvl w:val="0"/>
    </w:pPr>
    <w:rPr>
      <w:sz w:val="28"/>
      <w:szCs w:val="20"/>
    </w:rPr>
  </w:style>
  <w:style w:type="paragraph" w:styleId="2">
    <w:name w:val="heading 2"/>
    <w:basedOn w:val="a"/>
    <w:next w:val="a"/>
    <w:qFormat/>
    <w:pPr>
      <w:keepNext/>
      <w:numPr>
        <w:ilvl w:val="1"/>
        <w:numId w:val="1"/>
      </w:numPr>
      <w:jc w:val="center"/>
      <w:outlineLvl w:val="1"/>
    </w:pPr>
    <w:rPr>
      <w:sz w:val="28"/>
    </w:rPr>
  </w:style>
  <w:style w:type="paragraph" w:styleId="3">
    <w:name w:val="heading 3"/>
    <w:basedOn w:val="a"/>
    <w:next w:val="a"/>
    <w:qFormat/>
    <w:pPr>
      <w:keepNext/>
      <w:numPr>
        <w:ilvl w:val="2"/>
        <w:numId w:val="1"/>
      </w:numPr>
      <w:jc w:val="right"/>
      <w:outlineLvl w:val="2"/>
    </w:pPr>
    <w:rPr>
      <w:color w:val="000000"/>
      <w:sz w:val="28"/>
      <w:szCs w:val="20"/>
    </w:rPr>
  </w:style>
  <w:style w:type="paragraph" w:styleId="4">
    <w:name w:val="heading 4"/>
    <w:basedOn w:val="a"/>
    <w:next w:val="a"/>
    <w:qFormat/>
    <w:pPr>
      <w:keepNext/>
      <w:numPr>
        <w:ilvl w:val="3"/>
        <w:numId w:val="1"/>
      </w:numPr>
      <w:jc w:val="both"/>
      <w:outlineLvl w:val="3"/>
    </w:pPr>
    <w:rPr>
      <w:b/>
      <w:sz w:val="32"/>
      <w:szCs w:val="20"/>
    </w:rPr>
  </w:style>
  <w:style w:type="paragraph" w:styleId="5">
    <w:name w:val="heading 5"/>
    <w:basedOn w:val="a"/>
    <w:next w:val="a"/>
    <w:qFormat/>
    <w:pPr>
      <w:keepNext/>
      <w:numPr>
        <w:ilvl w:val="4"/>
        <w:numId w:val="1"/>
      </w:numPr>
      <w:jc w:val="center"/>
      <w:outlineLvl w:val="4"/>
    </w:pPr>
    <w:rPr>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40">
    <w:name w:val="Основной шрифт абзаца4"/>
  </w:style>
  <w:style w:type="character" w:customStyle="1" w:styleId="30">
    <w:name w:val="Основной шрифт абзаца3"/>
  </w:style>
  <w:style w:type="character" w:customStyle="1" w:styleId="WW8Num4z0">
    <w:name w:val="WW8Num4z0"/>
    <w:rPr>
      <w:rFonts w:ascii="Symbol" w:hAnsi="Symbol" w:cs="Times New Roman"/>
    </w:rPr>
  </w:style>
  <w:style w:type="character" w:customStyle="1" w:styleId="WW8Num5z0">
    <w:name w:val="WW8Num5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Absatz-Standardschriftart11">
    <w:name w:val="WW-Absatz-Standardschriftart11"/>
  </w:style>
  <w:style w:type="character" w:customStyle="1" w:styleId="WW8Num6z0">
    <w:name w:val="WW8Num6z0"/>
    <w:rPr>
      <w:rFonts w:ascii="Times New Roman" w:eastAsia="Times New Roman" w:hAnsi="Times New Roman" w:cs="Times New Roman"/>
    </w:rPr>
  </w:style>
  <w:style w:type="character" w:customStyle="1" w:styleId="WW8Num9z0">
    <w:name w:val="WW8Num9z0"/>
    <w:rPr>
      <w:rFonts w:ascii="Symbol" w:hAnsi="Symbol" w:cs="Symbol"/>
    </w:rPr>
  </w:style>
  <w:style w:type="character" w:customStyle="1" w:styleId="WW8Num10z0">
    <w:name w:val="WW8Num10z0"/>
    <w:rPr>
      <w:rFonts w:ascii="Symbol" w:hAnsi="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20">
    <w:name w:val="Основной шрифт абзаца2"/>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10">
    <w:name w:val="Основной шрифт абзаца1"/>
  </w:style>
  <w:style w:type="character" w:styleId="a3">
    <w:name w:val="page number"/>
    <w:basedOn w:val="10"/>
  </w:style>
  <w:style w:type="character" w:customStyle="1" w:styleId="a4">
    <w:name w:val="Символ сноски"/>
    <w:rPr>
      <w:position w:val="8"/>
      <w:sz w:val="16"/>
    </w:rPr>
  </w:style>
  <w:style w:type="character" w:styleId="a5">
    <w:name w:val="Hyperlink"/>
    <w:rPr>
      <w:color w:val="0000FF"/>
      <w:u w:val="single"/>
    </w:rPr>
  </w:style>
  <w:style w:type="character" w:customStyle="1" w:styleId="a6">
    <w:name w:val="Документ Знак"/>
    <w:rPr>
      <w:sz w:val="28"/>
      <w:lang w:val="ru-RU" w:eastAsia="ar-SA" w:bidi="ar-SA"/>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character" w:customStyle="1" w:styleId="a9">
    <w:name w:val="Верхний колонтитул Знак"/>
    <w:basedOn w:val="30"/>
    <w:uiPriority w:val="99"/>
  </w:style>
  <w:style w:type="character" w:styleId="aa">
    <w:name w:val="Strong"/>
    <w:qFormat/>
    <w:rPr>
      <w:b/>
      <w:bCs/>
    </w:rPr>
  </w:style>
  <w:style w:type="character" w:styleId="ab">
    <w:name w:val="Emphasis"/>
    <w:qFormat/>
    <w:rPr>
      <w:i/>
      <w:iCs/>
    </w:rPr>
  </w:style>
  <w:style w:type="character" w:customStyle="1" w:styleId="11">
    <w:name w:val="Знак сноски1"/>
    <w:rPr>
      <w:position w:val="8"/>
      <w:sz w:val="16"/>
    </w:rPr>
  </w:style>
  <w:style w:type="character" w:customStyle="1" w:styleId="WWCharLFO4LVL1">
    <w:name w:val="WW_CharLFO4LVL1"/>
    <w:rPr>
      <w:rFonts w:ascii="Symbol" w:hAnsi="Symbol" w:cs="Times New Roman"/>
    </w:rPr>
  </w:style>
  <w:style w:type="character" w:customStyle="1" w:styleId="WWCharLFO4LVL2">
    <w:name w:val="WW_CharLFO4LVL2"/>
    <w:rPr>
      <w:rFonts w:ascii="Symbol" w:hAnsi="Symbol" w:cs="Times New Roman"/>
    </w:rPr>
  </w:style>
  <w:style w:type="character" w:customStyle="1" w:styleId="WWCharLFO4LVL3">
    <w:name w:val="WW_CharLFO4LVL3"/>
    <w:rPr>
      <w:rFonts w:ascii="Symbol" w:hAnsi="Symbol" w:cs="Times New Roman"/>
    </w:rPr>
  </w:style>
  <w:style w:type="character" w:customStyle="1" w:styleId="WWCharLFO4LVL4">
    <w:name w:val="WW_CharLFO4LVL4"/>
    <w:rPr>
      <w:rFonts w:ascii="Symbol" w:hAnsi="Symbol" w:cs="Times New Roman"/>
    </w:rPr>
  </w:style>
  <w:style w:type="character" w:customStyle="1" w:styleId="WWCharLFO4LVL5">
    <w:name w:val="WW_CharLFO4LVL5"/>
    <w:rPr>
      <w:rFonts w:ascii="Symbol" w:hAnsi="Symbol" w:cs="Times New Roman"/>
    </w:rPr>
  </w:style>
  <w:style w:type="character" w:customStyle="1" w:styleId="WWCharLFO4LVL6">
    <w:name w:val="WW_CharLFO4LVL6"/>
    <w:rPr>
      <w:rFonts w:ascii="Symbol" w:hAnsi="Symbol" w:cs="Times New Roman"/>
    </w:rPr>
  </w:style>
  <w:style w:type="character" w:customStyle="1" w:styleId="WWCharLFO4LVL7">
    <w:name w:val="WW_CharLFO4LVL7"/>
    <w:rPr>
      <w:rFonts w:ascii="Symbol" w:hAnsi="Symbol" w:cs="Times New Roman"/>
    </w:rPr>
  </w:style>
  <w:style w:type="character" w:customStyle="1" w:styleId="WWCharLFO4LVL8">
    <w:name w:val="WW_CharLFO4LVL8"/>
    <w:rPr>
      <w:rFonts w:ascii="Symbol" w:hAnsi="Symbol" w:cs="Times New Roman"/>
    </w:rPr>
  </w:style>
  <w:style w:type="character" w:customStyle="1" w:styleId="WWCharLFO4LVL9">
    <w:name w:val="WW_CharLFO4LVL9"/>
    <w:rPr>
      <w:rFonts w:ascii="Symbol" w:hAnsi="Symbol" w:cs="Times New Roman"/>
    </w:rPr>
  </w:style>
  <w:style w:type="character" w:customStyle="1" w:styleId="WWCharLFO5LVL1">
    <w:name w:val="WW_CharLFO5LVL1"/>
    <w:rPr>
      <w:rFonts w:ascii="Symbol" w:hAnsi="Symbol" w:cs="Symbol"/>
    </w:rPr>
  </w:style>
  <w:style w:type="character" w:customStyle="1" w:styleId="WWCharLFO5LVL2">
    <w:name w:val="WW_CharLFO5LVL2"/>
    <w:rPr>
      <w:rFonts w:ascii="Symbol" w:hAnsi="Symbol" w:cs="Symbol"/>
    </w:rPr>
  </w:style>
  <w:style w:type="character" w:customStyle="1" w:styleId="WWCharLFO5LVL3">
    <w:name w:val="WW_CharLFO5LVL3"/>
    <w:rPr>
      <w:rFonts w:ascii="Symbol" w:hAnsi="Symbol" w:cs="Symbol"/>
    </w:rPr>
  </w:style>
  <w:style w:type="character" w:customStyle="1" w:styleId="WWCharLFO5LVL4">
    <w:name w:val="WW_CharLFO5LVL4"/>
    <w:rPr>
      <w:rFonts w:ascii="Symbol" w:hAnsi="Symbol" w:cs="Symbol"/>
    </w:rPr>
  </w:style>
  <w:style w:type="character" w:customStyle="1" w:styleId="WWCharLFO5LVL5">
    <w:name w:val="WW_CharLFO5LVL5"/>
    <w:rPr>
      <w:rFonts w:ascii="Symbol" w:hAnsi="Symbol" w:cs="Symbol"/>
    </w:rPr>
  </w:style>
  <w:style w:type="character" w:customStyle="1" w:styleId="WWCharLFO5LVL6">
    <w:name w:val="WW_CharLFO5LVL6"/>
    <w:rPr>
      <w:rFonts w:ascii="Symbol" w:hAnsi="Symbol" w:cs="Symbol"/>
    </w:rPr>
  </w:style>
  <w:style w:type="character" w:customStyle="1" w:styleId="WWCharLFO5LVL7">
    <w:name w:val="WW_CharLFO5LVL7"/>
    <w:rPr>
      <w:rFonts w:ascii="Symbol" w:hAnsi="Symbol" w:cs="Symbol"/>
    </w:rPr>
  </w:style>
  <w:style w:type="character" w:customStyle="1" w:styleId="WWCharLFO5LVL8">
    <w:name w:val="WW_CharLFO5LVL8"/>
    <w:rPr>
      <w:rFonts w:ascii="Symbol" w:hAnsi="Symbol" w:cs="Symbol"/>
    </w:rPr>
  </w:style>
  <w:style w:type="character" w:customStyle="1" w:styleId="WWCharLFO5LVL9">
    <w:name w:val="WW_CharLFO5LVL9"/>
    <w:rPr>
      <w:rFonts w:ascii="Symbol" w:hAnsi="Symbol" w:cs="Symbol"/>
    </w:rPr>
  </w:style>
  <w:style w:type="character" w:customStyle="1" w:styleId="WWCharLFO7LVL1">
    <w:name w:val="WW_CharLFO7LVL1"/>
    <w:rPr>
      <w:rFonts w:ascii="Symbol" w:hAnsi="Symbol" w:cs="Symbol"/>
    </w:rPr>
  </w:style>
  <w:style w:type="character" w:customStyle="1" w:styleId="WWCharLFO7LVL2">
    <w:name w:val="WW_CharLFO7LVL2"/>
    <w:rPr>
      <w:rFonts w:ascii="Symbol" w:hAnsi="Symbol" w:cs="Symbol"/>
    </w:rPr>
  </w:style>
  <w:style w:type="character" w:customStyle="1" w:styleId="WWCharLFO7LVL3">
    <w:name w:val="WW_CharLFO7LVL3"/>
    <w:rPr>
      <w:rFonts w:ascii="Symbol" w:hAnsi="Symbol" w:cs="Symbol"/>
    </w:rPr>
  </w:style>
  <w:style w:type="character" w:customStyle="1" w:styleId="WWCharLFO7LVL4">
    <w:name w:val="WW_CharLFO7LVL4"/>
    <w:rPr>
      <w:rFonts w:ascii="Symbol" w:hAnsi="Symbol" w:cs="Symbol"/>
    </w:rPr>
  </w:style>
  <w:style w:type="character" w:customStyle="1" w:styleId="WWCharLFO7LVL5">
    <w:name w:val="WW_CharLFO7LVL5"/>
    <w:rPr>
      <w:rFonts w:ascii="Symbol" w:hAnsi="Symbol" w:cs="Symbol"/>
    </w:rPr>
  </w:style>
  <w:style w:type="character" w:customStyle="1" w:styleId="WWCharLFO7LVL6">
    <w:name w:val="WW_CharLFO7LVL6"/>
    <w:rPr>
      <w:rFonts w:ascii="Symbol" w:hAnsi="Symbol" w:cs="Symbol"/>
    </w:rPr>
  </w:style>
  <w:style w:type="character" w:customStyle="1" w:styleId="WWCharLFO7LVL7">
    <w:name w:val="WW_CharLFO7LVL7"/>
    <w:rPr>
      <w:rFonts w:ascii="Symbol" w:hAnsi="Symbol" w:cs="Symbol"/>
    </w:rPr>
  </w:style>
  <w:style w:type="character" w:customStyle="1" w:styleId="WWCharLFO7LVL8">
    <w:name w:val="WW_CharLFO7LVL8"/>
    <w:rPr>
      <w:rFonts w:ascii="Symbol" w:hAnsi="Symbol" w:cs="Symbol"/>
    </w:rPr>
  </w:style>
  <w:style w:type="character" w:customStyle="1" w:styleId="WWCharLFO7LVL9">
    <w:name w:val="WW_CharLFO7LVL9"/>
    <w:rPr>
      <w:rFonts w:ascii="Symbol" w:hAnsi="Symbol" w:cs="Symbol"/>
    </w:rPr>
  </w:style>
  <w:style w:type="character" w:customStyle="1" w:styleId="WWCharLFO8LVL1">
    <w:name w:val="WW_CharLFO8LVL1"/>
    <w:rPr>
      <w:rFonts w:ascii="Symbol" w:hAnsi="Symbol" w:cs="Symbol"/>
    </w:rPr>
  </w:style>
  <w:style w:type="character" w:customStyle="1" w:styleId="WWCharLFO8LVL2">
    <w:name w:val="WW_CharLFO8LVL2"/>
    <w:rPr>
      <w:rFonts w:ascii="Symbol" w:hAnsi="Symbol" w:cs="Symbol"/>
    </w:rPr>
  </w:style>
  <w:style w:type="character" w:customStyle="1" w:styleId="WWCharLFO8LVL3">
    <w:name w:val="WW_CharLFO8LVL3"/>
    <w:rPr>
      <w:rFonts w:ascii="Symbol" w:hAnsi="Symbol" w:cs="Symbol"/>
    </w:rPr>
  </w:style>
  <w:style w:type="character" w:customStyle="1" w:styleId="WWCharLFO8LVL4">
    <w:name w:val="WW_CharLFO8LVL4"/>
    <w:rPr>
      <w:rFonts w:ascii="Symbol" w:hAnsi="Symbol" w:cs="Symbol"/>
    </w:rPr>
  </w:style>
  <w:style w:type="character" w:customStyle="1" w:styleId="WWCharLFO8LVL5">
    <w:name w:val="WW_CharLFO8LVL5"/>
    <w:rPr>
      <w:rFonts w:ascii="Symbol" w:hAnsi="Symbol" w:cs="Symbol"/>
    </w:rPr>
  </w:style>
  <w:style w:type="character" w:customStyle="1" w:styleId="WWCharLFO8LVL6">
    <w:name w:val="WW_CharLFO8LVL6"/>
    <w:rPr>
      <w:rFonts w:ascii="Symbol" w:hAnsi="Symbol" w:cs="Symbol"/>
    </w:rPr>
  </w:style>
  <w:style w:type="character" w:customStyle="1" w:styleId="WWCharLFO8LVL7">
    <w:name w:val="WW_CharLFO8LVL7"/>
    <w:rPr>
      <w:rFonts w:ascii="Symbol" w:hAnsi="Symbol" w:cs="Symbol"/>
    </w:rPr>
  </w:style>
  <w:style w:type="character" w:customStyle="1" w:styleId="WWCharLFO8LVL8">
    <w:name w:val="WW_CharLFO8LVL8"/>
    <w:rPr>
      <w:rFonts w:ascii="Symbol" w:hAnsi="Symbol" w:cs="Symbol"/>
    </w:rPr>
  </w:style>
  <w:style w:type="character" w:customStyle="1" w:styleId="WWCharLFO8LVL9">
    <w:name w:val="WW_CharLFO8LVL9"/>
    <w:rPr>
      <w:rFonts w:ascii="Symbol" w:hAnsi="Symbol" w:cs="Symbol"/>
    </w:rPr>
  </w:style>
  <w:style w:type="character" w:customStyle="1" w:styleId="12">
    <w:name w:val="Верхний колонтитул Знак1"/>
    <w:rPr>
      <w:rFonts w:ascii="Times New Roman" w:eastAsia="Arial" w:hAnsi="Times New Roman" w:cs="Times New Roman"/>
      <w:color w:val="000000"/>
      <w:lang w:eastAsia="ar-SA" w:bidi="ar-SA"/>
    </w:rPr>
  </w:style>
  <w:style w:type="character" w:customStyle="1" w:styleId="ac">
    <w:name w:val="Нижний колонтитул Знак"/>
    <w:rPr>
      <w:rFonts w:ascii="Times New Roman" w:eastAsia="Arial" w:hAnsi="Times New Roman" w:cs="Times New Roman"/>
      <w:color w:val="000000"/>
      <w:lang w:eastAsia="ar-SA" w:bidi="ar-SA"/>
    </w:rPr>
  </w:style>
  <w:style w:type="paragraph" w:styleId="ad">
    <w:name w:val="Title"/>
    <w:basedOn w:val="a"/>
    <w:next w:val="ae"/>
    <w:pPr>
      <w:keepNext/>
      <w:spacing w:before="240" w:after="120"/>
    </w:pPr>
    <w:rPr>
      <w:rFonts w:ascii="Arial" w:eastAsia="Arial" w:hAnsi="Arial" w:cs="Lohit Hindi"/>
      <w:sz w:val="28"/>
      <w:szCs w:val="28"/>
    </w:rPr>
  </w:style>
  <w:style w:type="paragraph" w:styleId="ae">
    <w:name w:val="Body Text"/>
    <w:basedOn w:val="a"/>
    <w:link w:val="af"/>
    <w:pPr>
      <w:jc w:val="center"/>
    </w:pPr>
    <w:rPr>
      <w:sz w:val="28"/>
    </w:rPr>
  </w:style>
  <w:style w:type="paragraph" w:customStyle="1" w:styleId="13">
    <w:name w:val="Название1"/>
    <w:basedOn w:val="ad"/>
    <w:next w:val="af0"/>
    <w:qFormat/>
  </w:style>
  <w:style w:type="paragraph" w:styleId="af0">
    <w:name w:val="Subtitle"/>
    <w:basedOn w:val="ad"/>
    <w:next w:val="ae"/>
    <w:qFormat/>
    <w:pPr>
      <w:jc w:val="center"/>
    </w:pPr>
    <w:rPr>
      <w:i/>
      <w:iCs/>
    </w:rPr>
  </w:style>
  <w:style w:type="paragraph" w:styleId="af1">
    <w:name w:val="List"/>
    <w:basedOn w:val="ae"/>
    <w:rPr>
      <w:rFonts w:cs="Mangal"/>
    </w:rPr>
  </w:style>
  <w:style w:type="paragraph" w:customStyle="1" w:styleId="41">
    <w:name w:val="Название4"/>
    <w:basedOn w:val="a"/>
    <w:pPr>
      <w:suppressLineNumbers/>
      <w:spacing w:before="120" w:after="120"/>
    </w:pPr>
    <w:rPr>
      <w:rFonts w:ascii="Arial" w:hAnsi="Arial" w:cs="Mangal"/>
      <w:i/>
      <w:iCs/>
      <w:sz w:val="20"/>
    </w:rPr>
  </w:style>
  <w:style w:type="paragraph" w:customStyle="1" w:styleId="42">
    <w:name w:val="Указатель4"/>
    <w:basedOn w:val="a"/>
    <w:pPr>
      <w:suppressLineNumbers/>
    </w:pPr>
    <w:rPr>
      <w:rFonts w:ascii="Arial" w:hAnsi="Arial" w:cs="Mangal"/>
    </w:rPr>
  </w:style>
  <w:style w:type="paragraph" w:customStyle="1" w:styleId="14">
    <w:name w:val="Обычный1"/>
    <w:pPr>
      <w:suppressAutoHyphens/>
      <w:autoSpaceDE w:val="0"/>
      <w:spacing w:line="100" w:lineRule="atLeast"/>
      <w:textAlignment w:val="baseline"/>
    </w:pPr>
    <w:rPr>
      <w:rFonts w:eastAsia="Arial"/>
      <w:color w:val="000000"/>
      <w:kern w:val="1"/>
      <w:sz w:val="24"/>
      <w:szCs w:val="24"/>
      <w:lang w:eastAsia="ar-SA"/>
    </w:rPr>
  </w:style>
  <w:style w:type="paragraph" w:customStyle="1" w:styleId="31">
    <w:name w:val="Название3"/>
    <w:basedOn w:val="a"/>
    <w:pPr>
      <w:suppressLineNumbers/>
      <w:spacing w:before="120" w:after="120"/>
    </w:pPr>
    <w:rPr>
      <w:rFonts w:ascii="Arial" w:hAnsi="Arial" w:cs="Mangal"/>
      <w:i/>
      <w:iCs/>
      <w:sz w:val="20"/>
    </w:rPr>
  </w:style>
  <w:style w:type="paragraph" w:customStyle="1" w:styleId="32">
    <w:name w:val="Указатель3"/>
    <w:basedOn w:val="a"/>
    <w:pPr>
      <w:suppressLineNumbers/>
    </w:pPr>
    <w:rPr>
      <w:rFonts w:ascii="Arial" w:hAnsi="Arial" w:cs="Mangal"/>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17">
    <w:name w:val="Цитата1"/>
    <w:basedOn w:val="a"/>
    <w:pPr>
      <w:widowControl w:val="0"/>
      <w:spacing w:line="360" w:lineRule="exact"/>
      <w:ind w:left="500" w:right="560"/>
      <w:jc w:val="center"/>
    </w:pPr>
    <w:rPr>
      <w:b/>
      <w:sz w:val="28"/>
      <w:szCs w:val="20"/>
    </w:rPr>
  </w:style>
  <w:style w:type="paragraph" w:styleId="af2">
    <w:name w:val="header"/>
    <w:basedOn w:val="14"/>
    <w:uiPriority w:val="99"/>
    <w:pPr>
      <w:tabs>
        <w:tab w:val="center" w:pos="4677"/>
        <w:tab w:val="right" w:pos="9355"/>
      </w:tabs>
    </w:pPr>
  </w:style>
  <w:style w:type="paragraph" w:styleId="af3">
    <w:name w:val="Body Text Indent"/>
    <w:basedOn w:val="a"/>
    <w:link w:val="af4"/>
    <w:pPr>
      <w:ind w:firstLine="709"/>
      <w:jc w:val="both"/>
    </w:pPr>
    <w:rPr>
      <w:sz w:val="28"/>
      <w:szCs w:val="20"/>
    </w:rPr>
  </w:style>
  <w:style w:type="paragraph" w:customStyle="1" w:styleId="210">
    <w:name w:val="Основной текст с отступом 21"/>
    <w:basedOn w:val="a"/>
    <w:pPr>
      <w:widowControl w:val="0"/>
      <w:spacing w:line="360" w:lineRule="auto"/>
      <w:ind w:firstLine="720"/>
      <w:jc w:val="both"/>
    </w:pPr>
    <w:rPr>
      <w:sz w:val="28"/>
    </w:rPr>
  </w:style>
  <w:style w:type="paragraph" w:customStyle="1" w:styleId="af5">
    <w:name w:val="Документ"/>
    <w:basedOn w:val="a"/>
    <w:pPr>
      <w:spacing w:line="360" w:lineRule="auto"/>
      <w:ind w:firstLine="720"/>
      <w:jc w:val="both"/>
    </w:pPr>
    <w:rPr>
      <w:sz w:val="28"/>
      <w:szCs w:val="20"/>
    </w:rPr>
  </w:style>
  <w:style w:type="paragraph" w:customStyle="1" w:styleId="af6">
    <w:name w:val="Письмо"/>
    <w:basedOn w:val="a"/>
    <w:pPr>
      <w:spacing w:line="360" w:lineRule="auto"/>
      <w:ind w:firstLine="720"/>
      <w:jc w:val="both"/>
    </w:pPr>
    <w:rPr>
      <w:sz w:val="28"/>
      <w:szCs w:val="20"/>
    </w:rPr>
  </w:style>
  <w:style w:type="paragraph" w:customStyle="1" w:styleId="310">
    <w:name w:val="Основной текст с отступом 31"/>
    <w:basedOn w:val="a"/>
    <w:pPr>
      <w:spacing w:after="120"/>
      <w:ind w:firstLine="720"/>
      <w:jc w:val="both"/>
    </w:pPr>
    <w:rPr>
      <w:b/>
      <w:sz w:val="28"/>
    </w:rPr>
  </w:style>
  <w:style w:type="paragraph" w:customStyle="1" w:styleId="311">
    <w:name w:val="Основной текст 31"/>
    <w:basedOn w:val="a"/>
    <w:pPr>
      <w:spacing w:line="360" w:lineRule="auto"/>
      <w:jc w:val="both"/>
    </w:pPr>
    <w:rPr>
      <w:szCs w:val="20"/>
    </w:rPr>
  </w:style>
  <w:style w:type="paragraph" w:styleId="af7">
    <w:name w:val="footer"/>
    <w:basedOn w:val="14"/>
    <w:pPr>
      <w:tabs>
        <w:tab w:val="center" w:pos="4677"/>
        <w:tab w:val="right" w:pos="9355"/>
      </w:tabs>
    </w:pPr>
  </w:style>
  <w:style w:type="paragraph" w:styleId="af8">
    <w:name w:val="footnote text"/>
    <w:basedOn w:val="a"/>
    <w:rPr>
      <w:sz w:val="20"/>
      <w:szCs w:val="20"/>
    </w:rPr>
  </w:style>
  <w:style w:type="paragraph" w:customStyle="1" w:styleId="BodyText21">
    <w:name w:val="Body Text 21"/>
    <w:basedOn w:val="a"/>
    <w:pPr>
      <w:widowControl w:val="0"/>
      <w:spacing w:line="372" w:lineRule="auto"/>
      <w:jc w:val="center"/>
    </w:pPr>
    <w:rPr>
      <w:b/>
      <w:sz w:val="28"/>
      <w:szCs w:val="20"/>
    </w:rPr>
  </w:style>
  <w:style w:type="paragraph" w:customStyle="1" w:styleId="211">
    <w:name w:val="???????? ????? 21"/>
    <w:basedOn w:val="a"/>
    <w:pPr>
      <w:jc w:val="both"/>
    </w:pPr>
    <w:rPr>
      <w:szCs w:val="20"/>
    </w:rPr>
  </w:style>
  <w:style w:type="paragraph" w:customStyle="1" w:styleId="23">
    <w:name w:val="Текст абзаца 2"/>
    <w:basedOn w:val="a"/>
    <w:pPr>
      <w:spacing w:line="360" w:lineRule="auto"/>
      <w:ind w:firstLine="709"/>
      <w:jc w:val="both"/>
    </w:pPr>
    <w:rPr>
      <w:sz w:val="28"/>
      <w:szCs w:val="20"/>
    </w:rPr>
  </w:style>
  <w:style w:type="paragraph" w:customStyle="1" w:styleId="af9">
    <w:name w:val="Знак"/>
    <w:basedOn w:val="a"/>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24">
    <w:name w:val="заголовок 2"/>
    <w:basedOn w:val="a"/>
    <w:next w:val="a"/>
    <w:pPr>
      <w:spacing w:after="100"/>
      <w:jc w:val="both"/>
    </w:pPr>
    <w:rPr>
      <w:strike/>
      <w:sz w:val="28"/>
      <w:szCs w:val="28"/>
    </w:rPr>
  </w:style>
  <w:style w:type="paragraph" w:customStyle="1" w:styleId="ConsPlusNonformat">
    <w:name w:val="ConsPlusNonformat"/>
    <w:pPr>
      <w:suppressAutoHyphens/>
      <w:autoSpaceDE w:val="0"/>
      <w:spacing w:line="100" w:lineRule="atLeast"/>
      <w:textAlignment w:val="baseline"/>
    </w:pPr>
    <w:rPr>
      <w:rFonts w:ascii="Courier New" w:eastAsia="Arial" w:hAnsi="Courier New" w:cs="Courier New"/>
      <w:kern w:val="1"/>
      <w:lang w:eastAsia="ar-SA"/>
    </w:rPr>
  </w:style>
  <w:style w:type="paragraph" w:customStyle="1" w:styleId="18">
    <w:name w:val="Знак Знак Знак1 Знак"/>
    <w:basedOn w:val="a"/>
    <w:pPr>
      <w:spacing w:after="160" w:line="240" w:lineRule="exact"/>
    </w:pPr>
    <w:rPr>
      <w:rFonts w:ascii="Verdana" w:hAnsi="Verdana" w:cs="Verdana"/>
      <w:sz w:val="20"/>
      <w:szCs w:val="20"/>
      <w:lang w:val="en-US"/>
    </w:rPr>
  </w:style>
  <w:style w:type="paragraph" w:styleId="afa">
    <w:name w:val="Balloon Text"/>
    <w:basedOn w:val="a"/>
    <w:rPr>
      <w:rFonts w:ascii="Tahoma" w:hAnsi="Tahoma" w:cs="Tahoma"/>
      <w:sz w:val="16"/>
      <w:szCs w:val="16"/>
    </w:rPr>
  </w:style>
  <w:style w:type="paragraph" w:customStyle="1" w:styleId="afb">
    <w:name w:val="Содержимое таблицы"/>
    <w:basedOn w:val="a"/>
    <w:pPr>
      <w:suppressLineNumbers/>
    </w:pPr>
  </w:style>
  <w:style w:type="paragraph" w:customStyle="1" w:styleId="afc">
    <w:name w:val="Заголовок таблицы"/>
    <w:basedOn w:val="afb"/>
    <w:pPr>
      <w:jc w:val="center"/>
    </w:pPr>
    <w:rPr>
      <w:b/>
      <w:bCs/>
    </w:rPr>
  </w:style>
  <w:style w:type="paragraph" w:customStyle="1" w:styleId="afd">
    <w:name w:val="Содержимое врезки"/>
    <w:basedOn w:val="ae"/>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Cell">
    <w:name w:val="ConsPlusCell"/>
    <w:pPr>
      <w:suppressAutoHyphens/>
      <w:autoSpaceDE w:val="0"/>
    </w:pPr>
    <w:rPr>
      <w:rFonts w:ascii="Arial" w:eastAsia="Arial" w:hAnsi="Arial" w:cs="Arial"/>
      <w:lang w:eastAsia="ar-SA"/>
    </w:rPr>
  </w:style>
  <w:style w:type="paragraph" w:customStyle="1" w:styleId="Textbody">
    <w:name w:val="Text body"/>
    <w:basedOn w:val="a"/>
    <w:rsid w:val="00C7301D"/>
    <w:pPr>
      <w:jc w:val="center"/>
    </w:pPr>
    <w:rPr>
      <w:sz w:val="28"/>
    </w:rPr>
  </w:style>
  <w:style w:type="character" w:customStyle="1" w:styleId="af">
    <w:name w:val="Основной текст Знак"/>
    <w:link w:val="ae"/>
    <w:rsid w:val="00F4111F"/>
    <w:rPr>
      <w:kern w:val="1"/>
      <w:sz w:val="28"/>
      <w:szCs w:val="24"/>
      <w:lang w:eastAsia="ar-SA"/>
    </w:rPr>
  </w:style>
  <w:style w:type="paragraph" w:customStyle="1" w:styleId="19">
    <w:name w:val="Стиль1"/>
    <w:basedOn w:val="a"/>
    <w:rsid w:val="002D5363"/>
    <w:pPr>
      <w:suppressAutoHyphens w:val="0"/>
      <w:spacing w:line="240" w:lineRule="auto"/>
      <w:ind w:firstLine="709"/>
      <w:jc w:val="both"/>
      <w:textAlignment w:val="auto"/>
    </w:pPr>
    <w:rPr>
      <w:kern w:val="0"/>
      <w:sz w:val="28"/>
      <w:szCs w:val="20"/>
      <w:lang w:eastAsia="ru-RU"/>
    </w:rPr>
  </w:style>
  <w:style w:type="character" w:customStyle="1" w:styleId="afe">
    <w:name w:val="Цветовое выделение"/>
    <w:uiPriority w:val="99"/>
    <w:rsid w:val="00AA62EB"/>
    <w:rPr>
      <w:b/>
      <w:bCs/>
      <w:color w:val="26282F"/>
    </w:rPr>
  </w:style>
  <w:style w:type="paragraph" w:customStyle="1" w:styleId="aff">
    <w:name w:val="Прижатый влево"/>
    <w:basedOn w:val="a"/>
    <w:next w:val="a"/>
    <w:uiPriority w:val="99"/>
    <w:rsid w:val="00AA62EB"/>
    <w:pPr>
      <w:suppressAutoHyphens w:val="0"/>
      <w:autoSpaceDE w:val="0"/>
      <w:autoSpaceDN w:val="0"/>
      <w:adjustRightInd w:val="0"/>
      <w:spacing w:line="240" w:lineRule="auto"/>
      <w:textAlignment w:val="auto"/>
    </w:pPr>
    <w:rPr>
      <w:rFonts w:ascii="Arial" w:hAnsi="Arial" w:cs="Arial"/>
      <w:kern w:val="0"/>
      <w:lang w:eastAsia="ru-RU"/>
    </w:rPr>
  </w:style>
  <w:style w:type="paragraph" w:customStyle="1" w:styleId="aff0">
    <w:name w:val="Нормальный (таблица)"/>
    <w:basedOn w:val="a"/>
    <w:next w:val="a"/>
    <w:uiPriority w:val="99"/>
    <w:rsid w:val="007853FF"/>
    <w:pPr>
      <w:suppressAutoHyphens w:val="0"/>
      <w:autoSpaceDE w:val="0"/>
      <w:autoSpaceDN w:val="0"/>
      <w:adjustRightInd w:val="0"/>
      <w:spacing w:line="240" w:lineRule="auto"/>
      <w:jc w:val="both"/>
      <w:textAlignment w:val="auto"/>
    </w:pPr>
    <w:rPr>
      <w:rFonts w:ascii="Arial" w:hAnsi="Arial" w:cs="Arial"/>
      <w:kern w:val="0"/>
      <w:lang w:eastAsia="ru-RU"/>
    </w:rPr>
  </w:style>
  <w:style w:type="character" w:customStyle="1" w:styleId="s10">
    <w:name w:val="s_10"/>
    <w:rsid w:val="003912D4"/>
  </w:style>
  <w:style w:type="character" w:customStyle="1" w:styleId="af4">
    <w:name w:val="Основной текст с отступом Знак"/>
    <w:link w:val="af3"/>
    <w:rsid w:val="002267B4"/>
    <w:rPr>
      <w:kern w:val="1"/>
      <w:sz w:val="28"/>
      <w:lang w:eastAsia="ar-SA"/>
    </w:rPr>
  </w:style>
  <w:style w:type="paragraph" w:styleId="aff1">
    <w:name w:val="Normal (Web)"/>
    <w:aliases w:val="Обычный (веб)1,Обычный (Web),Обычный (веб)11,Обычный (веб)2,Обычный (веб)3,Обычный (Web)1,Обычный (веб)21,Обычный (Web)2,Обычный (веб)111,Обычный (Web)3,Обычный (веб)1111,Обычный (веб)5,Обычный (веб)11111 Знак Знак"/>
    <w:uiPriority w:val="99"/>
    <w:unhideWhenUsed/>
    <w:qFormat/>
    <w:rsid w:val="00AE0B7E"/>
    <w:rPr>
      <w:rFonts w:ascii="Calibri" w:hAnsi="Calibri"/>
      <w:sz w:val="22"/>
      <w:szCs w:val="22"/>
      <w:lang w:eastAsia="en-US"/>
    </w:rPr>
  </w:style>
  <w:style w:type="table" w:styleId="aff2">
    <w:name w:val="Table Grid"/>
    <w:basedOn w:val="a1"/>
    <w:uiPriority w:val="59"/>
    <w:rsid w:val="00E00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List Paragraph"/>
    <w:basedOn w:val="a"/>
    <w:uiPriority w:val="34"/>
    <w:qFormat/>
    <w:rsid w:val="00F97BAC"/>
    <w:pPr>
      <w:spacing w:line="240" w:lineRule="auto"/>
      <w:ind w:left="720"/>
      <w:contextualSpacing/>
      <w:textAlignment w:val="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1403">
      <w:bodyDiv w:val="1"/>
      <w:marLeft w:val="0"/>
      <w:marRight w:val="0"/>
      <w:marTop w:val="0"/>
      <w:marBottom w:val="0"/>
      <w:divBdr>
        <w:top w:val="none" w:sz="0" w:space="0" w:color="auto"/>
        <w:left w:val="none" w:sz="0" w:space="0" w:color="auto"/>
        <w:bottom w:val="none" w:sz="0" w:space="0" w:color="auto"/>
        <w:right w:val="none" w:sz="0" w:space="0" w:color="auto"/>
      </w:divBdr>
    </w:div>
    <w:div w:id="114636798">
      <w:bodyDiv w:val="1"/>
      <w:marLeft w:val="0"/>
      <w:marRight w:val="0"/>
      <w:marTop w:val="0"/>
      <w:marBottom w:val="0"/>
      <w:divBdr>
        <w:top w:val="none" w:sz="0" w:space="0" w:color="auto"/>
        <w:left w:val="none" w:sz="0" w:space="0" w:color="auto"/>
        <w:bottom w:val="none" w:sz="0" w:space="0" w:color="auto"/>
        <w:right w:val="none" w:sz="0" w:space="0" w:color="auto"/>
      </w:divBdr>
    </w:div>
    <w:div w:id="117451909">
      <w:bodyDiv w:val="1"/>
      <w:marLeft w:val="0"/>
      <w:marRight w:val="0"/>
      <w:marTop w:val="0"/>
      <w:marBottom w:val="0"/>
      <w:divBdr>
        <w:top w:val="none" w:sz="0" w:space="0" w:color="auto"/>
        <w:left w:val="none" w:sz="0" w:space="0" w:color="auto"/>
        <w:bottom w:val="none" w:sz="0" w:space="0" w:color="auto"/>
        <w:right w:val="none" w:sz="0" w:space="0" w:color="auto"/>
      </w:divBdr>
    </w:div>
    <w:div w:id="131337001">
      <w:bodyDiv w:val="1"/>
      <w:marLeft w:val="0"/>
      <w:marRight w:val="0"/>
      <w:marTop w:val="0"/>
      <w:marBottom w:val="0"/>
      <w:divBdr>
        <w:top w:val="none" w:sz="0" w:space="0" w:color="auto"/>
        <w:left w:val="none" w:sz="0" w:space="0" w:color="auto"/>
        <w:bottom w:val="none" w:sz="0" w:space="0" w:color="auto"/>
        <w:right w:val="none" w:sz="0" w:space="0" w:color="auto"/>
      </w:divBdr>
    </w:div>
    <w:div w:id="316811507">
      <w:bodyDiv w:val="1"/>
      <w:marLeft w:val="0"/>
      <w:marRight w:val="0"/>
      <w:marTop w:val="0"/>
      <w:marBottom w:val="0"/>
      <w:divBdr>
        <w:top w:val="none" w:sz="0" w:space="0" w:color="auto"/>
        <w:left w:val="none" w:sz="0" w:space="0" w:color="auto"/>
        <w:bottom w:val="none" w:sz="0" w:space="0" w:color="auto"/>
        <w:right w:val="none" w:sz="0" w:space="0" w:color="auto"/>
      </w:divBdr>
    </w:div>
    <w:div w:id="383604254">
      <w:bodyDiv w:val="1"/>
      <w:marLeft w:val="0"/>
      <w:marRight w:val="0"/>
      <w:marTop w:val="0"/>
      <w:marBottom w:val="0"/>
      <w:divBdr>
        <w:top w:val="none" w:sz="0" w:space="0" w:color="auto"/>
        <w:left w:val="none" w:sz="0" w:space="0" w:color="auto"/>
        <w:bottom w:val="none" w:sz="0" w:space="0" w:color="auto"/>
        <w:right w:val="none" w:sz="0" w:space="0" w:color="auto"/>
      </w:divBdr>
    </w:div>
    <w:div w:id="474686447">
      <w:bodyDiv w:val="1"/>
      <w:marLeft w:val="0"/>
      <w:marRight w:val="0"/>
      <w:marTop w:val="0"/>
      <w:marBottom w:val="0"/>
      <w:divBdr>
        <w:top w:val="none" w:sz="0" w:space="0" w:color="auto"/>
        <w:left w:val="none" w:sz="0" w:space="0" w:color="auto"/>
        <w:bottom w:val="none" w:sz="0" w:space="0" w:color="auto"/>
        <w:right w:val="none" w:sz="0" w:space="0" w:color="auto"/>
      </w:divBdr>
    </w:div>
    <w:div w:id="562761928">
      <w:bodyDiv w:val="1"/>
      <w:marLeft w:val="0"/>
      <w:marRight w:val="0"/>
      <w:marTop w:val="0"/>
      <w:marBottom w:val="0"/>
      <w:divBdr>
        <w:top w:val="none" w:sz="0" w:space="0" w:color="auto"/>
        <w:left w:val="none" w:sz="0" w:space="0" w:color="auto"/>
        <w:bottom w:val="none" w:sz="0" w:space="0" w:color="auto"/>
        <w:right w:val="none" w:sz="0" w:space="0" w:color="auto"/>
      </w:divBdr>
    </w:div>
    <w:div w:id="633491499">
      <w:bodyDiv w:val="1"/>
      <w:marLeft w:val="0"/>
      <w:marRight w:val="0"/>
      <w:marTop w:val="0"/>
      <w:marBottom w:val="0"/>
      <w:divBdr>
        <w:top w:val="none" w:sz="0" w:space="0" w:color="auto"/>
        <w:left w:val="none" w:sz="0" w:space="0" w:color="auto"/>
        <w:bottom w:val="none" w:sz="0" w:space="0" w:color="auto"/>
        <w:right w:val="none" w:sz="0" w:space="0" w:color="auto"/>
      </w:divBdr>
    </w:div>
    <w:div w:id="674914765">
      <w:bodyDiv w:val="1"/>
      <w:marLeft w:val="0"/>
      <w:marRight w:val="0"/>
      <w:marTop w:val="0"/>
      <w:marBottom w:val="0"/>
      <w:divBdr>
        <w:top w:val="none" w:sz="0" w:space="0" w:color="auto"/>
        <w:left w:val="none" w:sz="0" w:space="0" w:color="auto"/>
        <w:bottom w:val="none" w:sz="0" w:space="0" w:color="auto"/>
        <w:right w:val="none" w:sz="0" w:space="0" w:color="auto"/>
      </w:divBdr>
    </w:div>
    <w:div w:id="744382538">
      <w:bodyDiv w:val="1"/>
      <w:marLeft w:val="0"/>
      <w:marRight w:val="0"/>
      <w:marTop w:val="0"/>
      <w:marBottom w:val="0"/>
      <w:divBdr>
        <w:top w:val="none" w:sz="0" w:space="0" w:color="auto"/>
        <w:left w:val="none" w:sz="0" w:space="0" w:color="auto"/>
        <w:bottom w:val="none" w:sz="0" w:space="0" w:color="auto"/>
        <w:right w:val="none" w:sz="0" w:space="0" w:color="auto"/>
      </w:divBdr>
    </w:div>
    <w:div w:id="754789241">
      <w:bodyDiv w:val="1"/>
      <w:marLeft w:val="0"/>
      <w:marRight w:val="0"/>
      <w:marTop w:val="0"/>
      <w:marBottom w:val="0"/>
      <w:divBdr>
        <w:top w:val="none" w:sz="0" w:space="0" w:color="auto"/>
        <w:left w:val="none" w:sz="0" w:space="0" w:color="auto"/>
        <w:bottom w:val="none" w:sz="0" w:space="0" w:color="auto"/>
        <w:right w:val="none" w:sz="0" w:space="0" w:color="auto"/>
      </w:divBdr>
    </w:div>
    <w:div w:id="762803251">
      <w:bodyDiv w:val="1"/>
      <w:marLeft w:val="0"/>
      <w:marRight w:val="0"/>
      <w:marTop w:val="0"/>
      <w:marBottom w:val="0"/>
      <w:divBdr>
        <w:top w:val="none" w:sz="0" w:space="0" w:color="auto"/>
        <w:left w:val="none" w:sz="0" w:space="0" w:color="auto"/>
        <w:bottom w:val="none" w:sz="0" w:space="0" w:color="auto"/>
        <w:right w:val="none" w:sz="0" w:space="0" w:color="auto"/>
      </w:divBdr>
    </w:div>
    <w:div w:id="764805970">
      <w:bodyDiv w:val="1"/>
      <w:marLeft w:val="0"/>
      <w:marRight w:val="0"/>
      <w:marTop w:val="0"/>
      <w:marBottom w:val="0"/>
      <w:divBdr>
        <w:top w:val="none" w:sz="0" w:space="0" w:color="auto"/>
        <w:left w:val="none" w:sz="0" w:space="0" w:color="auto"/>
        <w:bottom w:val="none" w:sz="0" w:space="0" w:color="auto"/>
        <w:right w:val="none" w:sz="0" w:space="0" w:color="auto"/>
      </w:divBdr>
    </w:div>
    <w:div w:id="819537792">
      <w:bodyDiv w:val="1"/>
      <w:marLeft w:val="0"/>
      <w:marRight w:val="0"/>
      <w:marTop w:val="0"/>
      <w:marBottom w:val="0"/>
      <w:divBdr>
        <w:top w:val="none" w:sz="0" w:space="0" w:color="auto"/>
        <w:left w:val="none" w:sz="0" w:space="0" w:color="auto"/>
        <w:bottom w:val="none" w:sz="0" w:space="0" w:color="auto"/>
        <w:right w:val="none" w:sz="0" w:space="0" w:color="auto"/>
      </w:divBdr>
    </w:div>
    <w:div w:id="949321270">
      <w:bodyDiv w:val="1"/>
      <w:marLeft w:val="0"/>
      <w:marRight w:val="0"/>
      <w:marTop w:val="0"/>
      <w:marBottom w:val="0"/>
      <w:divBdr>
        <w:top w:val="none" w:sz="0" w:space="0" w:color="auto"/>
        <w:left w:val="none" w:sz="0" w:space="0" w:color="auto"/>
        <w:bottom w:val="none" w:sz="0" w:space="0" w:color="auto"/>
        <w:right w:val="none" w:sz="0" w:space="0" w:color="auto"/>
      </w:divBdr>
    </w:div>
    <w:div w:id="1116367434">
      <w:bodyDiv w:val="1"/>
      <w:marLeft w:val="0"/>
      <w:marRight w:val="0"/>
      <w:marTop w:val="0"/>
      <w:marBottom w:val="0"/>
      <w:divBdr>
        <w:top w:val="none" w:sz="0" w:space="0" w:color="auto"/>
        <w:left w:val="none" w:sz="0" w:space="0" w:color="auto"/>
        <w:bottom w:val="none" w:sz="0" w:space="0" w:color="auto"/>
        <w:right w:val="none" w:sz="0" w:space="0" w:color="auto"/>
      </w:divBdr>
    </w:div>
    <w:div w:id="1154251033">
      <w:bodyDiv w:val="1"/>
      <w:marLeft w:val="0"/>
      <w:marRight w:val="0"/>
      <w:marTop w:val="0"/>
      <w:marBottom w:val="0"/>
      <w:divBdr>
        <w:top w:val="none" w:sz="0" w:space="0" w:color="auto"/>
        <w:left w:val="none" w:sz="0" w:space="0" w:color="auto"/>
        <w:bottom w:val="none" w:sz="0" w:space="0" w:color="auto"/>
        <w:right w:val="none" w:sz="0" w:space="0" w:color="auto"/>
      </w:divBdr>
    </w:div>
    <w:div w:id="1204832602">
      <w:bodyDiv w:val="1"/>
      <w:marLeft w:val="0"/>
      <w:marRight w:val="0"/>
      <w:marTop w:val="0"/>
      <w:marBottom w:val="0"/>
      <w:divBdr>
        <w:top w:val="none" w:sz="0" w:space="0" w:color="auto"/>
        <w:left w:val="none" w:sz="0" w:space="0" w:color="auto"/>
        <w:bottom w:val="none" w:sz="0" w:space="0" w:color="auto"/>
        <w:right w:val="none" w:sz="0" w:space="0" w:color="auto"/>
      </w:divBdr>
    </w:div>
    <w:div w:id="1391077155">
      <w:bodyDiv w:val="1"/>
      <w:marLeft w:val="0"/>
      <w:marRight w:val="0"/>
      <w:marTop w:val="0"/>
      <w:marBottom w:val="0"/>
      <w:divBdr>
        <w:top w:val="none" w:sz="0" w:space="0" w:color="auto"/>
        <w:left w:val="none" w:sz="0" w:space="0" w:color="auto"/>
        <w:bottom w:val="none" w:sz="0" w:space="0" w:color="auto"/>
        <w:right w:val="none" w:sz="0" w:space="0" w:color="auto"/>
      </w:divBdr>
    </w:div>
    <w:div w:id="1402754324">
      <w:bodyDiv w:val="1"/>
      <w:marLeft w:val="0"/>
      <w:marRight w:val="0"/>
      <w:marTop w:val="0"/>
      <w:marBottom w:val="0"/>
      <w:divBdr>
        <w:top w:val="none" w:sz="0" w:space="0" w:color="auto"/>
        <w:left w:val="none" w:sz="0" w:space="0" w:color="auto"/>
        <w:bottom w:val="none" w:sz="0" w:space="0" w:color="auto"/>
        <w:right w:val="none" w:sz="0" w:space="0" w:color="auto"/>
      </w:divBdr>
    </w:div>
    <w:div w:id="1498957950">
      <w:bodyDiv w:val="1"/>
      <w:marLeft w:val="0"/>
      <w:marRight w:val="0"/>
      <w:marTop w:val="0"/>
      <w:marBottom w:val="0"/>
      <w:divBdr>
        <w:top w:val="none" w:sz="0" w:space="0" w:color="auto"/>
        <w:left w:val="none" w:sz="0" w:space="0" w:color="auto"/>
        <w:bottom w:val="none" w:sz="0" w:space="0" w:color="auto"/>
        <w:right w:val="none" w:sz="0" w:space="0" w:color="auto"/>
      </w:divBdr>
    </w:div>
    <w:div w:id="1518081137">
      <w:bodyDiv w:val="1"/>
      <w:marLeft w:val="0"/>
      <w:marRight w:val="0"/>
      <w:marTop w:val="0"/>
      <w:marBottom w:val="0"/>
      <w:divBdr>
        <w:top w:val="none" w:sz="0" w:space="0" w:color="auto"/>
        <w:left w:val="none" w:sz="0" w:space="0" w:color="auto"/>
        <w:bottom w:val="none" w:sz="0" w:space="0" w:color="auto"/>
        <w:right w:val="none" w:sz="0" w:space="0" w:color="auto"/>
      </w:divBdr>
    </w:div>
    <w:div w:id="1537935827">
      <w:bodyDiv w:val="1"/>
      <w:marLeft w:val="0"/>
      <w:marRight w:val="0"/>
      <w:marTop w:val="0"/>
      <w:marBottom w:val="0"/>
      <w:divBdr>
        <w:top w:val="none" w:sz="0" w:space="0" w:color="auto"/>
        <w:left w:val="none" w:sz="0" w:space="0" w:color="auto"/>
        <w:bottom w:val="none" w:sz="0" w:space="0" w:color="auto"/>
        <w:right w:val="none" w:sz="0" w:space="0" w:color="auto"/>
      </w:divBdr>
    </w:div>
    <w:div w:id="1680427013">
      <w:bodyDiv w:val="1"/>
      <w:marLeft w:val="0"/>
      <w:marRight w:val="0"/>
      <w:marTop w:val="0"/>
      <w:marBottom w:val="0"/>
      <w:divBdr>
        <w:top w:val="none" w:sz="0" w:space="0" w:color="auto"/>
        <w:left w:val="none" w:sz="0" w:space="0" w:color="auto"/>
        <w:bottom w:val="none" w:sz="0" w:space="0" w:color="auto"/>
        <w:right w:val="none" w:sz="0" w:space="0" w:color="auto"/>
      </w:divBdr>
    </w:div>
    <w:div w:id="1699354638">
      <w:bodyDiv w:val="1"/>
      <w:marLeft w:val="0"/>
      <w:marRight w:val="0"/>
      <w:marTop w:val="0"/>
      <w:marBottom w:val="0"/>
      <w:divBdr>
        <w:top w:val="none" w:sz="0" w:space="0" w:color="auto"/>
        <w:left w:val="none" w:sz="0" w:space="0" w:color="auto"/>
        <w:bottom w:val="none" w:sz="0" w:space="0" w:color="auto"/>
        <w:right w:val="none" w:sz="0" w:space="0" w:color="auto"/>
      </w:divBdr>
    </w:div>
    <w:div w:id="1711228135">
      <w:bodyDiv w:val="1"/>
      <w:marLeft w:val="0"/>
      <w:marRight w:val="0"/>
      <w:marTop w:val="0"/>
      <w:marBottom w:val="0"/>
      <w:divBdr>
        <w:top w:val="none" w:sz="0" w:space="0" w:color="auto"/>
        <w:left w:val="none" w:sz="0" w:space="0" w:color="auto"/>
        <w:bottom w:val="none" w:sz="0" w:space="0" w:color="auto"/>
        <w:right w:val="none" w:sz="0" w:space="0" w:color="auto"/>
      </w:divBdr>
    </w:div>
    <w:div w:id="1819296261">
      <w:bodyDiv w:val="1"/>
      <w:marLeft w:val="0"/>
      <w:marRight w:val="0"/>
      <w:marTop w:val="0"/>
      <w:marBottom w:val="0"/>
      <w:divBdr>
        <w:top w:val="none" w:sz="0" w:space="0" w:color="auto"/>
        <w:left w:val="none" w:sz="0" w:space="0" w:color="auto"/>
        <w:bottom w:val="none" w:sz="0" w:space="0" w:color="auto"/>
        <w:right w:val="none" w:sz="0" w:space="0" w:color="auto"/>
      </w:divBdr>
    </w:div>
    <w:div w:id="1962148261">
      <w:bodyDiv w:val="1"/>
      <w:marLeft w:val="0"/>
      <w:marRight w:val="0"/>
      <w:marTop w:val="0"/>
      <w:marBottom w:val="0"/>
      <w:divBdr>
        <w:top w:val="none" w:sz="0" w:space="0" w:color="auto"/>
        <w:left w:val="none" w:sz="0" w:space="0" w:color="auto"/>
        <w:bottom w:val="none" w:sz="0" w:space="0" w:color="auto"/>
        <w:right w:val="none" w:sz="0" w:space="0" w:color="auto"/>
      </w:divBdr>
    </w:div>
    <w:div w:id="210935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10"/>
          <c:dLbls>
            <c:dLbl>
              <c:idx val="0"/>
              <c:layout>
                <c:manualLayout>
                  <c:x val="6.732814056077821E-2"/>
                  <c:y val="1.7330261256135616E-2"/>
                </c:manualLayout>
              </c:layout>
              <c:tx>
                <c:rich>
                  <a:bodyPr/>
                  <a:lstStyle/>
                  <a:p>
                    <a:r>
                      <a:rPr lang="ru-RU" sz="1100" b="1" i="1" baseline="0">
                        <a:latin typeface="Times New Roman" panose="02020603050405020304" pitchFamily="18" charset="0"/>
                      </a:rPr>
                      <a:t>Налоговые доходы -
20,1 %</a:t>
                    </a:r>
                    <a:endParaRPr lang="ru-RU"/>
                  </a:p>
                </c:rich>
              </c:tx>
              <c:showLegendKey val="0"/>
              <c:showVal val="0"/>
              <c:showCatName val="1"/>
              <c:showSerName val="0"/>
              <c:showPercent val="1"/>
              <c:showBubbleSize val="0"/>
            </c:dLbl>
            <c:dLbl>
              <c:idx val="1"/>
              <c:layout>
                <c:manualLayout>
                  <c:x val="-3.9873922402729627E-2"/>
                  <c:y val="0.22888624244201858"/>
                </c:manualLayout>
              </c:layout>
              <c:tx>
                <c:rich>
                  <a:bodyPr/>
                  <a:lstStyle/>
                  <a:p>
                    <a:r>
                      <a:rPr lang="ru-RU" sz="1100" b="1" i="1" baseline="0">
                        <a:latin typeface="Times New Roman" panose="02020603050405020304" pitchFamily="18" charset="0"/>
                      </a:rPr>
                      <a:t>Неналоговые доходы -
15,1%</a:t>
                    </a:r>
                    <a:endParaRPr lang="ru-RU"/>
                  </a:p>
                </c:rich>
              </c:tx>
              <c:showLegendKey val="0"/>
              <c:showVal val="0"/>
              <c:showCatName val="1"/>
              <c:showSerName val="0"/>
              <c:showPercent val="1"/>
              <c:showBubbleSize val="0"/>
            </c:dLbl>
            <c:dLbl>
              <c:idx val="2"/>
              <c:layout>
                <c:manualLayout>
                  <c:x val="4.8262155160317739E-2"/>
                  <c:y val="0.17239017736298454"/>
                </c:manualLayout>
              </c:layout>
              <c:tx>
                <c:rich>
                  <a:bodyPr/>
                  <a:lstStyle/>
                  <a:p>
                    <a:r>
                      <a:rPr lang="ru-RU" sz="1100" b="1" i="1" baseline="0">
                        <a:latin typeface="Times New Roman" panose="02020603050405020304" pitchFamily="18" charset="0"/>
                      </a:rPr>
                      <a:t>Безвозмездные поступления -
64,8 %</a:t>
                    </a:r>
                    <a:endParaRPr lang="ru-RU"/>
                  </a:p>
                </c:rich>
              </c:tx>
              <c:showLegendKey val="0"/>
              <c:showVal val="0"/>
              <c:showCatName val="1"/>
              <c:showSerName val="0"/>
              <c:showPercent val="1"/>
              <c:showBubbleSize val="0"/>
            </c:dLbl>
            <c:txPr>
              <a:bodyPr/>
              <a:lstStyle/>
              <a:p>
                <a:pPr>
                  <a:defRPr sz="1100" b="1" i="1" baseline="0">
                    <a:latin typeface="Times New Roman" panose="02020603050405020304" pitchFamily="18" charset="0"/>
                  </a:defRPr>
                </a:pPr>
                <a:endParaRPr lang="ru-RU"/>
              </a:p>
            </c:txPr>
            <c:showLegendKey val="0"/>
            <c:showVal val="0"/>
            <c:showCatName val="1"/>
            <c:showSerName val="0"/>
            <c:showPercent val="1"/>
            <c:showBubbleSize val="0"/>
            <c:showLeaderLines val="1"/>
          </c:dLbls>
          <c:cat>
            <c:strRef>
              <c:f>хад.!$B$5:$B$7</c:f>
              <c:strCache>
                <c:ptCount val="3"/>
                <c:pt idx="0">
                  <c:v>налоговые доходы</c:v>
                </c:pt>
                <c:pt idx="1">
                  <c:v>неналоговые доходы</c:v>
                </c:pt>
                <c:pt idx="2">
                  <c:v>безвозмездные поступления</c:v>
                </c:pt>
              </c:strCache>
            </c:strRef>
          </c:cat>
          <c:val>
            <c:numRef>
              <c:f>хад.!$C$5:$C$7</c:f>
              <c:numCache>
                <c:formatCode>General</c:formatCode>
                <c:ptCount val="3"/>
                <c:pt idx="0">
                  <c:v>20.100000000000001</c:v>
                </c:pt>
                <c:pt idx="1">
                  <c:v>15.1</c:v>
                </c:pt>
                <c:pt idx="2">
                  <c:v>64.8</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1.7873322771720383E-2"/>
                  <c:y val="-6.6868407234307509E-2"/>
                </c:manualLayout>
              </c:layout>
              <c:tx>
                <c:rich>
                  <a:bodyPr/>
                  <a:lstStyle/>
                  <a:p>
                    <a:r>
                      <a:rPr lang="ru-RU" baseline="0">
                        <a:latin typeface="Times New Roman" panose="02020603050405020304" pitchFamily="18" charset="0"/>
                      </a:rPr>
                      <a:t>Общегосударственные вопросы
24,8 %</a:t>
                    </a:r>
                    <a:endParaRPr lang="ru-RU"/>
                  </a:p>
                </c:rich>
              </c:tx>
              <c:showLegendKey val="0"/>
              <c:showVal val="0"/>
              <c:showCatName val="1"/>
              <c:showSerName val="0"/>
              <c:showPercent val="1"/>
              <c:showBubbleSize val="0"/>
            </c:dLbl>
            <c:dLbl>
              <c:idx val="1"/>
              <c:layout>
                <c:manualLayout>
                  <c:x val="-1.2399268207745077E-3"/>
                  <c:y val="-0.17230105597662812"/>
                </c:manualLayout>
              </c:layout>
              <c:tx>
                <c:rich>
                  <a:bodyPr/>
                  <a:lstStyle/>
                  <a:p>
                    <a:r>
                      <a:rPr lang="ru-RU" baseline="0">
                        <a:latin typeface="Times New Roman" panose="02020603050405020304" pitchFamily="18" charset="0"/>
                      </a:rPr>
                      <a:t>Национальная оборона
0,4 %</a:t>
                    </a:r>
                    <a:endParaRPr lang="ru-RU"/>
                  </a:p>
                </c:rich>
              </c:tx>
              <c:showLegendKey val="0"/>
              <c:showVal val="0"/>
              <c:showCatName val="1"/>
              <c:showSerName val="0"/>
              <c:showPercent val="1"/>
              <c:showBubbleSize val="0"/>
            </c:dLbl>
            <c:dLbl>
              <c:idx val="2"/>
              <c:layout>
                <c:manualLayout>
                  <c:x val="-1.656832595164874E-3"/>
                  <c:y val="0.16940452036477749"/>
                </c:manualLayout>
              </c:layout>
              <c:tx>
                <c:rich>
                  <a:bodyPr/>
                  <a:lstStyle/>
                  <a:p>
                    <a:r>
                      <a:rPr lang="ru-RU" baseline="0">
                        <a:latin typeface="Times New Roman" panose="02020603050405020304" pitchFamily="18" charset="0"/>
                      </a:rPr>
                      <a:t>Национальная безопасность и правоохранительная деятельность
14,0 %</a:t>
                    </a:r>
                    <a:endParaRPr lang="ru-RU"/>
                  </a:p>
                </c:rich>
              </c:tx>
              <c:showLegendKey val="0"/>
              <c:showVal val="0"/>
              <c:showCatName val="1"/>
              <c:showSerName val="0"/>
              <c:showPercent val="1"/>
              <c:showBubbleSize val="0"/>
            </c:dLbl>
            <c:dLbl>
              <c:idx val="3"/>
              <c:layout>
                <c:manualLayout>
                  <c:x val="4.6925606025678204E-2"/>
                  <c:y val="-1.2067008187192866E-3"/>
                </c:manualLayout>
              </c:layout>
              <c:tx>
                <c:rich>
                  <a:bodyPr/>
                  <a:lstStyle/>
                  <a:p>
                    <a:r>
                      <a:rPr lang="ru-RU" baseline="0">
                        <a:latin typeface="Times New Roman" panose="02020603050405020304" pitchFamily="18" charset="0"/>
                      </a:rPr>
                      <a:t>Национальная экономика
15,4 %</a:t>
                    </a:r>
                    <a:endParaRPr lang="ru-RU"/>
                  </a:p>
                </c:rich>
              </c:tx>
              <c:showLegendKey val="0"/>
              <c:showVal val="0"/>
              <c:showCatName val="1"/>
              <c:showSerName val="0"/>
              <c:showPercent val="1"/>
              <c:showBubbleSize val="0"/>
            </c:dLbl>
            <c:dLbl>
              <c:idx val="4"/>
              <c:layout>
                <c:manualLayout>
                  <c:x val="3.5375400563639608E-2"/>
                  <c:y val="0.16853633125057185"/>
                </c:manualLayout>
              </c:layout>
              <c:tx>
                <c:rich>
                  <a:bodyPr/>
                  <a:lstStyle/>
                  <a:p>
                    <a:r>
                      <a:rPr lang="ru-RU" baseline="0">
                        <a:latin typeface="Times New Roman" panose="02020603050405020304" pitchFamily="18" charset="0"/>
                      </a:rPr>
                      <a:t>Жилищно-коммунальное хозяйство
30,7 %</a:t>
                    </a:r>
                    <a:endParaRPr lang="ru-RU"/>
                  </a:p>
                </c:rich>
              </c:tx>
              <c:showLegendKey val="0"/>
              <c:showVal val="0"/>
              <c:showCatName val="1"/>
              <c:showSerName val="0"/>
              <c:showPercent val="1"/>
              <c:showBubbleSize val="0"/>
            </c:dLbl>
            <c:dLbl>
              <c:idx val="5"/>
              <c:layout>
                <c:manualLayout>
                  <c:x val="-4.3240485277969531E-2"/>
                  <c:y val="6.7091581491855387E-2"/>
                </c:manualLayout>
              </c:layout>
              <c:tx>
                <c:rich>
                  <a:bodyPr/>
                  <a:lstStyle/>
                  <a:p>
                    <a:r>
                      <a:rPr lang="ru-RU" baseline="0">
                        <a:latin typeface="Times New Roman" panose="02020603050405020304" pitchFamily="18" charset="0"/>
                      </a:rPr>
                      <a:t>Образование
0,1 %</a:t>
                    </a:r>
                    <a:endParaRPr lang="ru-RU"/>
                  </a:p>
                </c:rich>
              </c:tx>
              <c:showLegendKey val="0"/>
              <c:showVal val="0"/>
              <c:showCatName val="1"/>
              <c:showSerName val="0"/>
              <c:showPercent val="1"/>
              <c:showBubbleSize val="0"/>
            </c:dLbl>
            <c:dLbl>
              <c:idx val="6"/>
              <c:layout>
                <c:manualLayout>
                  <c:x val="5.3109917275368353E-2"/>
                  <c:y val="-2.5391587689964669E-3"/>
                </c:manualLayout>
              </c:layout>
              <c:tx>
                <c:rich>
                  <a:bodyPr/>
                  <a:lstStyle/>
                  <a:p>
                    <a:r>
                      <a:rPr lang="ru-RU" baseline="0">
                        <a:latin typeface="Times New Roman" panose="02020603050405020304" pitchFamily="18" charset="0"/>
                      </a:rPr>
                      <a:t>Культура, кинематография
10,6 %</a:t>
                    </a:r>
                    <a:endParaRPr lang="ru-RU"/>
                  </a:p>
                </c:rich>
              </c:tx>
              <c:showLegendKey val="0"/>
              <c:showVal val="0"/>
              <c:showCatName val="1"/>
              <c:showSerName val="0"/>
              <c:showPercent val="1"/>
              <c:showBubbleSize val="0"/>
            </c:dLbl>
            <c:dLbl>
              <c:idx val="7"/>
              <c:layout>
                <c:manualLayout>
                  <c:x val="0.13274557793767341"/>
                  <c:y val="9.3706442807031068E-4"/>
                </c:manualLayout>
              </c:layout>
              <c:tx>
                <c:rich>
                  <a:bodyPr/>
                  <a:lstStyle/>
                  <a:p>
                    <a:r>
                      <a:rPr lang="ru-RU" baseline="0">
                        <a:latin typeface="Times New Roman" panose="02020603050405020304" pitchFamily="18" charset="0"/>
                      </a:rPr>
                      <a:t>Физическая культура и спорт
4,0 %</a:t>
                    </a:r>
                    <a:endParaRPr lang="ru-RU"/>
                  </a:p>
                </c:rich>
              </c:tx>
              <c:showLegendKey val="0"/>
              <c:showVal val="0"/>
              <c:showCatName val="1"/>
              <c:showSerName val="0"/>
              <c:showPercent val="1"/>
              <c:showBubbleSize val="0"/>
            </c:dLbl>
            <c:txPr>
              <a:bodyPr/>
              <a:lstStyle/>
              <a:p>
                <a:pPr>
                  <a:defRPr sz="1050" b="1" i="1" baseline="0">
                    <a:latin typeface="Times New Roman" panose="02020603050405020304" pitchFamily="18" charset="0"/>
                  </a:defRPr>
                </a:pPr>
                <a:endParaRPr lang="ru-RU"/>
              </a:p>
            </c:txPr>
            <c:showLegendKey val="0"/>
            <c:showVal val="0"/>
            <c:showCatName val="1"/>
            <c:showSerName val="0"/>
            <c:showPercent val="1"/>
            <c:showBubbleSize val="0"/>
            <c:showLeaderLines val="1"/>
          </c:dLbls>
          <c:cat>
            <c:strRef>
              <c:f>Нефтег!$B$6:$B$13</c:f>
              <c:strCache>
                <c:ptCount val="8"/>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Образование</c:v>
                </c:pt>
                <c:pt idx="6">
                  <c:v>Культура, кинематография</c:v>
                </c:pt>
                <c:pt idx="7">
                  <c:v>Физическая культура и спорт</c:v>
                </c:pt>
              </c:strCache>
            </c:strRef>
          </c:cat>
          <c:val>
            <c:numRef>
              <c:f>Нефтег!$C$6:$C$13</c:f>
              <c:numCache>
                <c:formatCode>General</c:formatCode>
                <c:ptCount val="8"/>
                <c:pt idx="0">
                  <c:v>248</c:v>
                </c:pt>
                <c:pt idx="1">
                  <c:v>4</c:v>
                </c:pt>
                <c:pt idx="2">
                  <c:v>140</c:v>
                </c:pt>
                <c:pt idx="3">
                  <c:v>154</c:v>
                </c:pt>
                <c:pt idx="4">
                  <c:v>307</c:v>
                </c:pt>
                <c:pt idx="5">
                  <c:v>1</c:v>
                </c:pt>
                <c:pt idx="6">
                  <c:v>106</c:v>
                </c:pt>
                <c:pt idx="7">
                  <c:v>40</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407A0-B5BA-4FCD-BCD5-DAFE711A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3530</TotalTime>
  <Pages>17</Pages>
  <Words>5490</Words>
  <Characters>31294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С Ч Е Т Н А Я  П А Л А Т А  Р О С С И Й С К О Й  Ф Е Д Е Р А Ц И И</vt:lpstr>
    </vt:vector>
  </TitlesOfParts>
  <Company/>
  <LinksUpToDate>false</LinksUpToDate>
  <CharactersWithSpaces>36711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Ч Е Т Н А Я  П А Л А Т А  Р О С С И Й С К О Й  Ф Е Д Е Р А Ц И И</dc:title>
  <dc:subject/>
  <dc:creator>Полосин</dc:creator>
  <cp:keywords/>
  <cp:lastModifiedBy>operuser</cp:lastModifiedBy>
  <cp:revision>254</cp:revision>
  <cp:lastPrinted>2022-04-27T10:01:00Z</cp:lastPrinted>
  <dcterms:created xsi:type="dcterms:W3CDTF">2019-04-17T09:34:00Z</dcterms:created>
  <dcterms:modified xsi:type="dcterms:W3CDTF">2022-04-29T07:29:00Z</dcterms:modified>
</cp:coreProperties>
</file>